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2" w:type="dxa"/>
        <w:tblLook w:val="04A0" w:firstRow="1" w:lastRow="0" w:firstColumn="1" w:lastColumn="0" w:noHBand="0" w:noVBand="1"/>
      </w:tblPr>
      <w:tblGrid>
        <w:gridCol w:w="2047"/>
        <w:gridCol w:w="6112"/>
      </w:tblGrid>
      <w:tr w:rsidR="006E31A7" w:rsidRPr="00CE7389" w:rsidTr="007D54F2">
        <w:tc>
          <w:tcPr>
            <w:tcW w:w="2093" w:type="dxa"/>
            <w:shd w:val="clear" w:color="auto" w:fill="auto"/>
          </w:tcPr>
          <w:p w:rsidR="006E31A7" w:rsidRPr="00CE7389" w:rsidRDefault="006E31A7" w:rsidP="00D31DA1">
            <w:pPr>
              <w:spacing w:before="40" w:after="40" w:line="276" w:lineRule="auto"/>
              <w:ind w:left="-52"/>
              <w:jc w:val="left"/>
              <w:rPr>
                <w:sz w:val="20"/>
              </w:rPr>
            </w:pPr>
            <w:r w:rsidRPr="00CE7389">
              <w:rPr>
                <w:caps/>
                <w:sz w:val="20"/>
              </w:rPr>
              <w:t>Destinataire</w:t>
            </w:r>
            <w:r w:rsidR="00265DB5" w:rsidRPr="00CE7389">
              <w:rPr>
                <w:caps/>
                <w:sz w:val="20"/>
              </w:rPr>
              <w:t>S</w:t>
            </w:r>
            <w:r w:rsidRPr="00CE7389">
              <w:rPr>
                <w:caps/>
                <w:sz w:val="20"/>
              </w:rPr>
              <w:t> :</w:t>
            </w:r>
          </w:p>
        </w:tc>
        <w:tc>
          <w:tcPr>
            <w:tcW w:w="6530" w:type="dxa"/>
            <w:shd w:val="clear" w:color="auto" w:fill="auto"/>
          </w:tcPr>
          <w:p w:rsidR="006E31A7" w:rsidRPr="00CE7389" w:rsidRDefault="00EA269A" w:rsidP="00D31DA1">
            <w:pPr>
              <w:spacing w:before="40" w:after="40" w:line="276" w:lineRule="auto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Membres du CMDP</w:t>
            </w:r>
            <w:r w:rsidR="001131B3">
              <w:rPr>
                <w:sz w:val="20"/>
              </w:rPr>
              <w:t>SF</w:t>
            </w:r>
            <w:r>
              <w:rPr>
                <w:sz w:val="20"/>
              </w:rPr>
              <w:t>,</w:t>
            </w:r>
            <w:r w:rsidR="001131B3">
              <w:rPr>
                <w:sz w:val="20"/>
              </w:rPr>
              <w:t xml:space="preserve"> résidents en médecine, chefs de service</w:t>
            </w:r>
            <w:r w:rsidR="0067539F">
              <w:rPr>
                <w:sz w:val="20"/>
              </w:rPr>
              <w:t xml:space="preserve"> des unités de soins</w:t>
            </w:r>
            <w:r w:rsidR="001131B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du CIUSSS de l’Estrie – CHUS </w:t>
            </w:r>
          </w:p>
        </w:tc>
      </w:tr>
      <w:tr w:rsidR="006E31A7" w:rsidRPr="00CE7389" w:rsidTr="007D54F2">
        <w:tc>
          <w:tcPr>
            <w:tcW w:w="2093" w:type="dxa"/>
            <w:shd w:val="clear" w:color="auto" w:fill="auto"/>
          </w:tcPr>
          <w:p w:rsidR="006E31A7" w:rsidRPr="00CE7389" w:rsidRDefault="00B11AA5" w:rsidP="00D31DA1">
            <w:pPr>
              <w:spacing w:before="40" w:after="40" w:line="276" w:lineRule="auto"/>
              <w:ind w:left="-52"/>
              <w:jc w:val="left"/>
              <w:rPr>
                <w:sz w:val="20"/>
              </w:rPr>
            </w:pPr>
            <w:r w:rsidRPr="00CE7389">
              <w:rPr>
                <w:caps/>
                <w:sz w:val="20"/>
              </w:rPr>
              <w:t>Expédit</w:t>
            </w:r>
            <w:r w:rsidR="00884305">
              <w:rPr>
                <w:caps/>
                <w:sz w:val="20"/>
              </w:rPr>
              <w:t>EUR</w:t>
            </w:r>
            <w:r w:rsidR="006E31A7" w:rsidRPr="00CE7389">
              <w:rPr>
                <w:caps/>
                <w:sz w:val="20"/>
              </w:rPr>
              <w:t xml:space="preserve"> :</w:t>
            </w:r>
          </w:p>
        </w:tc>
        <w:tc>
          <w:tcPr>
            <w:tcW w:w="6530" w:type="dxa"/>
            <w:shd w:val="clear" w:color="auto" w:fill="auto"/>
          </w:tcPr>
          <w:p w:rsidR="00D537F4" w:rsidRPr="00CE7389" w:rsidRDefault="001131B3" w:rsidP="007D54F2">
            <w:pPr>
              <w:spacing w:before="40" w:after="40" w:line="276" w:lineRule="auto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Mélanie Lacerte, cheffe-adjointe aux services pharmaceutiques et approvisionnements</w:t>
            </w:r>
            <w:r w:rsidR="00EA269A">
              <w:rPr>
                <w:sz w:val="20"/>
              </w:rPr>
              <w:t xml:space="preserve"> (DMSP)</w:t>
            </w:r>
          </w:p>
        </w:tc>
      </w:tr>
      <w:tr w:rsidR="006E31A7" w:rsidRPr="00CE7389" w:rsidTr="00346A33">
        <w:tc>
          <w:tcPr>
            <w:tcW w:w="2093" w:type="dxa"/>
            <w:shd w:val="clear" w:color="auto" w:fill="auto"/>
            <w:vAlign w:val="center"/>
          </w:tcPr>
          <w:p w:rsidR="006E31A7" w:rsidRPr="00CE7389" w:rsidRDefault="006E31A7" w:rsidP="00D31DA1">
            <w:pPr>
              <w:spacing w:before="40" w:after="40" w:line="276" w:lineRule="auto"/>
              <w:ind w:left="-52"/>
              <w:jc w:val="left"/>
              <w:rPr>
                <w:sz w:val="20"/>
              </w:rPr>
            </w:pPr>
            <w:r w:rsidRPr="00CE7389">
              <w:rPr>
                <w:caps/>
                <w:sz w:val="20"/>
              </w:rPr>
              <w:t>Date :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6E31A7" w:rsidRPr="00CE7389" w:rsidRDefault="001131B3" w:rsidP="00265DB5">
            <w:pPr>
              <w:spacing w:before="40" w:after="40" w:line="276" w:lineRule="auto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  <w:r w:rsidR="00EA269A">
              <w:rPr>
                <w:sz w:val="20"/>
              </w:rPr>
              <w:t xml:space="preserve"> septembre 2025</w:t>
            </w:r>
          </w:p>
        </w:tc>
      </w:tr>
      <w:tr w:rsidR="006E31A7" w:rsidRPr="00CE7389" w:rsidTr="00346A33">
        <w:tc>
          <w:tcPr>
            <w:tcW w:w="2093" w:type="dxa"/>
            <w:shd w:val="clear" w:color="auto" w:fill="auto"/>
            <w:vAlign w:val="center"/>
          </w:tcPr>
          <w:p w:rsidR="006E31A7" w:rsidRPr="00CE7389" w:rsidRDefault="006E31A7" w:rsidP="00D31DA1">
            <w:pPr>
              <w:spacing w:before="40" w:after="40" w:line="276" w:lineRule="auto"/>
              <w:ind w:left="-52"/>
              <w:jc w:val="left"/>
              <w:rPr>
                <w:sz w:val="20"/>
              </w:rPr>
            </w:pPr>
            <w:r w:rsidRPr="00CE7389">
              <w:rPr>
                <w:caps/>
                <w:sz w:val="20"/>
              </w:rPr>
              <w:t>Objet :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6E31A7" w:rsidRPr="00CE7389" w:rsidRDefault="001131B3" w:rsidP="00265DB5">
            <w:pPr>
              <w:spacing w:before="40" w:after="40" w:line="276" w:lineRule="auto"/>
              <w:ind w:left="181"/>
              <w:jc w:val="left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 xml:space="preserve">Pénurie de </w:t>
            </w:r>
            <w:proofErr w:type="spellStart"/>
            <w:r>
              <w:rPr>
                <w:b/>
                <w:sz w:val="20"/>
                <w:szCs w:val="21"/>
              </w:rPr>
              <w:t>moxifloxacine</w:t>
            </w:r>
            <w:proofErr w:type="spellEnd"/>
            <w:r>
              <w:rPr>
                <w:b/>
                <w:sz w:val="20"/>
                <w:szCs w:val="21"/>
              </w:rPr>
              <w:t xml:space="preserve"> injectable</w:t>
            </w:r>
          </w:p>
        </w:tc>
      </w:tr>
    </w:tbl>
    <w:p w:rsidR="006D5D63" w:rsidRPr="00CE7389" w:rsidRDefault="006D5D63" w:rsidP="00346A33">
      <w:pPr>
        <w:ind w:left="182"/>
        <w:jc w:val="left"/>
        <w:rPr>
          <w:sz w:val="20"/>
        </w:rPr>
      </w:pPr>
    </w:p>
    <w:p w:rsidR="00D31DA1" w:rsidRPr="0067539F" w:rsidRDefault="001131B3" w:rsidP="0067539F">
      <w:pPr>
        <w:spacing w:after="0" w:line="276" w:lineRule="auto"/>
        <w:ind w:left="182"/>
        <w:jc w:val="left"/>
        <w:rPr>
          <w:sz w:val="22"/>
        </w:rPr>
      </w:pPr>
      <w:bookmarkStart w:id="0" w:name="_GoBack"/>
      <w:bookmarkEnd w:id="0"/>
      <w:r w:rsidRPr="0067539F">
        <w:rPr>
          <w:sz w:val="22"/>
        </w:rPr>
        <w:t xml:space="preserve">Nous souhaitons vous informer de la rupture d’inventaire de la </w:t>
      </w:r>
      <w:proofErr w:type="spellStart"/>
      <w:r w:rsidRPr="0067539F">
        <w:rPr>
          <w:sz w:val="22"/>
        </w:rPr>
        <w:t>moxifloxacine</w:t>
      </w:r>
      <w:proofErr w:type="spellEnd"/>
      <w:r w:rsidRPr="0067539F">
        <w:rPr>
          <w:sz w:val="22"/>
        </w:rPr>
        <w:t xml:space="preserve"> injectable prévue jusqu’à la fin 2025 minimalement.</w:t>
      </w:r>
    </w:p>
    <w:p w:rsidR="001131B3" w:rsidRPr="0067539F" w:rsidRDefault="001131B3" w:rsidP="0067539F">
      <w:pPr>
        <w:spacing w:after="0" w:line="276" w:lineRule="auto"/>
        <w:ind w:left="182"/>
        <w:jc w:val="left"/>
        <w:rPr>
          <w:sz w:val="22"/>
        </w:rPr>
      </w:pPr>
    </w:p>
    <w:p w:rsidR="001131B3" w:rsidRPr="0067539F" w:rsidRDefault="001131B3" w:rsidP="0067539F">
      <w:pPr>
        <w:spacing w:after="0" w:line="276" w:lineRule="auto"/>
        <w:ind w:left="182"/>
        <w:jc w:val="left"/>
        <w:rPr>
          <w:sz w:val="22"/>
        </w:rPr>
      </w:pPr>
      <w:r w:rsidRPr="0067539F">
        <w:rPr>
          <w:sz w:val="22"/>
        </w:rPr>
        <w:t>Le comité d’</w:t>
      </w:r>
      <w:proofErr w:type="spellStart"/>
      <w:r w:rsidRPr="0067539F">
        <w:rPr>
          <w:sz w:val="22"/>
        </w:rPr>
        <w:t>antibiogouvernance</w:t>
      </w:r>
      <w:proofErr w:type="spellEnd"/>
      <w:r w:rsidRPr="0067539F">
        <w:rPr>
          <w:sz w:val="22"/>
        </w:rPr>
        <w:t xml:space="preserve"> du CIUSSSE-CHUS a été consulté et voici les suggestions proposées :</w:t>
      </w:r>
    </w:p>
    <w:p w:rsidR="001131B3" w:rsidRPr="0067539F" w:rsidRDefault="001131B3" w:rsidP="0067539F">
      <w:pPr>
        <w:spacing w:after="0" w:line="276" w:lineRule="auto"/>
        <w:ind w:left="182"/>
        <w:jc w:val="left"/>
        <w:rPr>
          <w:sz w:val="22"/>
        </w:rPr>
      </w:pPr>
    </w:p>
    <w:p w:rsidR="005C2A3F" w:rsidRPr="005C2A3F" w:rsidRDefault="005C2A3F" w:rsidP="0067539F">
      <w:pPr>
        <w:shd w:val="clear" w:color="auto" w:fill="FFFFFF"/>
        <w:spacing w:after="0"/>
        <w:ind w:left="182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  <w:r w:rsidRPr="0067539F">
        <w:rPr>
          <w:rFonts w:eastAsia="Times New Roman" w:cs="Calibri"/>
          <w:color w:val="000000"/>
          <w:sz w:val="22"/>
          <w:lang w:eastAsia="fr-CA"/>
        </w:rPr>
        <w:t xml:space="preserve">Les pharmaciens substitueront automatiquement toute prescription de </w:t>
      </w:r>
      <w:proofErr w:type="spellStart"/>
      <w:r w:rsidRPr="0067539F">
        <w:rPr>
          <w:rFonts w:eastAsia="Times New Roman" w:cs="Calibri"/>
          <w:color w:val="000000"/>
          <w:sz w:val="22"/>
          <w:lang w:eastAsia="fr-CA"/>
        </w:rPr>
        <w:t>moxifloxacine</w:t>
      </w:r>
      <w:proofErr w:type="spellEnd"/>
      <w:r w:rsidRPr="0067539F">
        <w:rPr>
          <w:rFonts w:eastAsia="Times New Roman" w:cs="Calibri"/>
          <w:color w:val="000000"/>
          <w:sz w:val="22"/>
          <w:lang w:eastAsia="fr-CA"/>
        </w:rPr>
        <w:t xml:space="preserve"> IV en voie PO</w:t>
      </w:r>
      <w:r w:rsidRPr="005C2A3F">
        <w:rPr>
          <w:rFonts w:eastAsia="Times New Roman" w:cs="Calibri"/>
          <w:color w:val="000000"/>
          <w:sz w:val="22"/>
          <w:lang w:eastAsia="fr-CA"/>
        </w:rPr>
        <w:t> </w:t>
      </w:r>
      <w:r w:rsidRPr="005C2A3F">
        <w:rPr>
          <w:rFonts w:eastAsia="Times New Roman" w:cs="Calibri"/>
          <w:b/>
          <w:bCs/>
          <w:color w:val="000000"/>
          <w:sz w:val="22"/>
          <w:lang w:eastAsia="fr-CA"/>
        </w:rPr>
        <w:t>en inscrivant une note</w:t>
      </w:r>
      <w:r w:rsidRPr="005C2A3F">
        <w:rPr>
          <w:rFonts w:eastAsia="Times New Roman" w:cs="Calibri"/>
          <w:color w:val="000000"/>
          <w:sz w:val="22"/>
          <w:lang w:eastAsia="fr-CA"/>
        </w:rPr>
        <w:t xml:space="preserve"> de nous aviser si voie PO impossible (vomissements, </w:t>
      </w:r>
      <w:r w:rsidRPr="0067539F">
        <w:rPr>
          <w:rFonts w:eastAsia="Times New Roman" w:cs="Calibri"/>
          <w:color w:val="000000"/>
          <w:sz w:val="22"/>
          <w:lang w:eastAsia="fr-CA"/>
        </w:rPr>
        <w:t xml:space="preserve">tube nasogastrique </w:t>
      </w:r>
      <w:r w:rsidRPr="005C2A3F">
        <w:rPr>
          <w:rFonts w:eastAsia="Times New Roman" w:cs="Calibri"/>
          <w:color w:val="000000"/>
          <w:sz w:val="22"/>
          <w:lang w:eastAsia="fr-CA"/>
        </w:rPr>
        <w:t>avec gavage)</w:t>
      </w:r>
    </w:p>
    <w:p w:rsidR="005C2A3F" w:rsidRPr="005C2A3F" w:rsidRDefault="005C2A3F" w:rsidP="0067539F">
      <w:pPr>
        <w:shd w:val="clear" w:color="auto" w:fill="FFFFFF"/>
        <w:spacing w:after="0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</w:p>
    <w:p w:rsidR="005C2A3F" w:rsidRPr="005C2A3F" w:rsidRDefault="005C2A3F" w:rsidP="0067539F">
      <w:pPr>
        <w:shd w:val="clear" w:color="auto" w:fill="FFFFFF"/>
        <w:spacing w:after="0"/>
        <w:ind w:left="182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  <w:r w:rsidRPr="0067539F">
        <w:rPr>
          <w:rFonts w:eastAsia="Times New Roman" w:cs="Calibri"/>
          <w:color w:val="000000"/>
          <w:sz w:val="22"/>
          <w:lang w:eastAsia="fr-CA"/>
        </w:rPr>
        <w:t xml:space="preserve">Si la voie PO est impossible, l’indication devra être confirmée. En présence de pneumonie, une substitution automatique sera effectuée </w:t>
      </w:r>
      <w:r w:rsidR="0067539F" w:rsidRPr="0067539F">
        <w:rPr>
          <w:rFonts w:eastAsia="Times New Roman" w:cs="Calibri"/>
          <w:color w:val="000000"/>
          <w:sz w:val="22"/>
          <w:lang w:eastAsia="fr-CA"/>
        </w:rPr>
        <w:t xml:space="preserve">vers de la </w:t>
      </w:r>
      <w:proofErr w:type="spellStart"/>
      <w:r w:rsidR="0067539F" w:rsidRPr="0067539F">
        <w:rPr>
          <w:rFonts w:eastAsia="Times New Roman" w:cs="Calibri"/>
          <w:color w:val="000000"/>
          <w:sz w:val="22"/>
          <w:lang w:eastAsia="fr-CA"/>
        </w:rPr>
        <w:t>levofloxacine</w:t>
      </w:r>
      <w:proofErr w:type="spellEnd"/>
      <w:r w:rsidR="0067539F" w:rsidRPr="0067539F">
        <w:rPr>
          <w:rFonts w:eastAsia="Times New Roman" w:cs="Calibri"/>
          <w:color w:val="000000"/>
          <w:sz w:val="22"/>
          <w:lang w:eastAsia="fr-CA"/>
        </w:rPr>
        <w:t xml:space="preserve"> injectable avec ajustement de la dose selon la fonction rénale. Si l’indication nécessite une couverture des mycobactéries, le prescripteur sera contacté afin d’envisager d’autres options de traitement.</w:t>
      </w:r>
    </w:p>
    <w:p w:rsidR="005C2A3F" w:rsidRPr="0067539F" w:rsidRDefault="0067539F" w:rsidP="0067539F">
      <w:pPr>
        <w:shd w:val="clear" w:color="auto" w:fill="FFFFFF"/>
        <w:spacing w:after="0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  <w:r>
        <w:rPr>
          <w:rFonts w:eastAsia="Times New Roman" w:cs="Calibri"/>
          <w:color w:val="000000"/>
          <w:sz w:val="22"/>
          <w:lang w:eastAsia="fr-CA"/>
        </w:rPr>
        <w:tab/>
      </w:r>
    </w:p>
    <w:p w:rsidR="005C2A3F" w:rsidRDefault="005C2A3F" w:rsidP="0067539F">
      <w:pPr>
        <w:shd w:val="clear" w:color="auto" w:fill="FFFFFF"/>
        <w:spacing w:after="0"/>
        <w:ind w:left="182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  <w:r w:rsidRPr="005C2A3F">
        <w:rPr>
          <w:rFonts w:eastAsia="Times New Roman" w:cs="Calibri"/>
          <w:color w:val="000000"/>
          <w:sz w:val="22"/>
          <w:lang w:eastAsia="fr-CA"/>
        </w:rPr>
        <w:t xml:space="preserve">De plus, </w:t>
      </w:r>
      <w:r w:rsidR="0067539F" w:rsidRPr="0067539F">
        <w:rPr>
          <w:rFonts w:eastAsia="Times New Roman" w:cs="Calibri"/>
          <w:color w:val="000000"/>
          <w:sz w:val="22"/>
          <w:lang w:eastAsia="fr-CA"/>
        </w:rPr>
        <w:t xml:space="preserve">la </w:t>
      </w:r>
      <w:proofErr w:type="spellStart"/>
      <w:r w:rsidR="0067539F" w:rsidRPr="0067539F">
        <w:rPr>
          <w:rFonts w:eastAsia="Times New Roman" w:cs="Calibri"/>
          <w:color w:val="000000"/>
          <w:sz w:val="22"/>
          <w:lang w:eastAsia="fr-CA"/>
        </w:rPr>
        <w:t>moxifloxacine</w:t>
      </w:r>
      <w:proofErr w:type="spellEnd"/>
      <w:r w:rsidR="0067539F" w:rsidRPr="0067539F">
        <w:rPr>
          <w:rFonts w:eastAsia="Times New Roman" w:cs="Calibri"/>
          <w:color w:val="000000"/>
          <w:sz w:val="22"/>
          <w:lang w:eastAsia="fr-CA"/>
        </w:rPr>
        <w:t xml:space="preserve"> sera remplacée par la </w:t>
      </w:r>
      <w:proofErr w:type="spellStart"/>
      <w:r w:rsidR="0067539F" w:rsidRPr="0067539F">
        <w:rPr>
          <w:rFonts w:eastAsia="Times New Roman" w:cs="Calibri"/>
          <w:color w:val="000000"/>
          <w:sz w:val="22"/>
          <w:lang w:eastAsia="fr-CA"/>
        </w:rPr>
        <w:t>levofloxacine</w:t>
      </w:r>
      <w:proofErr w:type="spellEnd"/>
      <w:r w:rsidR="0067539F" w:rsidRPr="0067539F">
        <w:rPr>
          <w:rFonts w:eastAsia="Times New Roman" w:cs="Calibri"/>
          <w:color w:val="000000"/>
          <w:sz w:val="22"/>
          <w:lang w:eastAsia="fr-CA"/>
        </w:rPr>
        <w:t xml:space="preserve"> injectable </w:t>
      </w:r>
      <w:r w:rsidRPr="005C2A3F">
        <w:rPr>
          <w:rFonts w:eastAsia="Times New Roman" w:cs="Calibri"/>
          <w:color w:val="000000"/>
          <w:sz w:val="22"/>
          <w:lang w:eastAsia="fr-CA"/>
        </w:rPr>
        <w:t xml:space="preserve">dans les boites de choc septique </w:t>
      </w:r>
      <w:r w:rsidR="0067539F" w:rsidRPr="0067539F">
        <w:rPr>
          <w:rFonts w:eastAsia="Times New Roman" w:cs="Calibri"/>
          <w:color w:val="000000"/>
          <w:sz w:val="22"/>
          <w:lang w:eastAsia="fr-CA"/>
        </w:rPr>
        <w:t xml:space="preserve">puisque que celle-ci est utilisée </w:t>
      </w:r>
      <w:r w:rsidRPr="005C2A3F">
        <w:rPr>
          <w:rFonts w:eastAsia="Times New Roman" w:cs="Calibri"/>
          <w:color w:val="000000"/>
          <w:sz w:val="22"/>
          <w:lang w:eastAsia="fr-CA"/>
        </w:rPr>
        <w:t>si contre-indication aux macrolides.</w:t>
      </w:r>
    </w:p>
    <w:p w:rsidR="0067539F" w:rsidRDefault="0067539F" w:rsidP="0067539F">
      <w:pPr>
        <w:shd w:val="clear" w:color="auto" w:fill="FFFFFF"/>
        <w:spacing w:after="0"/>
        <w:ind w:left="182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</w:p>
    <w:p w:rsidR="0067539F" w:rsidRDefault="0067539F" w:rsidP="0067539F">
      <w:pPr>
        <w:shd w:val="clear" w:color="auto" w:fill="FFFFFF"/>
        <w:spacing w:after="0"/>
        <w:ind w:left="182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  <w:r>
        <w:rPr>
          <w:rFonts w:eastAsia="Times New Roman" w:cs="Calibri"/>
          <w:color w:val="000000"/>
          <w:sz w:val="22"/>
          <w:lang w:eastAsia="fr-CA"/>
        </w:rPr>
        <w:t>Merci de votre collaboration,</w:t>
      </w:r>
    </w:p>
    <w:p w:rsidR="0067539F" w:rsidRDefault="0067539F" w:rsidP="0067539F">
      <w:pPr>
        <w:shd w:val="clear" w:color="auto" w:fill="FFFFFF"/>
        <w:spacing w:after="0"/>
        <w:ind w:left="182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</w:p>
    <w:p w:rsidR="0067539F" w:rsidRPr="005C2A3F" w:rsidRDefault="0067539F" w:rsidP="0067539F">
      <w:pPr>
        <w:shd w:val="clear" w:color="auto" w:fill="FFFFFF"/>
        <w:spacing w:after="0"/>
        <w:ind w:left="182"/>
        <w:jc w:val="left"/>
        <w:textAlignment w:val="baseline"/>
        <w:rPr>
          <w:rFonts w:eastAsia="Times New Roman" w:cs="Calibri"/>
          <w:color w:val="000000"/>
          <w:sz w:val="22"/>
          <w:lang w:eastAsia="fr-CA"/>
        </w:rPr>
      </w:pPr>
      <w:proofErr w:type="gramStart"/>
      <w:r>
        <w:rPr>
          <w:rFonts w:eastAsia="Times New Roman" w:cs="Calibri"/>
          <w:color w:val="000000"/>
          <w:sz w:val="22"/>
          <w:lang w:eastAsia="fr-CA"/>
        </w:rPr>
        <w:t>ml</w:t>
      </w:r>
      <w:proofErr w:type="gramEnd"/>
    </w:p>
    <w:p w:rsidR="005C2A3F" w:rsidRPr="0067539F" w:rsidRDefault="005C2A3F" w:rsidP="0067539F">
      <w:pPr>
        <w:spacing w:after="0" w:line="276" w:lineRule="auto"/>
        <w:ind w:left="182"/>
        <w:jc w:val="left"/>
        <w:rPr>
          <w:sz w:val="22"/>
        </w:rPr>
      </w:pPr>
    </w:p>
    <w:p w:rsidR="00D537F4" w:rsidRPr="0067539F" w:rsidRDefault="00D537F4" w:rsidP="0067539F">
      <w:pPr>
        <w:spacing w:after="0" w:line="276" w:lineRule="auto"/>
        <w:ind w:left="182"/>
        <w:jc w:val="left"/>
        <w:rPr>
          <w:sz w:val="22"/>
        </w:rPr>
      </w:pPr>
    </w:p>
    <w:sectPr w:rsidR="00D537F4" w:rsidRPr="0067539F" w:rsidSect="008E059F">
      <w:headerReference w:type="first" r:id="rId8"/>
      <w:footerReference w:type="first" r:id="rId9"/>
      <w:pgSz w:w="12240" w:h="15840" w:code="1"/>
      <w:pgMar w:top="1151" w:right="1608" w:bottom="709" w:left="2211" w:header="426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F0" w:rsidRDefault="006719F0" w:rsidP="00911A21">
      <w:r>
        <w:separator/>
      </w:r>
    </w:p>
  </w:endnote>
  <w:endnote w:type="continuationSeparator" w:id="0">
    <w:p w:rsidR="006719F0" w:rsidRDefault="006719F0" w:rsidP="0091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dxa"/>
      <w:tblInd w:w="-1758" w:type="dxa"/>
      <w:tblBorders>
        <w:insideH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3304"/>
    </w:tblGrid>
    <w:tr w:rsidR="00F6759C" w:rsidRPr="00835379" w:rsidTr="00FE4732">
      <w:tc>
        <w:tcPr>
          <w:tcW w:w="1912" w:type="dxa"/>
          <w:noWrap/>
        </w:tcPr>
        <w:p w:rsidR="00F6759C" w:rsidRPr="00835379" w:rsidRDefault="00F6759C" w:rsidP="00835379">
          <w:pPr>
            <w:pStyle w:val="Pieddepage"/>
            <w:spacing w:after="0"/>
            <w:rPr>
              <w:rFonts w:ascii="Arial Narrow" w:hAnsi="Arial Narrow"/>
              <w:sz w:val="15"/>
              <w:szCs w:val="15"/>
            </w:rPr>
          </w:pPr>
        </w:p>
      </w:tc>
      <w:tc>
        <w:tcPr>
          <w:tcW w:w="3288" w:type="dxa"/>
          <w:noWrap/>
        </w:tcPr>
        <w:p w:rsidR="00F6759C" w:rsidRDefault="00FE4732" w:rsidP="00F6759C">
          <w:pPr>
            <w:pStyle w:val="Pieddepage"/>
            <w:spacing w:after="0"/>
            <w:jc w:val="left"/>
            <w:rPr>
              <w:rFonts w:ascii="Arial Narrow" w:hAnsi="Arial Narrow"/>
              <w:sz w:val="15"/>
              <w:szCs w:val="15"/>
            </w:rPr>
          </w:pPr>
          <w:r>
            <w:rPr>
              <w:rFonts w:ascii="Arial Narrow" w:hAnsi="Arial Narrow"/>
              <w:sz w:val="15"/>
              <w:szCs w:val="15"/>
            </w:rPr>
            <w:t>3001, 12</w:t>
          </w:r>
          <w:r w:rsidRPr="00FE4732">
            <w:rPr>
              <w:rFonts w:ascii="Arial Narrow" w:hAnsi="Arial Narrow"/>
              <w:sz w:val="15"/>
              <w:szCs w:val="15"/>
              <w:vertAlign w:val="superscript"/>
            </w:rPr>
            <w:t>e</w:t>
          </w:r>
          <w:r>
            <w:rPr>
              <w:rFonts w:ascii="Arial Narrow" w:hAnsi="Arial Narrow"/>
              <w:sz w:val="15"/>
              <w:szCs w:val="15"/>
            </w:rPr>
            <w:t xml:space="preserve"> Avenue Nord</w:t>
          </w:r>
        </w:p>
        <w:p w:rsidR="00F6759C" w:rsidRPr="00835379" w:rsidRDefault="00FE4732" w:rsidP="00F6759C">
          <w:pPr>
            <w:pStyle w:val="Pieddepage"/>
            <w:spacing w:after="0"/>
            <w:jc w:val="left"/>
            <w:rPr>
              <w:rFonts w:ascii="Arial Narrow" w:hAnsi="Arial Narrow"/>
              <w:sz w:val="15"/>
              <w:szCs w:val="15"/>
            </w:rPr>
          </w:pPr>
          <w:r>
            <w:rPr>
              <w:rFonts w:ascii="Arial Narrow" w:hAnsi="Arial Narrow"/>
              <w:sz w:val="15"/>
              <w:szCs w:val="15"/>
            </w:rPr>
            <w:t>Sherbrooke</w:t>
          </w:r>
          <w:r w:rsidR="00F6759C" w:rsidRPr="00835379">
            <w:rPr>
              <w:rFonts w:ascii="Arial Narrow" w:hAnsi="Arial Narrow"/>
              <w:sz w:val="15"/>
              <w:szCs w:val="15"/>
            </w:rPr>
            <w:t xml:space="preserve"> (Québec) </w:t>
          </w:r>
          <w:r>
            <w:rPr>
              <w:rFonts w:ascii="Arial Narrow" w:hAnsi="Arial Narrow"/>
              <w:sz w:val="15"/>
              <w:szCs w:val="15"/>
            </w:rPr>
            <w:t>J1H 5N4</w:t>
          </w:r>
        </w:p>
        <w:p w:rsidR="00F6759C" w:rsidRPr="00835379" w:rsidRDefault="00F6759C" w:rsidP="00F6759C">
          <w:pPr>
            <w:pStyle w:val="Pieddepage"/>
            <w:tabs>
              <w:tab w:val="left" w:pos="731"/>
            </w:tabs>
            <w:spacing w:after="0"/>
            <w:jc w:val="left"/>
            <w:rPr>
              <w:rFonts w:ascii="Arial Narrow" w:hAnsi="Arial Narrow"/>
              <w:b/>
              <w:sz w:val="15"/>
              <w:szCs w:val="15"/>
            </w:rPr>
          </w:pPr>
          <w:r>
            <w:rPr>
              <w:rFonts w:ascii="Arial Narrow" w:hAnsi="Arial Narrow"/>
              <w:b/>
              <w:sz w:val="15"/>
              <w:szCs w:val="15"/>
            </w:rPr>
            <w:t>Téléphone :</w:t>
          </w:r>
          <w:r>
            <w:rPr>
              <w:rFonts w:ascii="Arial Narrow" w:hAnsi="Arial Narrow"/>
              <w:b/>
              <w:sz w:val="15"/>
              <w:szCs w:val="15"/>
            </w:rPr>
            <w:tab/>
          </w:r>
          <w:r w:rsidR="00FE4732">
            <w:rPr>
              <w:rFonts w:ascii="Arial Narrow" w:hAnsi="Arial Narrow"/>
              <w:b/>
              <w:sz w:val="15"/>
              <w:szCs w:val="15"/>
            </w:rPr>
            <w:t>819-</w:t>
          </w:r>
          <w:r w:rsidRPr="00835379">
            <w:rPr>
              <w:rFonts w:ascii="Arial Narrow" w:hAnsi="Arial Narrow"/>
              <w:b/>
              <w:sz w:val="15"/>
              <w:szCs w:val="15"/>
            </w:rPr>
            <w:t xml:space="preserve"> </w:t>
          </w:r>
          <w:r w:rsidR="00FE4732">
            <w:rPr>
              <w:rFonts w:ascii="Arial Narrow" w:hAnsi="Arial Narrow"/>
              <w:b/>
              <w:sz w:val="15"/>
              <w:szCs w:val="15"/>
            </w:rPr>
            <w:t>346</w:t>
          </w:r>
          <w:r w:rsidRPr="00835379">
            <w:rPr>
              <w:rFonts w:ascii="Arial Narrow" w:hAnsi="Arial Narrow"/>
              <w:b/>
              <w:sz w:val="15"/>
              <w:szCs w:val="15"/>
            </w:rPr>
            <w:t>-</w:t>
          </w:r>
          <w:r w:rsidR="00FE4732">
            <w:rPr>
              <w:rFonts w:ascii="Arial Narrow" w:hAnsi="Arial Narrow"/>
              <w:b/>
              <w:sz w:val="15"/>
              <w:szCs w:val="15"/>
            </w:rPr>
            <w:t>1110, poste 14053</w:t>
          </w:r>
        </w:p>
        <w:p w:rsidR="00F6759C" w:rsidRPr="00835379" w:rsidRDefault="00F6759C" w:rsidP="00F6759C">
          <w:pPr>
            <w:pStyle w:val="Pieddepage"/>
            <w:tabs>
              <w:tab w:val="left" w:pos="731"/>
            </w:tabs>
            <w:spacing w:after="0"/>
            <w:jc w:val="left"/>
            <w:rPr>
              <w:rFonts w:ascii="Arial Narrow" w:hAnsi="Arial Narrow"/>
              <w:sz w:val="15"/>
              <w:szCs w:val="15"/>
            </w:rPr>
          </w:pPr>
          <w:r>
            <w:rPr>
              <w:rFonts w:ascii="Arial Narrow" w:hAnsi="Arial Narrow"/>
              <w:sz w:val="15"/>
              <w:szCs w:val="15"/>
            </w:rPr>
            <w:t>Télécopieur :</w:t>
          </w:r>
          <w:r>
            <w:rPr>
              <w:rFonts w:ascii="Arial Narrow" w:hAnsi="Arial Narrow"/>
              <w:sz w:val="15"/>
              <w:szCs w:val="15"/>
            </w:rPr>
            <w:tab/>
          </w:r>
          <w:r w:rsidR="00FE4732">
            <w:rPr>
              <w:rFonts w:ascii="Arial Narrow" w:hAnsi="Arial Narrow"/>
              <w:sz w:val="15"/>
              <w:szCs w:val="15"/>
            </w:rPr>
            <w:t>819</w:t>
          </w:r>
          <w:r w:rsidRPr="00835379">
            <w:rPr>
              <w:rFonts w:ascii="Arial Narrow" w:hAnsi="Arial Narrow"/>
              <w:sz w:val="15"/>
              <w:szCs w:val="15"/>
            </w:rPr>
            <w:t xml:space="preserve"> </w:t>
          </w:r>
          <w:r w:rsidR="00FE4732">
            <w:rPr>
              <w:rFonts w:ascii="Arial Narrow" w:hAnsi="Arial Narrow"/>
              <w:sz w:val="15"/>
              <w:szCs w:val="15"/>
            </w:rPr>
            <w:t>820</w:t>
          </w:r>
          <w:r w:rsidRPr="00835379">
            <w:rPr>
              <w:rFonts w:ascii="Arial Narrow" w:hAnsi="Arial Narrow"/>
              <w:sz w:val="15"/>
              <w:szCs w:val="15"/>
            </w:rPr>
            <w:t>-</w:t>
          </w:r>
          <w:r w:rsidR="00FE4732">
            <w:rPr>
              <w:rFonts w:ascii="Arial Narrow" w:hAnsi="Arial Narrow"/>
              <w:sz w:val="15"/>
              <w:szCs w:val="15"/>
            </w:rPr>
            <w:t>6447</w:t>
          </w:r>
        </w:p>
        <w:p w:rsidR="00F6759C" w:rsidRPr="00835379" w:rsidRDefault="00F6759C" w:rsidP="00F6759C">
          <w:pPr>
            <w:pStyle w:val="Pieddepage"/>
            <w:spacing w:after="0"/>
            <w:jc w:val="left"/>
            <w:rPr>
              <w:rFonts w:ascii="Arial Narrow" w:hAnsi="Arial Narrow"/>
              <w:sz w:val="15"/>
              <w:szCs w:val="15"/>
            </w:rPr>
          </w:pPr>
          <w:r w:rsidRPr="00835379">
            <w:rPr>
              <w:rFonts w:ascii="Arial Narrow" w:hAnsi="Arial Narrow"/>
              <w:sz w:val="15"/>
              <w:szCs w:val="15"/>
            </w:rPr>
            <w:t>www.santeestrie.qc.ca</w:t>
          </w:r>
        </w:p>
      </w:tc>
    </w:tr>
  </w:tbl>
  <w:p w:rsidR="00E17ACC" w:rsidRDefault="00E17ACC" w:rsidP="00347E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F0" w:rsidRDefault="006719F0" w:rsidP="00911A21">
      <w:r>
        <w:separator/>
      </w:r>
    </w:p>
  </w:footnote>
  <w:footnote w:type="continuationSeparator" w:id="0">
    <w:p w:rsidR="006719F0" w:rsidRDefault="006719F0" w:rsidP="0091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11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6128"/>
    </w:tblGrid>
    <w:tr w:rsidR="00835379" w:rsidRPr="0057576F" w:rsidTr="004A6B7D">
      <w:trPr>
        <w:trHeight w:hRule="exact" w:val="1984"/>
      </w:trPr>
      <w:tc>
        <w:tcPr>
          <w:tcW w:w="5083" w:type="dxa"/>
          <w:vAlign w:val="bottom"/>
        </w:tcPr>
        <w:p w:rsidR="00835379" w:rsidRPr="0057576F" w:rsidRDefault="00884305" w:rsidP="00F6759C">
          <w:pPr>
            <w:pStyle w:val="En-tte"/>
            <w:ind w:left="43"/>
            <w:jc w:val="left"/>
          </w:pPr>
          <w:r>
            <w:rPr>
              <w:noProof/>
            </w:rPr>
            <w:drawing>
              <wp:inline distT="0" distB="0" distL="0" distR="0">
                <wp:extent cx="2933104" cy="1080000"/>
                <wp:effectExtent l="0" t="0" r="635" b="6350"/>
                <wp:docPr id="10" name="Image 10" descr="https://intranet.ciusss-estrie-chus.reg05.rtss.qc.ca/clients/CIUSSSE-CHUS/02_Boite_a_outils/Logos/Directions/CIUSSS_Estrie_CHUS_DMSP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intranet.ciusss-estrie-chus.reg05.rtss.qc.ca/clients/CIUSSSE-CHUS/02_Boite_a_outils/Logos/Directions/CIUSSS_Estrie_CHUS_DMSP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104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8" w:type="dxa"/>
        </w:tcPr>
        <w:p w:rsidR="00F6759C" w:rsidRPr="004A6B7D" w:rsidRDefault="00F6759C" w:rsidP="00F6759C">
          <w:pPr>
            <w:pStyle w:val="En-tte"/>
            <w:tabs>
              <w:tab w:val="clear" w:pos="8640"/>
            </w:tabs>
            <w:spacing w:after="0"/>
            <w:jc w:val="left"/>
            <w:rPr>
              <w:rFonts w:ascii="Arial Narrow" w:hAnsi="Arial Narrow"/>
              <w:b/>
              <w:spacing w:val="8"/>
              <w:sz w:val="32"/>
            </w:rPr>
          </w:pPr>
        </w:p>
        <w:p w:rsidR="00F6759C" w:rsidRPr="004A6B7D" w:rsidRDefault="00F6759C" w:rsidP="00F6759C">
          <w:pPr>
            <w:pStyle w:val="En-tte"/>
            <w:tabs>
              <w:tab w:val="clear" w:pos="8640"/>
            </w:tabs>
            <w:spacing w:after="0"/>
            <w:jc w:val="left"/>
            <w:rPr>
              <w:rFonts w:ascii="Arial Narrow" w:hAnsi="Arial Narrow"/>
              <w:b/>
              <w:spacing w:val="8"/>
              <w:sz w:val="32"/>
            </w:rPr>
          </w:pPr>
        </w:p>
        <w:p w:rsidR="00F6759C" w:rsidRPr="004A6B7D" w:rsidRDefault="00F6759C" w:rsidP="00F6759C">
          <w:pPr>
            <w:pStyle w:val="En-tte"/>
            <w:tabs>
              <w:tab w:val="clear" w:pos="8640"/>
            </w:tabs>
            <w:spacing w:after="0"/>
            <w:jc w:val="left"/>
            <w:rPr>
              <w:rFonts w:ascii="Arial Narrow" w:hAnsi="Arial Narrow"/>
              <w:b/>
              <w:spacing w:val="8"/>
              <w:sz w:val="32"/>
            </w:rPr>
          </w:pPr>
        </w:p>
        <w:p w:rsidR="00835379" w:rsidRPr="00835379" w:rsidRDefault="00E50328" w:rsidP="004A6B7D">
          <w:pPr>
            <w:pStyle w:val="En-tte"/>
            <w:tabs>
              <w:tab w:val="clear" w:pos="8640"/>
            </w:tabs>
            <w:jc w:val="right"/>
            <w:rPr>
              <w:rFonts w:ascii="Arial Narrow" w:hAnsi="Arial Narrow"/>
              <w:b/>
              <w:spacing w:val="8"/>
              <w:sz w:val="52"/>
            </w:rPr>
          </w:pPr>
          <w:r>
            <w:rPr>
              <w:rFonts w:ascii="Arial Narrow" w:hAnsi="Arial Narrow"/>
              <w:b/>
              <w:spacing w:val="8"/>
              <w:sz w:val="52"/>
            </w:rPr>
            <w:t>Note</w:t>
          </w:r>
        </w:p>
      </w:tc>
    </w:tr>
  </w:tbl>
  <w:p w:rsidR="00911A21" w:rsidRDefault="00911A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57.75pt;height:50.25pt" o:bullet="t">
        <v:imagedata r:id="rId1" o:title="Goutte2"/>
      </v:shape>
    </w:pict>
  </w:numPicBullet>
  <w:numPicBullet w:numPicBulletId="1">
    <w:pict>
      <v:shape id="_x0000_i1054" type="#_x0000_t75" style="width:57.75pt;height:50.25pt" o:bullet="t">
        <v:imagedata r:id="rId2" o:title="Goutte2"/>
      </v:shape>
    </w:pict>
  </w:numPicBullet>
  <w:numPicBullet w:numPicBulletId="2">
    <w:pict>
      <v:shape id="_x0000_i1055" type="#_x0000_t75" style="width:57.75pt;height:50.25pt" o:bullet="t">
        <v:imagedata r:id="rId3" o:title="4points"/>
      </v:shape>
    </w:pict>
  </w:numPicBullet>
  <w:abstractNum w:abstractNumId="0" w15:restartNumberingAfterBreak="0">
    <w:nsid w:val="00823673"/>
    <w:multiLevelType w:val="hybridMultilevel"/>
    <w:tmpl w:val="53CAC34E"/>
    <w:lvl w:ilvl="0" w:tplc="08DE902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13F1"/>
    <w:multiLevelType w:val="hybridMultilevel"/>
    <w:tmpl w:val="6536482C"/>
    <w:lvl w:ilvl="0" w:tplc="1BB2E4BE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52B6"/>
    <w:multiLevelType w:val="hybridMultilevel"/>
    <w:tmpl w:val="6B3C5D70"/>
    <w:lvl w:ilvl="0" w:tplc="F8206A98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color w:val="3D5760"/>
        <w:sz w:val="36"/>
        <w:szCs w:val="36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5CD"/>
    <w:multiLevelType w:val="hybridMultilevel"/>
    <w:tmpl w:val="47B8DFB2"/>
    <w:lvl w:ilvl="0" w:tplc="72327A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83BC6"/>
    <w:multiLevelType w:val="hybridMultilevel"/>
    <w:tmpl w:val="2F2281D2"/>
    <w:lvl w:ilvl="0" w:tplc="91C48DB0">
      <w:start w:val="1"/>
      <w:numFmt w:val="bullet"/>
      <w:pStyle w:val="Titre6"/>
      <w:lvlText w:val="&gt;"/>
      <w:lvlJc w:val="left"/>
      <w:pPr>
        <w:ind w:left="360" w:hanging="360"/>
      </w:pPr>
      <w:rPr>
        <w:rFonts w:ascii="Vrinda" w:hAnsi="Vrinda" w:hint="default"/>
        <w:b/>
        <w:i w:val="0"/>
        <w:color w:val="3D576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B78D4"/>
    <w:multiLevelType w:val="hybridMultilevel"/>
    <w:tmpl w:val="51F21246"/>
    <w:lvl w:ilvl="0" w:tplc="8D9E8498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6" w15:restartNumberingAfterBreak="0">
    <w:nsid w:val="48F53541"/>
    <w:multiLevelType w:val="hybridMultilevel"/>
    <w:tmpl w:val="C0285C94"/>
    <w:lvl w:ilvl="0" w:tplc="4EB6101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37563"/>
    <w:multiLevelType w:val="hybridMultilevel"/>
    <w:tmpl w:val="5F0A8AB8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C9F5A61"/>
    <w:multiLevelType w:val="hybridMultilevel"/>
    <w:tmpl w:val="7EB8CA08"/>
    <w:lvl w:ilvl="0" w:tplc="CFE8A542">
      <w:start w:val="1"/>
      <w:numFmt w:val="bullet"/>
      <w:lvlText w:val=""/>
      <w:lvlPicBulletId w:val="2"/>
      <w:lvlJc w:val="left"/>
      <w:pPr>
        <w:ind w:left="133" w:hanging="360"/>
      </w:pPr>
      <w:rPr>
        <w:rFonts w:ascii="Symbol" w:hAnsi="Symbol" w:hint="default"/>
        <w:b/>
        <w:i w:val="0"/>
        <w:color w:val="auto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9A"/>
    <w:rsid w:val="000034A3"/>
    <w:rsid w:val="000345BD"/>
    <w:rsid w:val="00044DF8"/>
    <w:rsid w:val="00047CB0"/>
    <w:rsid w:val="00067352"/>
    <w:rsid w:val="00076211"/>
    <w:rsid w:val="00081C01"/>
    <w:rsid w:val="000968A0"/>
    <w:rsid w:val="000A4C2A"/>
    <w:rsid w:val="000B0B41"/>
    <w:rsid w:val="000B13A8"/>
    <w:rsid w:val="000B3AAA"/>
    <w:rsid w:val="000B5683"/>
    <w:rsid w:val="000C295A"/>
    <w:rsid w:val="000E2CCA"/>
    <w:rsid w:val="000E3DB8"/>
    <w:rsid w:val="001131B3"/>
    <w:rsid w:val="00115110"/>
    <w:rsid w:val="00124136"/>
    <w:rsid w:val="00135464"/>
    <w:rsid w:val="00135E8A"/>
    <w:rsid w:val="00137B88"/>
    <w:rsid w:val="00171234"/>
    <w:rsid w:val="001805ED"/>
    <w:rsid w:val="0018156B"/>
    <w:rsid w:val="00185661"/>
    <w:rsid w:val="00185CD6"/>
    <w:rsid w:val="001D2FD0"/>
    <w:rsid w:val="001D43F5"/>
    <w:rsid w:val="001E2F61"/>
    <w:rsid w:val="001E4072"/>
    <w:rsid w:val="00217ED4"/>
    <w:rsid w:val="002467D4"/>
    <w:rsid w:val="00251444"/>
    <w:rsid w:val="00265DB5"/>
    <w:rsid w:val="002865D6"/>
    <w:rsid w:val="0028688F"/>
    <w:rsid w:val="002900EB"/>
    <w:rsid w:val="002A425A"/>
    <w:rsid w:val="002A6C86"/>
    <w:rsid w:val="002B134A"/>
    <w:rsid w:val="002B4A06"/>
    <w:rsid w:val="002C0D4B"/>
    <w:rsid w:val="002C4021"/>
    <w:rsid w:val="002E5419"/>
    <w:rsid w:val="002F5AB1"/>
    <w:rsid w:val="003219A2"/>
    <w:rsid w:val="00323179"/>
    <w:rsid w:val="00345D41"/>
    <w:rsid w:val="00346A33"/>
    <w:rsid w:val="00347ED4"/>
    <w:rsid w:val="00364F94"/>
    <w:rsid w:val="00367547"/>
    <w:rsid w:val="0038163D"/>
    <w:rsid w:val="0039390C"/>
    <w:rsid w:val="003A1895"/>
    <w:rsid w:val="003A1B19"/>
    <w:rsid w:val="003A1DF3"/>
    <w:rsid w:val="003D6298"/>
    <w:rsid w:val="0040299B"/>
    <w:rsid w:val="00407D09"/>
    <w:rsid w:val="00412ADB"/>
    <w:rsid w:val="00414226"/>
    <w:rsid w:val="00414F33"/>
    <w:rsid w:val="00456055"/>
    <w:rsid w:val="00457219"/>
    <w:rsid w:val="00464C75"/>
    <w:rsid w:val="00465A2C"/>
    <w:rsid w:val="004733DB"/>
    <w:rsid w:val="00487D14"/>
    <w:rsid w:val="004A6B7D"/>
    <w:rsid w:val="004B2B7A"/>
    <w:rsid w:val="004B3A9F"/>
    <w:rsid w:val="004C07DD"/>
    <w:rsid w:val="004C2376"/>
    <w:rsid w:val="004D3527"/>
    <w:rsid w:val="0052065A"/>
    <w:rsid w:val="00522495"/>
    <w:rsid w:val="00523332"/>
    <w:rsid w:val="005253B7"/>
    <w:rsid w:val="00544E3E"/>
    <w:rsid w:val="005468E1"/>
    <w:rsid w:val="00566D31"/>
    <w:rsid w:val="005769D1"/>
    <w:rsid w:val="00580351"/>
    <w:rsid w:val="005803F0"/>
    <w:rsid w:val="00584BF7"/>
    <w:rsid w:val="00591AAF"/>
    <w:rsid w:val="00592C48"/>
    <w:rsid w:val="00597109"/>
    <w:rsid w:val="005C2A3F"/>
    <w:rsid w:val="005C406A"/>
    <w:rsid w:val="005C76FF"/>
    <w:rsid w:val="005D6130"/>
    <w:rsid w:val="005E742B"/>
    <w:rsid w:val="005F1754"/>
    <w:rsid w:val="005F4020"/>
    <w:rsid w:val="005F5681"/>
    <w:rsid w:val="0060547B"/>
    <w:rsid w:val="0060701B"/>
    <w:rsid w:val="00613668"/>
    <w:rsid w:val="00616B43"/>
    <w:rsid w:val="0062391E"/>
    <w:rsid w:val="0062599E"/>
    <w:rsid w:val="00651556"/>
    <w:rsid w:val="00664EF8"/>
    <w:rsid w:val="006719F0"/>
    <w:rsid w:val="0067539F"/>
    <w:rsid w:val="0069295F"/>
    <w:rsid w:val="00693AF2"/>
    <w:rsid w:val="00693AFE"/>
    <w:rsid w:val="00696263"/>
    <w:rsid w:val="006A0181"/>
    <w:rsid w:val="006A73C5"/>
    <w:rsid w:val="006B1617"/>
    <w:rsid w:val="006D5D63"/>
    <w:rsid w:val="006E1A7B"/>
    <w:rsid w:val="006E31A7"/>
    <w:rsid w:val="006F646C"/>
    <w:rsid w:val="006F7A19"/>
    <w:rsid w:val="00715421"/>
    <w:rsid w:val="00722E38"/>
    <w:rsid w:val="00732136"/>
    <w:rsid w:val="0073234C"/>
    <w:rsid w:val="007524DA"/>
    <w:rsid w:val="00761A34"/>
    <w:rsid w:val="00772D02"/>
    <w:rsid w:val="007905F7"/>
    <w:rsid w:val="0079278C"/>
    <w:rsid w:val="0079614C"/>
    <w:rsid w:val="007A37C6"/>
    <w:rsid w:val="007A4D77"/>
    <w:rsid w:val="007B474C"/>
    <w:rsid w:val="007D54F2"/>
    <w:rsid w:val="007E0677"/>
    <w:rsid w:val="007F0A47"/>
    <w:rsid w:val="00825469"/>
    <w:rsid w:val="00830009"/>
    <w:rsid w:val="008335FD"/>
    <w:rsid w:val="00835379"/>
    <w:rsid w:val="00837E0B"/>
    <w:rsid w:val="00846A48"/>
    <w:rsid w:val="0085229A"/>
    <w:rsid w:val="00854729"/>
    <w:rsid w:val="00862A8D"/>
    <w:rsid w:val="00863CDA"/>
    <w:rsid w:val="008711FC"/>
    <w:rsid w:val="00884305"/>
    <w:rsid w:val="008A7F5B"/>
    <w:rsid w:val="008C4392"/>
    <w:rsid w:val="008D0DC8"/>
    <w:rsid w:val="008D1792"/>
    <w:rsid w:val="008D2649"/>
    <w:rsid w:val="008E059F"/>
    <w:rsid w:val="008E5676"/>
    <w:rsid w:val="008F5F3A"/>
    <w:rsid w:val="0090521B"/>
    <w:rsid w:val="00911A21"/>
    <w:rsid w:val="00913B15"/>
    <w:rsid w:val="00914DFE"/>
    <w:rsid w:val="009172E5"/>
    <w:rsid w:val="009223FB"/>
    <w:rsid w:val="00935A39"/>
    <w:rsid w:val="0095086B"/>
    <w:rsid w:val="00952D57"/>
    <w:rsid w:val="00953D3F"/>
    <w:rsid w:val="0096051C"/>
    <w:rsid w:val="00970AD9"/>
    <w:rsid w:val="009715C4"/>
    <w:rsid w:val="009750E3"/>
    <w:rsid w:val="009778BE"/>
    <w:rsid w:val="009A02ED"/>
    <w:rsid w:val="009B1B24"/>
    <w:rsid w:val="009B787D"/>
    <w:rsid w:val="009C199D"/>
    <w:rsid w:val="009D130F"/>
    <w:rsid w:val="009E6A74"/>
    <w:rsid w:val="009F0DAB"/>
    <w:rsid w:val="009F31CF"/>
    <w:rsid w:val="00A172C6"/>
    <w:rsid w:val="00A423CD"/>
    <w:rsid w:val="00A56CC1"/>
    <w:rsid w:val="00A65299"/>
    <w:rsid w:val="00A8186A"/>
    <w:rsid w:val="00A87569"/>
    <w:rsid w:val="00A90126"/>
    <w:rsid w:val="00AD7223"/>
    <w:rsid w:val="00AE6A78"/>
    <w:rsid w:val="00AF3116"/>
    <w:rsid w:val="00AF5E11"/>
    <w:rsid w:val="00B02D5E"/>
    <w:rsid w:val="00B03A78"/>
    <w:rsid w:val="00B049D3"/>
    <w:rsid w:val="00B11AA5"/>
    <w:rsid w:val="00B15F0E"/>
    <w:rsid w:val="00B2222C"/>
    <w:rsid w:val="00B43E16"/>
    <w:rsid w:val="00B54371"/>
    <w:rsid w:val="00B84513"/>
    <w:rsid w:val="00B8579A"/>
    <w:rsid w:val="00BC6FD3"/>
    <w:rsid w:val="00BD47DC"/>
    <w:rsid w:val="00BF56E0"/>
    <w:rsid w:val="00C63185"/>
    <w:rsid w:val="00C66E62"/>
    <w:rsid w:val="00CB5528"/>
    <w:rsid w:val="00CE696E"/>
    <w:rsid w:val="00CE7389"/>
    <w:rsid w:val="00D05F4E"/>
    <w:rsid w:val="00D108A4"/>
    <w:rsid w:val="00D31DA1"/>
    <w:rsid w:val="00D4531F"/>
    <w:rsid w:val="00D45C89"/>
    <w:rsid w:val="00D5203D"/>
    <w:rsid w:val="00D537F4"/>
    <w:rsid w:val="00D82F1B"/>
    <w:rsid w:val="00D92BF8"/>
    <w:rsid w:val="00DA6ACB"/>
    <w:rsid w:val="00DC068F"/>
    <w:rsid w:val="00DC49C5"/>
    <w:rsid w:val="00DD52CE"/>
    <w:rsid w:val="00DE052E"/>
    <w:rsid w:val="00E133EB"/>
    <w:rsid w:val="00E1489C"/>
    <w:rsid w:val="00E17ACC"/>
    <w:rsid w:val="00E50328"/>
    <w:rsid w:val="00E60DA1"/>
    <w:rsid w:val="00E61093"/>
    <w:rsid w:val="00E7505F"/>
    <w:rsid w:val="00E9744F"/>
    <w:rsid w:val="00EA269A"/>
    <w:rsid w:val="00EE1965"/>
    <w:rsid w:val="00EE6A50"/>
    <w:rsid w:val="00F12F0C"/>
    <w:rsid w:val="00F136A4"/>
    <w:rsid w:val="00F13EFB"/>
    <w:rsid w:val="00F240AE"/>
    <w:rsid w:val="00F248DC"/>
    <w:rsid w:val="00F27C30"/>
    <w:rsid w:val="00F35A8F"/>
    <w:rsid w:val="00F44EA2"/>
    <w:rsid w:val="00F46427"/>
    <w:rsid w:val="00F47442"/>
    <w:rsid w:val="00F53297"/>
    <w:rsid w:val="00F6759C"/>
    <w:rsid w:val="00F67CE0"/>
    <w:rsid w:val="00F83B65"/>
    <w:rsid w:val="00F844E7"/>
    <w:rsid w:val="00F85C43"/>
    <w:rsid w:val="00F8798F"/>
    <w:rsid w:val="00F91970"/>
    <w:rsid w:val="00F92981"/>
    <w:rsid w:val="00FC19F4"/>
    <w:rsid w:val="00FC5314"/>
    <w:rsid w:val="00FE4732"/>
    <w:rsid w:val="00FF5DB5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7B740"/>
  <w15:docId w15:val="{C3E45295-0304-401B-95F7-161E3D19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5C43"/>
    <w:pPr>
      <w:spacing w:after="120"/>
      <w:jc w:val="both"/>
    </w:pPr>
    <w:rPr>
      <w:rFonts w:ascii="Franklin Gothic Book" w:hAnsi="Franklin Gothic Book"/>
      <w:sz w:val="21"/>
      <w:szCs w:val="22"/>
      <w:lang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qFormat/>
    <w:rsid w:val="00F85C43"/>
    <w:pPr>
      <w:keepNext/>
      <w:keepLines/>
      <w:pBdr>
        <w:top w:val="single" w:sz="18" w:space="6" w:color="A2C4C6"/>
      </w:pBdr>
      <w:spacing w:before="480" w:after="600"/>
      <w:jc w:val="left"/>
      <w:outlineLvl w:val="0"/>
    </w:pPr>
    <w:rPr>
      <w:rFonts w:ascii="Franklin Gothic Demi Cond" w:eastAsia="Times New Roman" w:hAnsi="Franklin Gothic Demi Cond"/>
      <w:bCs/>
      <w:caps/>
      <w:color w:val="3D5760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qFormat/>
    <w:rsid w:val="00F85C43"/>
    <w:pPr>
      <w:keepNext/>
      <w:keepLines/>
      <w:pBdr>
        <w:top w:val="single" w:sz="6" w:space="6" w:color="A2C4C6"/>
      </w:pBdr>
      <w:spacing w:before="360" w:after="360"/>
      <w:jc w:val="left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qFormat/>
    <w:rsid w:val="00347ED4"/>
    <w:pPr>
      <w:keepNext/>
      <w:tabs>
        <w:tab w:val="right" w:pos="8407"/>
      </w:tabs>
      <w:spacing w:before="300" w:after="240"/>
      <w:jc w:val="left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qFormat/>
    <w:rsid w:val="00F85C43"/>
    <w:pPr>
      <w:keepNext/>
      <w:pBdr>
        <w:top w:val="single" w:sz="6" w:space="1" w:color="A2C4C6"/>
        <w:bottom w:val="single" w:sz="6" w:space="1" w:color="A2C4C6"/>
      </w:pBdr>
      <w:spacing w:before="260" w:after="160"/>
      <w:jc w:val="left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qFormat/>
    <w:rsid w:val="00F85C43"/>
    <w:pPr>
      <w:pBdr>
        <w:bottom w:val="dashSmallGap" w:sz="4" w:space="1" w:color="A2C4C6"/>
      </w:pBdr>
      <w:spacing w:before="240" w:after="200"/>
      <w:jc w:val="left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qFormat/>
    <w:rsid w:val="00F85C43"/>
    <w:pPr>
      <w:numPr>
        <w:numId w:val="11"/>
      </w:numPr>
      <w:spacing w:before="180" w:after="200"/>
      <w:jc w:val="left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qFormat/>
    <w:rsid w:val="00F85C43"/>
    <w:pPr>
      <w:spacing w:before="60"/>
      <w:ind w:left="374"/>
      <w:jc w:val="left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rsid w:val="00F85C43"/>
    <w:rPr>
      <w:rFonts w:ascii="Franklin Gothic Demi Cond" w:eastAsia="Times New Roman" w:hAnsi="Franklin Gothic Demi Cond"/>
      <w:bCs/>
      <w:caps/>
      <w:color w:val="3D5760"/>
      <w:sz w:val="34"/>
      <w:szCs w:val="28"/>
      <w:lang w:eastAsia="en-US"/>
    </w:rPr>
  </w:style>
  <w:style w:type="character" w:customStyle="1" w:styleId="Titre2Car">
    <w:name w:val="Titre 2 Car"/>
    <w:aliases w:val="Titre 2 Agence Car"/>
    <w:link w:val="Titre2"/>
    <w:rsid w:val="00F85C43"/>
    <w:rPr>
      <w:rFonts w:ascii="Franklin Gothic Demi Cond" w:eastAsia="Times New Roman" w:hAnsi="Franklin Gothic Demi Cond"/>
      <w:bCs/>
      <w:caps/>
      <w:sz w:val="30"/>
      <w:szCs w:val="26"/>
      <w:lang w:eastAsia="en-US"/>
    </w:rPr>
  </w:style>
  <w:style w:type="character" w:customStyle="1" w:styleId="Titre3Car">
    <w:name w:val="Titre 3 Car"/>
    <w:aliases w:val="Titre 3 Agence Car"/>
    <w:link w:val="Titre3"/>
    <w:rsid w:val="00347ED4"/>
    <w:rPr>
      <w:rFonts w:ascii="Franklin Gothic Medium" w:eastAsia="Times New Roman" w:hAnsi="Franklin Gothic Medium"/>
      <w:b/>
      <w:bCs/>
      <w:smallCaps/>
      <w:sz w:val="26"/>
      <w:szCs w:val="26"/>
      <w:lang w:eastAsia="en-US"/>
    </w:rPr>
  </w:style>
  <w:style w:type="character" w:customStyle="1" w:styleId="Titre4Car">
    <w:name w:val="Titre 4 Car"/>
    <w:aliases w:val="Titre 4 Agence Car"/>
    <w:link w:val="Titre4"/>
    <w:rsid w:val="00F85C43"/>
    <w:rPr>
      <w:rFonts w:ascii="Franklin Gothic Medium" w:eastAsia="Times New Roman" w:hAnsi="Franklin Gothic Medium"/>
      <w:bCs/>
      <w:sz w:val="25"/>
      <w:szCs w:val="28"/>
      <w:lang w:eastAsia="en-US"/>
    </w:rPr>
  </w:style>
  <w:style w:type="character" w:customStyle="1" w:styleId="Titre5Car">
    <w:name w:val="Titre 5 Car"/>
    <w:aliases w:val="Titre 5 Agence Car"/>
    <w:link w:val="Titre5"/>
    <w:rsid w:val="00F85C43"/>
    <w:rPr>
      <w:rFonts w:ascii="Franklin Gothic Book" w:eastAsia="Times New Roman" w:hAnsi="Franklin Gothic Book"/>
      <w:b/>
      <w:bCs/>
      <w:iCs/>
      <w:sz w:val="23"/>
      <w:szCs w:val="26"/>
      <w:lang w:eastAsia="en-US"/>
    </w:rPr>
  </w:style>
  <w:style w:type="character" w:customStyle="1" w:styleId="Titre6Car">
    <w:name w:val="Titre 6 Car"/>
    <w:aliases w:val="Titre 6 Agence Car"/>
    <w:link w:val="Titre6"/>
    <w:rsid w:val="00F85C43"/>
    <w:rPr>
      <w:rFonts w:ascii="Franklin Gothic Book" w:eastAsia="Times New Roman" w:hAnsi="Franklin Gothic Book"/>
      <w:b/>
      <w:bCs/>
      <w:i/>
      <w:color w:val="3D5760"/>
      <w:sz w:val="23"/>
      <w:szCs w:val="22"/>
      <w:lang w:eastAsia="en-US"/>
    </w:rPr>
  </w:style>
  <w:style w:type="character" w:customStyle="1" w:styleId="Titre7Car">
    <w:name w:val="Titre 7 Car"/>
    <w:aliases w:val="Titre 7 Agence Car"/>
    <w:link w:val="Titre7"/>
    <w:rsid w:val="00F85C43"/>
    <w:rPr>
      <w:rFonts w:ascii="Franklin Gothic Book" w:eastAsia="Times New Roman" w:hAnsi="Franklin Gothic Book"/>
      <w:b/>
      <w:sz w:val="21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paragraph" w:styleId="En-tte">
    <w:name w:val="header"/>
    <w:basedOn w:val="Normal"/>
    <w:link w:val="En-tteCar"/>
    <w:unhideWhenUsed/>
    <w:rsid w:val="00911A2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911A21"/>
    <w:rPr>
      <w:rFonts w:ascii="Franklin Gothic Book" w:hAnsi="Franklin Gothic Book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11A2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911A21"/>
    <w:rPr>
      <w:rFonts w:ascii="Franklin Gothic Book" w:hAnsi="Franklin Gothic Book"/>
      <w:szCs w:val="22"/>
      <w:lang w:eastAsia="en-US"/>
    </w:rPr>
  </w:style>
  <w:style w:type="character" w:styleId="Lienhypertexte">
    <w:name w:val="Hyperlink"/>
    <w:uiPriority w:val="99"/>
    <w:unhideWhenUsed/>
    <w:rsid w:val="00F85C43"/>
    <w:rPr>
      <w:color w:val="628898"/>
      <w:u w:val="single"/>
    </w:rPr>
  </w:style>
  <w:style w:type="character" w:styleId="Lienhypertextesuivivisit">
    <w:name w:val="FollowedHyperlink"/>
    <w:uiPriority w:val="99"/>
    <w:semiHidden/>
    <w:unhideWhenUsed/>
    <w:rsid w:val="00F85C43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2F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82F1B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4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semiHidden/>
    <w:qFormat/>
    <w:rsid w:val="00935A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5A2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01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2115896993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DSP\080-PHARMACIE-CHUS-Gestion\Direction%20pharmacie\Communication%20interne\Note%20de%20service\En%20cours\Gabarit\LOGO%20de%20Direction\Note%20de%20service%20-%20GABAR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6DA7-59FE-43B8-B683-F41B8227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de service - GABARIT</Template>
  <TotalTime>12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Lettre.</vt:lpstr>
    </vt:vector>
  </TitlesOfParts>
  <Company>Agence S.S.S. de l'Estrie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Lettre.</dc:title>
  <dc:subject>Lettre.</dc:subject>
  <dc:creator>Lisa Cote</dc:creator>
  <cp:lastModifiedBy>Mélanie Lacerte (CIUSSSE-CHUS)</cp:lastModifiedBy>
  <cp:revision>3</cp:revision>
  <cp:lastPrinted>2018-05-02T19:11:00Z</cp:lastPrinted>
  <dcterms:created xsi:type="dcterms:W3CDTF">2025-09-26T19:53:00Z</dcterms:created>
  <dcterms:modified xsi:type="dcterms:W3CDTF">2025-09-26T20:05:00Z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2023-10-20T18:41:58Z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f63e37b6-7839-4998-8d19-d1de6489d5f1</vt:lpwstr>
  </property>
  <property fmtid="{D5CDD505-2E9C-101B-9397-08002B2CF9AE}" pid="8" name="MSIP_Label_6a7d8d5d-78e2-4a62-9fcd-016eb5e4c57c_ContentBits">
    <vt:lpwstr>0</vt:lpwstr>
  </property>
</Properties>
</file>