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70" w:rsidRPr="000828AA" w:rsidRDefault="00383A70" w:rsidP="00891BD4">
      <w:pPr>
        <w:spacing w:before="0" w:after="0"/>
        <w:rPr>
          <w:color w:val="FF000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701"/>
        <w:gridCol w:w="2268"/>
        <w:gridCol w:w="2126"/>
        <w:gridCol w:w="2127"/>
        <w:gridCol w:w="1869"/>
      </w:tblGrid>
      <w:tr w:rsidR="008F6460" w:rsidRPr="00E9602C" w:rsidTr="00D917A8">
        <w:trPr>
          <w:trHeight w:val="234"/>
        </w:trPr>
        <w:tc>
          <w:tcPr>
            <w:tcW w:w="1668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774376" w:rsidRDefault="00774376" w:rsidP="00774376">
            <w:pPr>
              <w:keepNext/>
              <w:spacing w:line="276" w:lineRule="auto"/>
              <w:jc w:val="center"/>
              <w:rPr>
                <w:rFonts w:cstheme="minorHAnsi"/>
                <w:b/>
              </w:rPr>
            </w:pPr>
            <w:r w:rsidRPr="00774376">
              <w:rPr>
                <w:rFonts w:cstheme="minorHAnsi"/>
                <w:b/>
              </w:rPr>
              <w:t>FORMATS DISPONIBLES</w:t>
            </w:r>
          </w:p>
        </w:tc>
        <w:tc>
          <w:tcPr>
            <w:tcW w:w="3118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RECONSTITUTION</w:t>
            </w:r>
          </w:p>
        </w:tc>
        <w:tc>
          <w:tcPr>
            <w:tcW w:w="2268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DOSE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MODE DE DILUTION</w:t>
            </w:r>
          </w:p>
        </w:tc>
        <w:tc>
          <w:tcPr>
            <w:tcW w:w="2127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TEMPS D’ADMINISTRATION</w:t>
            </w:r>
          </w:p>
        </w:tc>
        <w:tc>
          <w:tcPr>
            <w:tcW w:w="1869" w:type="dxa"/>
            <w:vMerge w:val="restart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REMARQUE</w:t>
            </w:r>
            <w:r w:rsidR="00774376">
              <w:rPr>
                <w:b/>
              </w:rPr>
              <w:t>S</w:t>
            </w:r>
          </w:p>
        </w:tc>
      </w:tr>
      <w:tr w:rsidR="00D917A8" w:rsidRPr="00E9602C" w:rsidTr="00D917A8">
        <w:trPr>
          <w:trHeight w:val="233"/>
        </w:trPr>
        <w:tc>
          <w:tcPr>
            <w:tcW w:w="1668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41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774376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VOLUME ET</w:t>
            </w:r>
            <w:r w:rsidR="008F6460" w:rsidRPr="001A0901">
              <w:rPr>
                <w:rFonts w:ascii="Calibri Light" w:hAnsi="Calibri Light"/>
                <w:sz w:val="20"/>
              </w:rPr>
              <w:t xml:space="preserve"> DILUANT</w:t>
            </w:r>
          </w:p>
        </w:tc>
        <w:tc>
          <w:tcPr>
            <w:tcW w:w="170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CONCENTRATION FINALE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DOSE PRESCRITE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30659A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COMPLÉTER AVEC</w:t>
            </w:r>
            <w:r w:rsidR="0030659A">
              <w:rPr>
                <w:rFonts w:ascii="Calibri Light" w:hAnsi="Calibri Light"/>
                <w:sz w:val="20"/>
              </w:rPr>
              <w:t xml:space="preserve"> ou DILUER DANS</w:t>
            </w:r>
          </w:p>
        </w:tc>
        <w:tc>
          <w:tcPr>
            <w:tcW w:w="2127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869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</w:tr>
      <w:tr w:rsidR="00127238" w:rsidRPr="00E9602C" w:rsidTr="000878E4">
        <w:trPr>
          <w:trHeight w:val="1080"/>
        </w:trPr>
        <w:tc>
          <w:tcPr>
            <w:tcW w:w="166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27238" w:rsidRDefault="00127238" w:rsidP="00664B42">
            <w:pPr>
              <w:pStyle w:val="Sansinterligne"/>
              <w:rPr>
                <w:sz w:val="20"/>
              </w:rPr>
            </w:pPr>
            <w:r>
              <w:rPr>
                <w:sz w:val="20"/>
              </w:rPr>
              <w:t xml:space="preserve">Fiole </w:t>
            </w:r>
            <w:proofErr w:type="spellStart"/>
            <w:r>
              <w:rPr>
                <w:sz w:val="20"/>
              </w:rPr>
              <w:t>unidose</w:t>
            </w:r>
            <w:proofErr w:type="spellEnd"/>
          </w:p>
          <w:p w:rsidR="00127238" w:rsidRPr="00664B42" w:rsidRDefault="00127238" w:rsidP="00664B42">
            <w:pPr>
              <w:pStyle w:val="Sansinterligne"/>
              <w:rPr>
                <w:sz w:val="20"/>
              </w:rPr>
            </w:pPr>
            <w:r>
              <w:rPr>
                <w:sz w:val="20"/>
              </w:rPr>
              <w:t xml:space="preserve">300 mg/15 </w:t>
            </w:r>
            <w:proofErr w:type="spellStart"/>
            <w:r>
              <w:rPr>
                <w:sz w:val="20"/>
              </w:rPr>
              <w:t>mL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127238" w:rsidRDefault="00127238" w:rsidP="00664B42">
            <w:pPr>
              <w:pStyle w:val="Sansinterligne"/>
              <w:rPr>
                <w:sz w:val="20"/>
              </w:rPr>
            </w:pPr>
            <w:r>
              <w:rPr>
                <w:sz w:val="20"/>
              </w:rPr>
              <w:t xml:space="preserve">Déjà dilué </w:t>
            </w:r>
          </w:p>
          <w:p w:rsidR="00526474" w:rsidRDefault="00526474" w:rsidP="00664B42">
            <w:pPr>
              <w:pStyle w:val="Sansinterligne"/>
              <w:rPr>
                <w:sz w:val="20"/>
              </w:rPr>
            </w:pPr>
          </w:p>
          <w:p w:rsidR="00526474" w:rsidRPr="00526474" w:rsidRDefault="00526474" w:rsidP="00664B42">
            <w:pPr>
              <w:pStyle w:val="Sansinterligne"/>
              <w:rPr>
                <w:b/>
                <w:sz w:val="20"/>
              </w:rPr>
            </w:pPr>
            <w:r w:rsidRPr="00526474">
              <w:rPr>
                <w:b/>
                <w:sz w:val="20"/>
              </w:rPr>
              <w:t xml:space="preserve">Ne pas agiter 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27238" w:rsidRDefault="00127238" w:rsidP="00664B42">
            <w:pPr>
              <w:pStyle w:val="Sansinterligne"/>
              <w:rPr>
                <w:sz w:val="20"/>
              </w:rPr>
            </w:pPr>
            <w:r>
              <w:rPr>
                <w:sz w:val="20"/>
              </w:rPr>
              <w:t>20 mg/</w:t>
            </w:r>
            <w:proofErr w:type="spellStart"/>
            <w:r>
              <w:rPr>
                <w:sz w:val="20"/>
              </w:rPr>
              <w:t>mL</w:t>
            </w:r>
            <w:proofErr w:type="spellEnd"/>
          </w:p>
          <w:p w:rsidR="00127238" w:rsidRDefault="00127238" w:rsidP="00664B42">
            <w:pPr>
              <w:pStyle w:val="Sansinterligne"/>
              <w:rPr>
                <w:sz w:val="20"/>
              </w:rPr>
            </w:pPr>
          </w:p>
          <w:p w:rsidR="00127238" w:rsidRPr="00664B42" w:rsidRDefault="00127238" w:rsidP="00664B42">
            <w:pPr>
              <w:pStyle w:val="Sansinterligne"/>
              <w:rPr>
                <w:sz w:val="20"/>
              </w:rPr>
            </w:pPr>
            <w:r>
              <w:rPr>
                <w:sz w:val="20"/>
              </w:rPr>
              <w:t xml:space="preserve">Solution incolore ou jaune pâle 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127238" w:rsidRPr="00664B42" w:rsidRDefault="00127238" w:rsidP="00664B42">
            <w:pPr>
              <w:pStyle w:val="Sansinterligne"/>
              <w:rPr>
                <w:sz w:val="20"/>
              </w:rPr>
            </w:pPr>
            <w:r>
              <w:rPr>
                <w:sz w:val="20"/>
              </w:rPr>
              <w:t xml:space="preserve">300 mg (15 </w:t>
            </w:r>
            <w:proofErr w:type="spellStart"/>
            <w:r>
              <w:rPr>
                <w:sz w:val="20"/>
              </w:rPr>
              <w:t>mL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:rsidR="00127238" w:rsidRDefault="00127238" w:rsidP="00664B42">
            <w:pPr>
              <w:pStyle w:val="Sansinterligne"/>
              <w:rPr>
                <w:sz w:val="20"/>
              </w:rPr>
            </w:pPr>
            <w:r>
              <w:rPr>
                <w:sz w:val="20"/>
              </w:rPr>
              <w:t xml:space="preserve">Mini sac 50 </w:t>
            </w:r>
            <w:proofErr w:type="spellStart"/>
            <w:r>
              <w:rPr>
                <w:sz w:val="20"/>
              </w:rPr>
              <w:t>mL</w:t>
            </w:r>
            <w:proofErr w:type="spellEnd"/>
            <w:r>
              <w:rPr>
                <w:sz w:val="20"/>
              </w:rPr>
              <w:t xml:space="preserve"> NS</w:t>
            </w:r>
          </w:p>
          <w:p w:rsidR="00526474" w:rsidRDefault="00526474" w:rsidP="00664B42">
            <w:pPr>
              <w:pStyle w:val="Sansinterligne"/>
              <w:rPr>
                <w:sz w:val="20"/>
              </w:rPr>
            </w:pPr>
          </w:p>
          <w:p w:rsidR="00526474" w:rsidRDefault="00526474" w:rsidP="00664B42">
            <w:pPr>
              <w:pStyle w:val="Sansinterligne"/>
              <w:rPr>
                <w:sz w:val="20"/>
              </w:rPr>
            </w:pPr>
            <w:r>
              <w:rPr>
                <w:sz w:val="20"/>
              </w:rPr>
              <w:t>Mélanger doucement</w:t>
            </w:r>
          </w:p>
          <w:p w:rsidR="00526474" w:rsidRDefault="00526474" w:rsidP="00664B42">
            <w:pPr>
              <w:pStyle w:val="Sansinterligne"/>
              <w:rPr>
                <w:sz w:val="20"/>
              </w:rPr>
            </w:pPr>
          </w:p>
          <w:p w:rsidR="00526474" w:rsidRPr="00526474" w:rsidRDefault="00526474" w:rsidP="00664B42">
            <w:pPr>
              <w:pStyle w:val="Sansinterligne"/>
              <w:rPr>
                <w:b/>
                <w:sz w:val="20"/>
              </w:rPr>
            </w:pPr>
            <w:r w:rsidRPr="00526474">
              <w:rPr>
                <w:b/>
                <w:sz w:val="20"/>
              </w:rPr>
              <w:t xml:space="preserve">Ne pas agiter </w:t>
            </w:r>
          </w:p>
        </w:tc>
        <w:tc>
          <w:tcPr>
            <w:tcW w:w="2127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27238" w:rsidRDefault="00127238" w:rsidP="00664B42">
            <w:pPr>
              <w:pStyle w:val="Sansinterligne"/>
              <w:rPr>
                <w:sz w:val="20"/>
              </w:rPr>
            </w:pPr>
            <w:r>
              <w:rPr>
                <w:sz w:val="20"/>
              </w:rPr>
              <w:t>En 30 minutes</w:t>
            </w:r>
          </w:p>
          <w:p w:rsidR="00127238" w:rsidRDefault="00127238" w:rsidP="00664B42">
            <w:pPr>
              <w:pStyle w:val="Sansinterligne"/>
              <w:rPr>
                <w:sz w:val="20"/>
              </w:rPr>
            </w:pPr>
          </w:p>
          <w:p w:rsidR="00127238" w:rsidRDefault="00127238" w:rsidP="00127238">
            <w:pPr>
              <w:pStyle w:val="Default"/>
              <w:rPr>
                <w:sz w:val="20"/>
                <w:szCs w:val="20"/>
              </w:rPr>
            </w:pPr>
            <w:r w:rsidRPr="00FA6409">
              <w:rPr>
                <w:sz w:val="20"/>
                <w:szCs w:val="20"/>
              </w:rPr>
              <w:t xml:space="preserve">Rincer </w:t>
            </w:r>
            <w:r>
              <w:rPr>
                <w:sz w:val="20"/>
                <w:szCs w:val="20"/>
              </w:rPr>
              <w:t xml:space="preserve">la tubulure </w:t>
            </w:r>
            <w:r w:rsidRPr="00FA6409">
              <w:rPr>
                <w:sz w:val="20"/>
                <w:szCs w:val="20"/>
              </w:rPr>
              <w:t xml:space="preserve">avec 25 </w:t>
            </w:r>
            <w:proofErr w:type="spellStart"/>
            <w:r w:rsidRPr="00FA6409">
              <w:rPr>
                <w:sz w:val="20"/>
                <w:szCs w:val="20"/>
              </w:rPr>
              <w:t>mL</w:t>
            </w:r>
            <w:proofErr w:type="spellEnd"/>
            <w:r w:rsidRPr="00FA6409">
              <w:rPr>
                <w:sz w:val="20"/>
                <w:szCs w:val="20"/>
              </w:rPr>
              <w:t xml:space="preserve"> de NS à la fin de la perfusion</w:t>
            </w:r>
          </w:p>
          <w:p w:rsidR="00127238" w:rsidRDefault="00127238" w:rsidP="00127238">
            <w:pPr>
              <w:pStyle w:val="Default"/>
              <w:rPr>
                <w:sz w:val="20"/>
                <w:szCs w:val="20"/>
              </w:rPr>
            </w:pPr>
          </w:p>
          <w:p w:rsidR="00127238" w:rsidRPr="00664B42" w:rsidRDefault="00127238" w:rsidP="008B032A">
            <w:pPr>
              <w:pStyle w:val="Default"/>
              <w:rPr>
                <w:sz w:val="20"/>
              </w:rPr>
            </w:pPr>
          </w:p>
        </w:tc>
        <w:tc>
          <w:tcPr>
            <w:tcW w:w="186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127238" w:rsidRPr="00664B42" w:rsidRDefault="00127238" w:rsidP="00664B42">
            <w:pPr>
              <w:pStyle w:val="Sansinterligne"/>
              <w:rPr>
                <w:sz w:val="20"/>
                <w:szCs w:val="21"/>
              </w:rPr>
            </w:pPr>
          </w:p>
        </w:tc>
      </w:tr>
      <w:tr w:rsidR="00127238" w:rsidRPr="00E9602C" w:rsidTr="00D917A8">
        <w:trPr>
          <w:trHeight w:val="950"/>
        </w:trPr>
        <w:tc>
          <w:tcPr>
            <w:tcW w:w="166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2DBDB" w:themeFill="accent2" w:themeFillTint="33"/>
          </w:tcPr>
          <w:p w:rsidR="00127238" w:rsidRPr="00D917A8" w:rsidRDefault="00127238" w:rsidP="00774376">
            <w:pPr>
              <w:keepNext/>
              <w:spacing w:after="0"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D917A8">
              <w:rPr>
                <w:rFonts w:cstheme="minorHAnsi"/>
                <w:sz w:val="20"/>
                <w:szCs w:val="20"/>
              </w:rPr>
              <w:t>Conservation :</w:t>
            </w:r>
          </w:p>
          <w:p w:rsidR="00127238" w:rsidRDefault="00127238" w:rsidP="00675BDF">
            <w:pPr>
              <w:pStyle w:val="Sansinterlign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Frigo </w:t>
            </w:r>
          </w:p>
          <w:p w:rsidR="00127238" w:rsidRPr="00C278A4" w:rsidRDefault="00127238" w:rsidP="00675BDF">
            <w:pPr>
              <w:pStyle w:val="Sansinterligne"/>
              <w:jc w:val="left"/>
              <w:rPr>
                <w:sz w:val="21"/>
                <w:szCs w:val="21"/>
              </w:rPr>
            </w:pPr>
            <w:r w:rsidRPr="00664B42">
              <w:rPr>
                <w:sz w:val="20"/>
                <w:szCs w:val="20"/>
              </w:rPr>
              <w:t>Abri de la lumière</w:t>
            </w:r>
          </w:p>
        </w:tc>
        <w:tc>
          <w:tcPr>
            <w:tcW w:w="1417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127238" w:rsidRPr="00E9602C" w:rsidRDefault="00127238" w:rsidP="00774376">
            <w:pPr>
              <w:keepNext/>
              <w:jc w:val="left"/>
            </w:pPr>
          </w:p>
        </w:tc>
        <w:tc>
          <w:tcPr>
            <w:tcW w:w="1701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27238" w:rsidRPr="00E9602C" w:rsidRDefault="00127238" w:rsidP="00774376">
            <w:pPr>
              <w:keepNext/>
              <w:jc w:val="left"/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127238" w:rsidRPr="00E9602C" w:rsidRDefault="00127238" w:rsidP="00774376">
            <w:pPr>
              <w:keepNext/>
              <w:jc w:val="left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27238" w:rsidRPr="00E9602C" w:rsidRDefault="00127238" w:rsidP="00774376">
            <w:pPr>
              <w:keepNext/>
              <w:jc w:val="left"/>
            </w:pPr>
          </w:p>
        </w:tc>
        <w:tc>
          <w:tcPr>
            <w:tcW w:w="2127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27238" w:rsidRPr="00E9602C" w:rsidRDefault="00127238" w:rsidP="0065712B">
            <w:pPr>
              <w:keepNext/>
              <w:jc w:val="left"/>
            </w:pPr>
          </w:p>
        </w:tc>
        <w:tc>
          <w:tcPr>
            <w:tcW w:w="1869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127238" w:rsidRPr="00E9602C" w:rsidRDefault="00127238" w:rsidP="0065712B">
            <w:pPr>
              <w:keepNext/>
              <w:jc w:val="left"/>
              <w:rPr>
                <w:rFonts w:cstheme="minorHAnsi"/>
              </w:rPr>
            </w:pPr>
          </w:p>
        </w:tc>
      </w:tr>
    </w:tbl>
    <w:p w:rsidR="00945D21" w:rsidRPr="00945D21" w:rsidRDefault="00A05B64" w:rsidP="0065712B">
      <w:pPr>
        <w:spacing w:before="240"/>
        <w:jc w:val="left"/>
        <w:rPr>
          <w:b/>
        </w:rPr>
      </w:pPr>
      <w:r w:rsidRPr="00945D21">
        <w:rPr>
          <w:b/>
        </w:rPr>
        <w:t>Stabilité</w:t>
      </w:r>
      <w:r w:rsidR="00711A64" w:rsidRPr="00945D21">
        <w:rPr>
          <w:b/>
        </w:rPr>
        <w:t xml:space="preserve"> pour une préparation à l’unité de soins</w:t>
      </w:r>
      <w:r w:rsidRPr="00945D21">
        <w:rPr>
          <w:b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50"/>
      </w:tblGrid>
      <w:tr w:rsidR="00306654" w:rsidTr="007E4696">
        <w:trPr>
          <w:trHeight w:val="397"/>
        </w:trPr>
        <w:tc>
          <w:tcPr>
            <w:tcW w:w="1526" w:type="dxa"/>
            <w:vAlign w:val="center"/>
          </w:tcPr>
          <w:p w:rsidR="00306654" w:rsidRDefault="00306654" w:rsidP="009854CA">
            <w:pPr>
              <w:spacing w:after="0"/>
              <w:jc w:val="left"/>
            </w:pPr>
            <w:r>
              <w:t>Fiole utilisée :</w:t>
            </w:r>
          </w:p>
        </w:tc>
        <w:tc>
          <w:tcPr>
            <w:tcW w:w="11650" w:type="dxa"/>
            <w:vAlign w:val="center"/>
          </w:tcPr>
          <w:p w:rsidR="00306654" w:rsidRDefault="00127238" w:rsidP="00127238">
            <w:pPr>
              <w:spacing w:after="0"/>
              <w:jc w:val="left"/>
            </w:pPr>
            <w:r>
              <w:t xml:space="preserve">Jeter toute portion inutilisée </w:t>
            </w:r>
          </w:p>
        </w:tc>
      </w:tr>
      <w:tr w:rsidR="00306654" w:rsidTr="007E4696">
        <w:trPr>
          <w:trHeight w:val="397"/>
        </w:trPr>
        <w:tc>
          <w:tcPr>
            <w:tcW w:w="1526" w:type="dxa"/>
            <w:vAlign w:val="center"/>
          </w:tcPr>
          <w:p w:rsidR="00306654" w:rsidRDefault="00494B0D" w:rsidP="0030659A">
            <w:pPr>
              <w:spacing w:after="0"/>
              <w:ind w:right="-533"/>
              <w:jc w:val="left"/>
            </w:pPr>
            <w:r>
              <w:t>Sac </w:t>
            </w:r>
            <w:r w:rsidR="00306654">
              <w:t xml:space="preserve">: </w:t>
            </w:r>
          </w:p>
        </w:tc>
        <w:sdt>
          <w:sdtPr>
            <w:id w:val="1960842908"/>
            <w:lock w:val="sdtLocked"/>
            <w:placeholder>
              <w:docPart w:val="02A293DD082A45F3B109DAE798CC4B10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:rsidR="00526474" w:rsidRDefault="00127238" w:rsidP="00526474">
                <w:pPr>
                  <w:spacing w:after="0"/>
                  <w:jc w:val="left"/>
                </w:pPr>
                <w:r>
                  <w:t>Préparation faite par la pharmacie</w:t>
                </w:r>
                <w:r w:rsidR="00526474">
                  <w:t xml:space="preserve">.  </w:t>
                </w:r>
                <w:r>
                  <w:t>Conserver au frigo et à l’abri de la lumière</w:t>
                </w:r>
                <w:r w:rsidR="008B032A">
                  <w:t xml:space="preserve"> directe du soleil.</w:t>
                </w:r>
              </w:p>
              <w:p w:rsidR="00306654" w:rsidRDefault="00526474" w:rsidP="00526474">
                <w:pPr>
                  <w:spacing w:after="0"/>
                  <w:jc w:val="left"/>
                </w:pPr>
                <w:r>
                  <w:t xml:space="preserve">La solution est stable 5 heures à la température ambiante </w:t>
                </w:r>
                <w:r w:rsidR="00127238">
                  <w:t xml:space="preserve"> </w:t>
                </w:r>
              </w:p>
            </w:tc>
          </w:sdtContent>
        </w:sdt>
      </w:tr>
    </w:tbl>
    <w:p w:rsidR="00C65E2C" w:rsidRDefault="00A05B64" w:rsidP="00E87A96">
      <w:pPr>
        <w:spacing w:before="240"/>
        <w:jc w:val="left"/>
        <w:rPr>
          <w:rFonts w:cstheme="minorHAnsi"/>
        </w:rPr>
      </w:pPr>
      <w:r w:rsidRPr="009178B2">
        <w:rPr>
          <w:rFonts w:cstheme="minorHAnsi"/>
          <w:b/>
        </w:rPr>
        <w:t>Compatibilité avec les solutés :</w:t>
      </w:r>
      <w:r w:rsidRPr="009178B2">
        <w:rPr>
          <w:rFonts w:cstheme="minorHAnsi"/>
        </w:rPr>
        <w:t xml:space="preserve"> </w:t>
      </w:r>
      <w:bookmarkStart w:id="0" w:name="_Toc424288453"/>
      <w:sdt>
        <w:sdtPr>
          <w:rPr>
            <w:rFonts w:cstheme="minorHAnsi"/>
          </w:rPr>
          <w:id w:val="-1968195364"/>
          <w:lock w:val="sdtLocked"/>
          <w:placeholder>
            <w:docPart w:val="F7A4D61C6A8A437AB4DB06494D085E3D"/>
          </w:placeholder>
        </w:sdtPr>
        <w:sdtEndPr/>
        <w:sdtContent>
          <w:r w:rsidR="00127238">
            <w:rPr>
              <w:rFonts w:cstheme="minorHAnsi"/>
            </w:rPr>
            <w:t>NS, D5%</w:t>
          </w:r>
        </w:sdtContent>
      </w:sdt>
    </w:p>
    <w:p w:rsidR="00DE1B28" w:rsidRPr="00F36FC5" w:rsidRDefault="00C278A4" w:rsidP="00F36FC5">
      <w:pPr>
        <w:spacing w:before="240"/>
        <w:jc w:val="left"/>
        <w:rPr>
          <w:rFonts w:cstheme="minorHAnsi"/>
          <w:b/>
        </w:rPr>
      </w:pPr>
      <w:r>
        <w:rPr>
          <w:rFonts w:cstheme="minorHAnsi"/>
          <w:b/>
        </w:rPr>
        <w:t>Incompatibilité</w:t>
      </w:r>
      <w:r w:rsidR="00945D21" w:rsidRPr="00945D21">
        <w:rPr>
          <w:rFonts w:cstheme="minorHAnsi"/>
          <w:b/>
        </w:rPr>
        <w:t xml:space="preserve"> : </w:t>
      </w:r>
      <w:sdt>
        <w:sdtPr>
          <w:rPr>
            <w:rFonts w:cstheme="minorHAnsi"/>
            <w:b/>
          </w:rPr>
          <w:id w:val="189185613"/>
          <w:lock w:val="sdtLocked"/>
          <w:placeholder>
            <w:docPart w:val="5057BDCE9FB94AF982CE458E1941A422"/>
          </w:placeholder>
        </w:sdtPr>
        <w:sdtEndPr/>
        <w:sdtContent>
          <w:sdt>
            <w:sdtPr>
              <w:rPr>
                <w:rFonts w:cstheme="minorHAnsi"/>
                <w:b/>
              </w:rPr>
              <w:id w:val="216017501"/>
              <w:placeholder>
                <w:docPart w:val="246F626F071D45D8A383C599FDC1BD51"/>
              </w:placeholder>
            </w:sdtPr>
            <w:sdtEndPr>
              <w:rPr>
                <w:b w:val="0"/>
              </w:rPr>
            </w:sdtEndPr>
            <w:sdtContent>
              <w:r w:rsidR="00526474" w:rsidRPr="007E45A7">
                <w:rPr>
                  <w:rFonts w:cstheme="minorHAnsi"/>
                </w:rPr>
                <w:t>Ne pas administrer d’autres médicaments dans la même tubulure</w:t>
              </w:r>
            </w:sdtContent>
          </w:sdt>
        </w:sdtContent>
      </w:sdt>
    </w:p>
    <w:p w:rsidR="00675BDF" w:rsidRDefault="00675BDF" w:rsidP="00675BDF">
      <w:pPr>
        <w:spacing w:after="0"/>
        <w:jc w:val="left"/>
        <w:rPr>
          <w:b/>
          <w:color w:val="00B050"/>
          <w:sz w:val="32"/>
          <w:szCs w:val="36"/>
        </w:rPr>
      </w:pPr>
    </w:p>
    <w:p w:rsidR="007F4C0E" w:rsidRDefault="007F4C0E" w:rsidP="00675BDF">
      <w:pPr>
        <w:spacing w:after="0"/>
        <w:jc w:val="left"/>
        <w:rPr>
          <w:b/>
          <w:color w:val="00B050"/>
          <w:sz w:val="32"/>
          <w:szCs w:val="36"/>
        </w:rPr>
        <w:sectPr w:rsidR="007F4C0E" w:rsidSect="006D1CD5">
          <w:headerReference w:type="even" r:id="rId9"/>
          <w:headerReference w:type="default" r:id="rId10"/>
          <w:footerReference w:type="default" r:id="rId11"/>
          <w:headerReference w:type="first" r:id="rId12"/>
          <w:pgSz w:w="15840" w:h="12240" w:orient="landscape"/>
          <w:pgMar w:top="1531" w:right="1440" w:bottom="851" w:left="1440" w:header="680" w:footer="567" w:gutter="0"/>
          <w:cols w:space="708"/>
          <w:docGrid w:linePitch="360"/>
        </w:sectPr>
      </w:pPr>
    </w:p>
    <w:p w:rsidR="00123E9D" w:rsidRPr="00E9602C" w:rsidRDefault="00123E9D" w:rsidP="007E4696">
      <w:pPr>
        <w:spacing w:before="0"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50"/>
        <w:gridCol w:w="6550"/>
      </w:tblGrid>
      <w:tr w:rsidR="0001492A" w:rsidRPr="00E9602C" w:rsidTr="009854CA">
        <w:trPr>
          <w:trHeight w:val="567"/>
        </w:trPr>
        <w:tc>
          <w:tcPr>
            <w:tcW w:w="6550" w:type="dxa"/>
            <w:shd w:val="clear" w:color="auto" w:fill="95B3D7" w:themeFill="accent1" w:themeFillTint="99"/>
            <w:vAlign w:val="center"/>
          </w:tcPr>
          <w:bookmarkEnd w:id="0"/>
          <w:p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PRÉCAUTIONS ET MONITORAGE</w:t>
            </w:r>
          </w:p>
        </w:tc>
        <w:tc>
          <w:tcPr>
            <w:tcW w:w="6550" w:type="dxa"/>
            <w:shd w:val="clear" w:color="auto" w:fill="95B3D7" w:themeFill="accent1" w:themeFillTint="99"/>
            <w:vAlign w:val="center"/>
          </w:tcPr>
          <w:p w:rsidR="0001492A" w:rsidRPr="009854CA" w:rsidRDefault="00774376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EFFETS INDÉSIRABLES</w:t>
            </w:r>
          </w:p>
        </w:tc>
      </w:tr>
      <w:tr w:rsidR="0001492A" w:rsidRPr="00C278A4" w:rsidTr="009854CA">
        <w:trPr>
          <w:trHeight w:val="1835"/>
        </w:trPr>
        <w:tc>
          <w:tcPr>
            <w:tcW w:w="6550" w:type="dxa"/>
          </w:tcPr>
          <w:p w:rsidR="004D7594" w:rsidRPr="00982C20" w:rsidRDefault="004D7594" w:rsidP="004D7594">
            <w:pPr>
              <w:pStyle w:val="Sansinterligne"/>
              <w:rPr>
                <w:b/>
                <w:u w:val="single"/>
              </w:rPr>
            </w:pPr>
            <w:r w:rsidRPr="00982C20">
              <w:rPr>
                <w:b/>
                <w:u w:val="single"/>
              </w:rPr>
              <w:t>Précautions</w:t>
            </w:r>
          </w:p>
          <w:p w:rsidR="004D7594" w:rsidRDefault="004D7594" w:rsidP="004D7594">
            <w:pPr>
              <w:pStyle w:val="Sansinterligne"/>
              <w:jc w:val="left"/>
            </w:pPr>
            <w:r w:rsidRPr="009130D5">
              <w:t>Ne devrait pas être administré e</w:t>
            </w:r>
            <w:r>
              <w:t>n</w:t>
            </w:r>
            <w:r w:rsidRPr="009130D5">
              <w:t xml:space="preserve"> présence d’une infection </w:t>
            </w:r>
            <w:r w:rsidR="008B032A">
              <w:t>active.</w:t>
            </w:r>
          </w:p>
          <w:p w:rsidR="00127238" w:rsidRPr="009130D5" w:rsidRDefault="00127238" w:rsidP="00127238">
            <w:pPr>
              <w:pStyle w:val="Sansinterligne"/>
              <w:jc w:val="left"/>
            </w:pPr>
            <w:r>
              <w:t>Un dépistage de la tuberculose doit avoir été fait avant de débuter le traitement.</w:t>
            </w:r>
          </w:p>
          <w:p w:rsidR="00127238" w:rsidRDefault="00127238" w:rsidP="00127238">
            <w:pPr>
              <w:pStyle w:val="Sansinterligne"/>
              <w:jc w:val="left"/>
            </w:pPr>
            <w:r>
              <w:t>Des</w:t>
            </w:r>
            <w:r w:rsidRPr="007E45A7">
              <w:t xml:space="preserve"> vaccins vivants</w:t>
            </w:r>
            <w:r>
              <w:t xml:space="preserve"> ne doivent pas être administrés pendant le traitement. </w:t>
            </w:r>
          </w:p>
          <w:p w:rsidR="00127238" w:rsidRDefault="00127238" w:rsidP="00127238">
            <w:pPr>
              <w:pStyle w:val="Sansinterligne"/>
              <w:jc w:val="left"/>
            </w:pPr>
          </w:p>
          <w:p w:rsidR="00127238" w:rsidRDefault="00127238" w:rsidP="00127238">
            <w:pPr>
              <w:pStyle w:val="Sansinterligne"/>
              <w:rPr>
                <w:b/>
                <w:u w:val="single"/>
              </w:rPr>
            </w:pPr>
            <w:r w:rsidRPr="00982C20">
              <w:rPr>
                <w:b/>
                <w:u w:val="single"/>
              </w:rPr>
              <w:t>Monitorage</w:t>
            </w:r>
          </w:p>
          <w:p w:rsidR="00127238" w:rsidRDefault="00127238" w:rsidP="00127238">
            <w:pPr>
              <w:pStyle w:val="Sansinterligne"/>
            </w:pPr>
            <w:r>
              <w:t>Fonction hépatique</w:t>
            </w:r>
          </w:p>
          <w:p w:rsidR="00127238" w:rsidRDefault="00127238" w:rsidP="00127238">
            <w:pPr>
              <w:pStyle w:val="Sansinterligne"/>
              <w:ind w:left="284"/>
            </w:pPr>
            <w:r>
              <w:t xml:space="preserve">AST, ALT, bilirubine </w:t>
            </w:r>
            <w:r w:rsidR="008B032A">
              <w:t xml:space="preserve">avant le traitement et </w:t>
            </w:r>
            <w:r>
              <w:t>q1-4</w:t>
            </w:r>
            <w:r>
              <w:t xml:space="preserve"> mois</w:t>
            </w:r>
            <w:r>
              <w:t xml:space="preserve"> pendant la période d’induction de traitement</w:t>
            </w:r>
          </w:p>
          <w:p w:rsidR="00127238" w:rsidRDefault="00127238" w:rsidP="00127238">
            <w:pPr>
              <w:pStyle w:val="Sansinterligne"/>
              <w:jc w:val="left"/>
            </w:pPr>
            <w:r>
              <w:t>Réactions d’hypersensibilité</w:t>
            </w:r>
          </w:p>
          <w:p w:rsidR="00127238" w:rsidRDefault="00127238" w:rsidP="00127238">
            <w:pPr>
              <w:pStyle w:val="Sansinterligne"/>
              <w:ind w:left="284"/>
              <w:jc w:val="left"/>
            </w:pPr>
            <w:r>
              <w:t xml:space="preserve">Arrêter le traitement et traiter l’anaphylaxie </w:t>
            </w:r>
          </w:p>
          <w:p w:rsidR="00127238" w:rsidRPr="009814B5" w:rsidRDefault="00127238" w:rsidP="00127238">
            <w:pPr>
              <w:pStyle w:val="Sansinterligne"/>
              <w:ind w:left="284"/>
              <w:rPr>
                <w:b/>
                <w:u w:val="single"/>
              </w:rPr>
            </w:pPr>
          </w:p>
          <w:p w:rsidR="00127238" w:rsidRDefault="00127238" w:rsidP="00127238">
            <w:pPr>
              <w:pStyle w:val="Sansinterligne"/>
              <w:jc w:val="left"/>
            </w:pPr>
          </w:p>
          <w:p w:rsidR="00127238" w:rsidRDefault="00127238" w:rsidP="004D7594">
            <w:pPr>
              <w:pStyle w:val="Sansinterligne"/>
              <w:jc w:val="left"/>
            </w:pPr>
          </w:p>
          <w:p w:rsidR="00774376" w:rsidRPr="00664B42" w:rsidRDefault="00774376" w:rsidP="00664B42">
            <w:pPr>
              <w:pStyle w:val="Sansinterligne"/>
            </w:pPr>
          </w:p>
        </w:tc>
        <w:tc>
          <w:tcPr>
            <w:tcW w:w="6550" w:type="dxa"/>
          </w:tcPr>
          <w:p w:rsidR="00363019" w:rsidRDefault="00526474" w:rsidP="00664B42">
            <w:pPr>
              <w:pStyle w:val="Sansinterligne"/>
            </w:pPr>
            <w:r>
              <w:t>Infections des voies respiratoires supérieures</w:t>
            </w:r>
          </w:p>
          <w:p w:rsidR="00526474" w:rsidRDefault="00526474" w:rsidP="00664B42">
            <w:pPr>
              <w:pStyle w:val="Sansinterligne"/>
            </w:pPr>
            <w:r>
              <w:t>Céphalées</w:t>
            </w:r>
          </w:p>
          <w:p w:rsidR="00526474" w:rsidRDefault="00526474" w:rsidP="00664B42">
            <w:pPr>
              <w:pStyle w:val="Sansinterligne"/>
            </w:pPr>
            <w:r>
              <w:t>Arthralgies</w:t>
            </w:r>
          </w:p>
          <w:p w:rsidR="00526474" w:rsidRDefault="00526474" w:rsidP="00664B42">
            <w:pPr>
              <w:pStyle w:val="Sansinterligne"/>
            </w:pPr>
            <w:r>
              <w:t>Éruptions cutanées</w:t>
            </w:r>
          </w:p>
          <w:p w:rsidR="00526474" w:rsidRDefault="00526474" w:rsidP="00526474">
            <w:pPr>
              <w:pStyle w:val="Sansinterligne"/>
            </w:pPr>
            <w:r>
              <w:t>Développement d’anticorps anti-médicament</w:t>
            </w:r>
          </w:p>
          <w:p w:rsidR="00526474" w:rsidRDefault="00526474" w:rsidP="00526474">
            <w:pPr>
              <w:pStyle w:val="Sansinterligne"/>
              <w:ind w:left="284"/>
            </w:pPr>
            <w:r>
              <w:t xml:space="preserve">Perte possible d’efficacité du médicament </w:t>
            </w:r>
          </w:p>
          <w:p w:rsidR="00526474" w:rsidRDefault="00526474" w:rsidP="00664B42">
            <w:pPr>
              <w:pStyle w:val="Sansinterligne"/>
            </w:pPr>
          </w:p>
          <w:p w:rsidR="00526474" w:rsidRDefault="00526474" w:rsidP="00664B42">
            <w:pPr>
              <w:pStyle w:val="Sansinterligne"/>
            </w:pPr>
          </w:p>
          <w:p w:rsidR="00526474" w:rsidRPr="00526474" w:rsidRDefault="00526474" w:rsidP="00664B42">
            <w:pPr>
              <w:pStyle w:val="Sansinterligne"/>
              <w:rPr>
                <w:b/>
                <w:u w:val="single"/>
              </w:rPr>
            </w:pPr>
            <w:r w:rsidRPr="00526474">
              <w:rPr>
                <w:b/>
                <w:u w:val="single"/>
              </w:rPr>
              <w:t>Rares</w:t>
            </w:r>
          </w:p>
          <w:p w:rsidR="00526474" w:rsidRDefault="00526474" w:rsidP="00526474">
            <w:pPr>
              <w:pStyle w:val="Sansinterligne"/>
            </w:pPr>
            <w:proofErr w:type="spellStart"/>
            <w:r>
              <w:t>Hépatotoxicité</w:t>
            </w:r>
            <w:proofErr w:type="spellEnd"/>
          </w:p>
          <w:p w:rsidR="00526474" w:rsidRPr="00664B42" w:rsidRDefault="00526474" w:rsidP="00664B42">
            <w:pPr>
              <w:pStyle w:val="Sansinterligne"/>
            </w:pPr>
            <w:r>
              <w:t>Réaction d’hypersensibilité</w:t>
            </w:r>
          </w:p>
        </w:tc>
      </w:tr>
    </w:tbl>
    <w:p w:rsidR="00D1037D" w:rsidRDefault="00D1037D" w:rsidP="009854CA">
      <w:pPr>
        <w:spacing w:before="120"/>
        <w:rPr>
          <w:rFonts w:cstheme="minorHAnsi"/>
        </w:rPr>
      </w:pPr>
    </w:p>
    <w:p w:rsidR="00D1037D" w:rsidRPr="00875AFE" w:rsidRDefault="00875AFE" w:rsidP="00875AFE">
      <w:pPr>
        <w:tabs>
          <w:tab w:val="left" w:pos="3796"/>
        </w:tabs>
        <w:rPr>
          <w:rFonts w:cstheme="minorHAnsi"/>
        </w:rPr>
      </w:pPr>
      <w:bookmarkStart w:id="1" w:name="_GoBack"/>
      <w:bookmarkEnd w:id="1"/>
      <w:r>
        <w:rPr>
          <w:rFonts w:cstheme="minorHAnsi"/>
        </w:rPr>
        <w:tab/>
      </w:r>
    </w:p>
    <w:sectPr w:rsidR="00D1037D" w:rsidRPr="00875AFE" w:rsidSect="006D1CD5">
      <w:pgSz w:w="15840" w:h="12240" w:orient="landscape"/>
      <w:pgMar w:top="1531" w:right="1440" w:bottom="851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018" w:rsidRDefault="00322018" w:rsidP="008F3D94">
      <w:pPr>
        <w:spacing w:after="0" w:line="240" w:lineRule="auto"/>
      </w:pPr>
      <w:r>
        <w:separator/>
      </w:r>
    </w:p>
  </w:endnote>
  <w:endnote w:type="continuationSeparator" w:id="0">
    <w:p w:rsidR="00322018" w:rsidRDefault="00322018" w:rsidP="008F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42" w:rsidRPr="006D1CD5" w:rsidRDefault="00664B42" w:rsidP="006D1CD5">
    <w:pPr>
      <w:pStyle w:val="Pieddepage"/>
      <w:tabs>
        <w:tab w:val="clear" w:pos="4320"/>
        <w:tab w:val="clear" w:pos="8640"/>
        <w:tab w:val="right" w:pos="13183"/>
      </w:tabs>
      <w:spacing w:before="240"/>
      <w:rPr>
        <w:b/>
      </w:rPr>
    </w:pPr>
    <w:proofErr w:type="spellStart"/>
    <w:r w:rsidRPr="00174E60">
      <w:rPr>
        <w:color w:val="595959" w:themeColor="text1" w:themeTint="A6"/>
      </w:rPr>
      <w:t>Rév</w:t>
    </w:r>
    <w:proofErr w:type="spellEnd"/>
    <w:r w:rsidRPr="00174E60">
      <w:rPr>
        <w:color w:val="595959" w:themeColor="text1" w:themeTint="A6"/>
      </w:rPr>
      <w:t xml:space="preserve">. : </w:t>
    </w:r>
    <w:r w:rsidRPr="00174E60">
      <w:rPr>
        <w:b/>
      </w:rPr>
      <w:fldChar w:fldCharType="begin"/>
    </w:r>
    <w:r w:rsidRPr="00174E60">
      <w:rPr>
        <w:b/>
      </w:rPr>
      <w:instrText xml:space="preserve"> DATE  \@ "yyyy-MM-dd HH:mm"  \* MERGEFORMAT </w:instrText>
    </w:r>
    <w:r w:rsidRPr="00174E60">
      <w:rPr>
        <w:b/>
      </w:rPr>
      <w:fldChar w:fldCharType="separate"/>
    </w:r>
    <w:r w:rsidR="004D7594">
      <w:rPr>
        <w:b/>
        <w:noProof/>
      </w:rPr>
      <w:t>2025-09-18 13:27</w:t>
    </w:r>
    <w:r w:rsidRPr="00174E60">
      <w:rPr>
        <w:b/>
      </w:rPr>
      <w:fldChar w:fldCharType="end"/>
    </w:r>
    <w:r>
      <w:rPr>
        <w:b/>
      </w:rPr>
      <w:tab/>
    </w:r>
    <w:r w:rsidRPr="00174E60">
      <w:rPr>
        <w:lang w:val="fr-FR"/>
      </w:rPr>
      <w:t xml:space="preserve">Page </w:t>
    </w:r>
    <w:r w:rsidRPr="00174E60">
      <w:rPr>
        <w:b/>
      </w:rPr>
      <w:fldChar w:fldCharType="begin"/>
    </w:r>
    <w:r w:rsidRPr="00174E60">
      <w:rPr>
        <w:b/>
      </w:rPr>
      <w:instrText>PAGE  \* Arabic  \* MERGEFORMAT</w:instrText>
    </w:r>
    <w:r w:rsidRPr="00174E60">
      <w:rPr>
        <w:b/>
      </w:rPr>
      <w:fldChar w:fldCharType="separate"/>
    </w:r>
    <w:r w:rsidR="004166FA" w:rsidRPr="004166FA">
      <w:rPr>
        <w:b/>
        <w:noProof/>
        <w:lang w:val="fr-FR"/>
      </w:rPr>
      <w:t>2</w:t>
    </w:r>
    <w:r w:rsidRPr="00174E60">
      <w:rPr>
        <w:b/>
      </w:rPr>
      <w:fldChar w:fldCharType="end"/>
    </w:r>
    <w:r w:rsidRPr="00174E60">
      <w:rPr>
        <w:b/>
        <w:lang w:val="fr-FR"/>
      </w:rPr>
      <w:t xml:space="preserve"> </w:t>
    </w:r>
    <w:r w:rsidRPr="00174E60">
      <w:rPr>
        <w:lang w:val="fr-FR"/>
      </w:rPr>
      <w:t xml:space="preserve">sur </w:t>
    </w:r>
    <w:r w:rsidRPr="00174E60">
      <w:rPr>
        <w:b/>
      </w:rPr>
      <w:fldChar w:fldCharType="begin"/>
    </w:r>
    <w:r w:rsidRPr="00174E60">
      <w:rPr>
        <w:b/>
      </w:rPr>
      <w:instrText>NUMPAGES  \* Arabic  \* MERGEFORMAT</w:instrText>
    </w:r>
    <w:r w:rsidRPr="00174E60">
      <w:rPr>
        <w:b/>
      </w:rPr>
      <w:fldChar w:fldCharType="separate"/>
    </w:r>
    <w:r w:rsidR="004166FA" w:rsidRPr="004166FA">
      <w:rPr>
        <w:b/>
        <w:noProof/>
        <w:lang w:val="fr-FR"/>
      </w:rPr>
      <w:t>2</w:t>
    </w:r>
    <w:r w:rsidRPr="00174E6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018" w:rsidRDefault="00322018" w:rsidP="008F3D94">
      <w:pPr>
        <w:spacing w:after="0" w:line="240" w:lineRule="auto"/>
      </w:pPr>
      <w:r>
        <w:separator/>
      </w:r>
    </w:p>
  </w:footnote>
  <w:footnote w:type="continuationSeparator" w:id="0">
    <w:p w:rsidR="00322018" w:rsidRDefault="00322018" w:rsidP="008F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42" w:rsidRDefault="004166F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60266" o:spid="_x0000_s2055" type="#_x0000_t136" style="position:absolute;left:0;text-align:left;margin-left:0;margin-top:0;width:151.8pt;height:43.8pt;z-index:-251643904;mso-position-horizontal:center;mso-position-horizontal-relative:margin;mso-position-vertical:center;mso-position-vertical-relative:margin" o:allowincell="f" fillcolor="#396" stroked="f">
          <v:fill opacity=".5"/>
          <v:textpath style="font-family:&quot;Calibri&quot;" string="PÉDIATRI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Ind w:w="7621" w:type="dxa"/>
      <w:tblLook w:val="04A0" w:firstRow="1" w:lastRow="0" w:firstColumn="1" w:lastColumn="0" w:noHBand="0" w:noVBand="1"/>
    </w:tblPr>
    <w:tblGrid>
      <w:gridCol w:w="5555"/>
    </w:tblGrid>
    <w:tr w:rsidR="00664B42" w:rsidRPr="00A426B2" w:rsidTr="00127238">
      <w:tc>
        <w:tcPr>
          <w:tcW w:w="5555" w:type="dxa"/>
        </w:tcPr>
        <w:p w:rsidR="00664B42" w:rsidRDefault="00127238" w:rsidP="00A426B2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0191D237" wp14:editId="523A26A0">
                    <wp:simplePos x="0" y="0"/>
                    <wp:positionH relativeFrom="column">
                      <wp:posOffset>-5145924</wp:posOffset>
                    </wp:positionH>
                    <wp:positionV relativeFrom="paragraph">
                      <wp:posOffset>-58420</wp:posOffset>
                    </wp:positionV>
                    <wp:extent cx="1617980" cy="529590"/>
                    <wp:effectExtent l="0" t="0" r="0" b="3810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17980" cy="529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4E55CA" w:rsidRPr="00D0070B" w:rsidRDefault="004E55CA" w:rsidP="004E55CA">
                                <w:pPr>
                                  <w:spacing w:line="240" w:lineRule="auto"/>
                                  <w:ind w:left="284"/>
                                  <w:jc w:val="center"/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0070B"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ADULTE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26" type="#_x0000_t202" style="position:absolute;left:0;text-align:left;margin-left:-405.2pt;margin-top:-4.6pt;width:127.4pt;height:4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" filled="f" stroked="f">
                    <v:textbox>
                      <w:txbxContent>
                        <w:p w:rsidR="004E55CA" w:rsidRPr="00D0070B" w:rsidRDefault="004E55CA" w:rsidP="004E55CA">
                          <w:pPr>
                            <w:spacing w:line="240" w:lineRule="auto"/>
                            <w:ind w:left="284"/>
                            <w:jc w:val="center"/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0070B"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ADULTE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68480" behindDoc="0" locked="0" layoutInCell="1" allowOverlap="1" wp14:anchorId="1BE8AD22" wp14:editId="4846AA99">
                <wp:simplePos x="0" y="0"/>
                <wp:positionH relativeFrom="column">
                  <wp:posOffset>-255905</wp:posOffset>
                </wp:positionH>
                <wp:positionV relativeFrom="paragraph">
                  <wp:posOffset>-190500</wp:posOffset>
                </wp:positionV>
                <wp:extent cx="350520" cy="351155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520" cy="351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64B42">
            <w:rPr>
              <w:rFonts w:ascii="Arial Narrow" w:hAnsi="Arial Narrow"/>
              <w:b/>
              <w:smallCaps/>
              <w:sz w:val="21"/>
              <w:szCs w:val="21"/>
            </w:rPr>
            <w:t>à surveiller / condition particulière</w:t>
          </w:r>
        </w:p>
        <w:p w:rsidR="00664B42" w:rsidRPr="00A426B2" w:rsidRDefault="00127238" w:rsidP="00127238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 w:rsidRPr="00982C20">
            <w:rPr>
              <w:rFonts w:ascii="Arial Narrow" w:hAnsi="Arial Narrow"/>
              <w:b/>
              <w:sz w:val="18"/>
              <w:szCs w:val="24"/>
            </w:rPr>
            <w:t>MÉDICAMENTS POUR LE TRAITEMENT DE CHOC ANAPHYLACTIQUE DISPONIBLES</w:t>
          </w:r>
        </w:p>
      </w:tc>
    </w:tr>
  </w:tbl>
  <w:p w:rsidR="00664B42" w:rsidRDefault="004D7594" w:rsidP="006D1CD5">
    <w:pPr>
      <w:spacing w:before="0" w:after="0"/>
    </w:pPr>
    <w:r>
      <w:rPr>
        <w:i/>
        <w:noProof/>
        <w:sz w:val="32"/>
        <w:szCs w:val="32"/>
        <w:lang w:eastAsia="fr-CA"/>
      </w:rPr>
      <w:drawing>
        <wp:anchor distT="0" distB="0" distL="114300" distR="114300" simplePos="0" relativeHeight="251678720" behindDoc="0" locked="1" layoutInCell="1" allowOverlap="1" wp14:anchorId="5A0B80BA" wp14:editId="065654E9">
          <wp:simplePos x="0" y="0"/>
          <wp:positionH relativeFrom="column">
            <wp:posOffset>7826375</wp:posOffset>
          </wp:positionH>
          <wp:positionV relativeFrom="paragraph">
            <wp:posOffset>-300990</wp:posOffset>
          </wp:positionV>
          <wp:extent cx="753110" cy="739775"/>
          <wp:effectExtent l="57150" t="95250" r="294640" b="28892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7397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9347"/>
      <w:gridCol w:w="3753"/>
    </w:tblGrid>
    <w:tr w:rsidR="00875AFE" w:rsidTr="00501D76">
      <w:trPr>
        <w:trHeight w:val="454"/>
      </w:trPr>
      <w:sdt>
        <w:sdtPr>
          <w:rPr>
            <w:rStyle w:val="Style7"/>
          </w:rPr>
          <w:alias w:val="Nom du médicament"/>
          <w:tag w:val="Nom du médicament"/>
          <w:id w:val="-1865515121"/>
        </w:sdtPr>
        <w:sdtEndPr>
          <w:rPr>
            <w:rStyle w:val="Style7"/>
          </w:rPr>
        </w:sdtEndPr>
        <w:sdtContent>
          <w:tc>
            <w:tcPr>
              <w:tcW w:w="9347" w:type="dxa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:rsidR="00875AFE" w:rsidRPr="00875AFE" w:rsidRDefault="004D7594" w:rsidP="004D7594">
              <w:pPr>
                <w:spacing w:after="0"/>
                <w:jc w:val="left"/>
                <w:rPr>
                  <w:b/>
                  <w:color w:val="339966"/>
                  <w:sz w:val="32"/>
                </w:rPr>
              </w:pPr>
              <w:proofErr w:type="spellStart"/>
              <w:r>
                <w:rPr>
                  <w:rStyle w:val="Style7"/>
                </w:rPr>
                <w:t>Mirikizumab</w:t>
              </w:r>
              <w:proofErr w:type="spellEnd"/>
              <w:r>
                <w:rPr>
                  <w:rStyle w:val="Style7"/>
                </w:rPr>
                <w:t xml:space="preserve"> (</w:t>
              </w:r>
              <w:proofErr w:type="spellStart"/>
              <w:r>
                <w:rPr>
                  <w:rStyle w:val="Style7"/>
                </w:rPr>
                <w:t>Omvoh</w:t>
              </w:r>
              <w:r w:rsidRPr="004D7594">
                <w:rPr>
                  <w:rStyle w:val="Style7"/>
                  <w:vertAlign w:val="superscript"/>
                </w:rPr>
                <w:t>md</w:t>
              </w:r>
              <w:proofErr w:type="spellEnd"/>
              <w:r>
                <w:rPr>
                  <w:rStyle w:val="Style7"/>
                </w:rPr>
                <w:t>)</w:t>
              </w:r>
            </w:p>
          </w:tc>
        </w:sdtContent>
      </w:sdt>
      <w:tc>
        <w:tcPr>
          <w:tcW w:w="375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5AFE" w:rsidRPr="00701F50" w:rsidRDefault="00875AFE" w:rsidP="00501D76">
          <w:pPr>
            <w:spacing w:after="0"/>
            <w:jc w:val="left"/>
            <w:rPr>
              <w:b/>
              <w:sz w:val="24"/>
            </w:rPr>
          </w:pPr>
        </w:p>
      </w:tc>
    </w:tr>
  </w:tbl>
  <w:p w:rsidR="00875AFE" w:rsidRPr="00891BD4" w:rsidRDefault="00875AFE" w:rsidP="006D1CD5">
    <w:pPr>
      <w:spacing w:before="0" w:after="0"/>
      <w:rPr>
        <w:sz w:val="2"/>
      </w:rPr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1526"/>
      <w:gridCol w:w="4536"/>
      <w:gridCol w:w="709"/>
      <w:gridCol w:w="2268"/>
      <w:gridCol w:w="4061"/>
    </w:tblGrid>
    <w:tr w:rsidR="00891BD4" w:rsidRPr="00991F8D" w:rsidTr="00E474FF">
      <w:trPr>
        <w:trHeight w:val="454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91BD4" w:rsidRPr="00991F8D" w:rsidRDefault="00891BD4" w:rsidP="00E474FF">
          <w:pPr>
            <w:spacing w:before="120" w:after="0"/>
            <w:jc w:val="left"/>
            <w:rPr>
              <w:color w:val="00B050"/>
            </w:rPr>
          </w:pPr>
          <w:r w:rsidRPr="00991F8D">
            <w:rPr>
              <w:b/>
            </w:rPr>
            <w:t>INDICATION</w:t>
          </w:r>
          <w:r w:rsidRPr="00991F8D">
            <w:t> :</w:t>
          </w:r>
        </w:p>
      </w:tc>
      <w:tc>
        <w:tcPr>
          <w:tcW w:w="453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91BD4" w:rsidRPr="00991F8D" w:rsidRDefault="00891BD4" w:rsidP="00E474FF">
          <w:pPr>
            <w:spacing w:before="120" w:after="0"/>
            <w:jc w:val="left"/>
          </w:pPr>
          <w:r w:rsidRPr="00991F8D">
            <w:t xml:space="preserve"> </w:t>
          </w:r>
          <w:r w:rsidR="004D7594">
            <w:t xml:space="preserve">Colite ulcéreuse 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91BD4" w:rsidRPr="00991F8D" w:rsidRDefault="00891BD4" w:rsidP="00E474FF">
          <w:pPr>
            <w:spacing w:before="120" w:after="0"/>
            <w:jc w:val="left"/>
            <w:rPr>
              <w:b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91BD4" w:rsidRPr="00991F8D" w:rsidRDefault="00891BD4" w:rsidP="00E474FF">
          <w:pPr>
            <w:spacing w:before="120" w:after="0"/>
            <w:jc w:val="left"/>
            <w:rPr>
              <w:b/>
              <w:color w:val="00B050"/>
            </w:rPr>
          </w:pPr>
          <w:r w:rsidRPr="00991F8D">
            <w:rPr>
              <w:b/>
            </w:rPr>
            <w:t>Classe thérapeutique</w:t>
          </w:r>
          <w:r w:rsidRPr="00991F8D">
            <w:t> :</w:t>
          </w:r>
        </w:p>
      </w:tc>
      <w:tc>
        <w:tcPr>
          <w:tcW w:w="406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D7594" w:rsidRDefault="004D7594" w:rsidP="004D7594">
          <w:pPr>
            <w:spacing w:before="120" w:after="0"/>
            <w:jc w:val="left"/>
          </w:pPr>
          <w:r>
            <w:t xml:space="preserve">Anticorps monoclonal, </w:t>
          </w:r>
        </w:p>
        <w:p w:rsidR="00891BD4" w:rsidRPr="00363019" w:rsidRDefault="004D7594" w:rsidP="004D7594">
          <w:pPr>
            <w:spacing w:before="120" w:after="0"/>
            <w:jc w:val="left"/>
          </w:pPr>
          <w:r>
            <w:t xml:space="preserve">Antagoniste </w:t>
          </w:r>
          <w:r>
            <w:t>de l’interleukine 23</w:t>
          </w:r>
        </w:p>
      </w:tc>
    </w:tr>
  </w:tbl>
  <w:p w:rsidR="00891BD4" w:rsidRPr="00891BD4" w:rsidRDefault="00891BD4" w:rsidP="006D1CD5">
    <w:pPr>
      <w:spacing w:before="0" w:after="0"/>
      <w:rPr>
        <w:sz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42" w:rsidRDefault="004166F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60265" o:spid="_x0000_s2054" type="#_x0000_t136" style="position:absolute;left:0;text-align:left;margin-left:0;margin-top:0;width:151.8pt;height:43.8pt;z-index:-251645952;mso-position-horizontal:center;mso-position-horizontal-relative:margin;mso-position-vertical:center;mso-position-vertical-relative:margin" o:allowincell="f" fillcolor="#396" stroked="f">
          <v:fill opacity=".5"/>
          <v:textpath style="font-family:&quot;Calibri&quot;" string="PÉDIATRI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C8"/>
    <w:multiLevelType w:val="hybridMultilevel"/>
    <w:tmpl w:val="E7E836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D0384"/>
    <w:multiLevelType w:val="hybridMultilevel"/>
    <w:tmpl w:val="341A16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955AF"/>
    <w:multiLevelType w:val="hybridMultilevel"/>
    <w:tmpl w:val="1BA87EB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45657D"/>
    <w:multiLevelType w:val="hybridMultilevel"/>
    <w:tmpl w:val="69CC48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820563"/>
    <w:multiLevelType w:val="hybridMultilevel"/>
    <w:tmpl w:val="BBD443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915318"/>
    <w:multiLevelType w:val="hybridMultilevel"/>
    <w:tmpl w:val="F48402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84042"/>
    <w:multiLevelType w:val="hybridMultilevel"/>
    <w:tmpl w:val="7B68CD6C"/>
    <w:lvl w:ilvl="0" w:tplc="54001FC8">
      <w:start w:val="1"/>
      <w:numFmt w:val="bullet"/>
      <w:pStyle w:val="Paragraphedelist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C853EF"/>
    <w:multiLevelType w:val="hybridMultilevel"/>
    <w:tmpl w:val="5D8E752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AD95607"/>
    <w:multiLevelType w:val="hybridMultilevel"/>
    <w:tmpl w:val="2D3E22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C0F49F2"/>
    <w:multiLevelType w:val="hybridMultilevel"/>
    <w:tmpl w:val="1A8CBD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CF24BA7"/>
    <w:multiLevelType w:val="hybridMultilevel"/>
    <w:tmpl w:val="F0A201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F3532"/>
    <w:multiLevelType w:val="hybridMultilevel"/>
    <w:tmpl w:val="F3E67E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1785C61"/>
    <w:multiLevelType w:val="hybridMultilevel"/>
    <w:tmpl w:val="7D1AB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5C38EE"/>
    <w:multiLevelType w:val="hybridMultilevel"/>
    <w:tmpl w:val="71E495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9E808AB"/>
    <w:multiLevelType w:val="hybridMultilevel"/>
    <w:tmpl w:val="2F18F60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1B2B6E6F"/>
    <w:multiLevelType w:val="hybridMultilevel"/>
    <w:tmpl w:val="CF5E09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ED1440"/>
    <w:multiLevelType w:val="hybridMultilevel"/>
    <w:tmpl w:val="0C5EF80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1C496622"/>
    <w:multiLevelType w:val="hybridMultilevel"/>
    <w:tmpl w:val="77964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2F5B2A"/>
    <w:multiLevelType w:val="hybridMultilevel"/>
    <w:tmpl w:val="5AEC890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24B47DF"/>
    <w:multiLevelType w:val="hybridMultilevel"/>
    <w:tmpl w:val="DCD6B0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7D235B"/>
    <w:multiLevelType w:val="hybridMultilevel"/>
    <w:tmpl w:val="F028F2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102D2A"/>
    <w:multiLevelType w:val="hybridMultilevel"/>
    <w:tmpl w:val="9BDA7D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42A18B6"/>
    <w:multiLevelType w:val="hybridMultilevel"/>
    <w:tmpl w:val="4CC468A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244E0D7F"/>
    <w:multiLevelType w:val="hybridMultilevel"/>
    <w:tmpl w:val="EFB4600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248532A7"/>
    <w:multiLevelType w:val="hybridMultilevel"/>
    <w:tmpl w:val="8F10B9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7133653"/>
    <w:multiLevelType w:val="hybridMultilevel"/>
    <w:tmpl w:val="CAD4B6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7675159"/>
    <w:multiLevelType w:val="hybridMultilevel"/>
    <w:tmpl w:val="2C6A5B64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28E346D8"/>
    <w:multiLevelType w:val="hybridMultilevel"/>
    <w:tmpl w:val="4DA405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7A7F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A5A063D"/>
    <w:multiLevelType w:val="hybridMultilevel"/>
    <w:tmpl w:val="0E88EF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C045011"/>
    <w:multiLevelType w:val="hybridMultilevel"/>
    <w:tmpl w:val="A9CC6F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FD14DE"/>
    <w:multiLevelType w:val="hybridMultilevel"/>
    <w:tmpl w:val="585AFC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E2B6A60"/>
    <w:multiLevelType w:val="hybridMultilevel"/>
    <w:tmpl w:val="6BA875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2D22A5"/>
    <w:multiLevelType w:val="hybridMultilevel"/>
    <w:tmpl w:val="7E3C5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525A75"/>
    <w:multiLevelType w:val="hybridMultilevel"/>
    <w:tmpl w:val="FC8E599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35540D00"/>
    <w:multiLevelType w:val="hybridMultilevel"/>
    <w:tmpl w:val="C298D3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C338DB"/>
    <w:multiLevelType w:val="hybridMultilevel"/>
    <w:tmpl w:val="BBD09C4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38A55390"/>
    <w:multiLevelType w:val="hybridMultilevel"/>
    <w:tmpl w:val="15AE2F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6058BF"/>
    <w:multiLevelType w:val="hybridMultilevel"/>
    <w:tmpl w:val="D8D87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AF37C3"/>
    <w:multiLevelType w:val="hybridMultilevel"/>
    <w:tmpl w:val="D400C33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3AD2442F"/>
    <w:multiLevelType w:val="hybridMultilevel"/>
    <w:tmpl w:val="EDD4692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3B463974"/>
    <w:multiLevelType w:val="hybridMultilevel"/>
    <w:tmpl w:val="991895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BA02986"/>
    <w:multiLevelType w:val="hybridMultilevel"/>
    <w:tmpl w:val="95B4A6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DC14EC8"/>
    <w:multiLevelType w:val="hybridMultilevel"/>
    <w:tmpl w:val="3CF01F2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41E7096F"/>
    <w:multiLevelType w:val="hybridMultilevel"/>
    <w:tmpl w:val="1632EA6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32F1B83"/>
    <w:multiLevelType w:val="hybridMultilevel"/>
    <w:tmpl w:val="0AE8D28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435F43D4"/>
    <w:multiLevelType w:val="hybridMultilevel"/>
    <w:tmpl w:val="E2020F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3886800"/>
    <w:multiLevelType w:val="hybridMultilevel"/>
    <w:tmpl w:val="0DB8CE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4EA0921"/>
    <w:multiLevelType w:val="hybridMultilevel"/>
    <w:tmpl w:val="027A7D5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5BB5977"/>
    <w:multiLevelType w:val="hybridMultilevel"/>
    <w:tmpl w:val="0406D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6EA30E1"/>
    <w:multiLevelType w:val="hybridMultilevel"/>
    <w:tmpl w:val="A4BC3C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8AC28EE"/>
    <w:multiLevelType w:val="hybridMultilevel"/>
    <w:tmpl w:val="1EECC67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>
    <w:nsid w:val="48F63E25"/>
    <w:multiLevelType w:val="hybridMultilevel"/>
    <w:tmpl w:val="C0923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49015EDC"/>
    <w:multiLevelType w:val="hybridMultilevel"/>
    <w:tmpl w:val="D9E81BC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>
    <w:nsid w:val="4AC65C33"/>
    <w:multiLevelType w:val="hybridMultilevel"/>
    <w:tmpl w:val="D32CEDB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CA065A1"/>
    <w:multiLevelType w:val="hybridMultilevel"/>
    <w:tmpl w:val="55BC87F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D1A1FBA"/>
    <w:multiLevelType w:val="hybridMultilevel"/>
    <w:tmpl w:val="98A8D5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E902659"/>
    <w:multiLevelType w:val="hybridMultilevel"/>
    <w:tmpl w:val="CF1ABC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4FC5709A"/>
    <w:multiLevelType w:val="hybridMultilevel"/>
    <w:tmpl w:val="57D05E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511F4EF6"/>
    <w:multiLevelType w:val="hybridMultilevel"/>
    <w:tmpl w:val="CDA82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2D044F7"/>
    <w:multiLevelType w:val="hybridMultilevel"/>
    <w:tmpl w:val="FD66D9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52FA13EC"/>
    <w:multiLevelType w:val="hybridMultilevel"/>
    <w:tmpl w:val="32AE9F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3E2528D"/>
    <w:multiLevelType w:val="hybridMultilevel"/>
    <w:tmpl w:val="8AC658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53A4C49"/>
    <w:multiLevelType w:val="hybridMultilevel"/>
    <w:tmpl w:val="E7042A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5CA6E2B"/>
    <w:multiLevelType w:val="hybridMultilevel"/>
    <w:tmpl w:val="6DB422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55FF5FA1"/>
    <w:multiLevelType w:val="hybridMultilevel"/>
    <w:tmpl w:val="FE92BC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565F44C2"/>
    <w:multiLevelType w:val="hybridMultilevel"/>
    <w:tmpl w:val="FEB8724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6610EE7"/>
    <w:multiLevelType w:val="hybridMultilevel"/>
    <w:tmpl w:val="BCC42A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87C6759"/>
    <w:multiLevelType w:val="hybridMultilevel"/>
    <w:tmpl w:val="F5D214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93168F8"/>
    <w:multiLevelType w:val="hybridMultilevel"/>
    <w:tmpl w:val="935825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5DD04571"/>
    <w:multiLevelType w:val="hybridMultilevel"/>
    <w:tmpl w:val="871A99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5DF245AB"/>
    <w:multiLevelType w:val="hybridMultilevel"/>
    <w:tmpl w:val="588C5B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5F0C28E4"/>
    <w:multiLevelType w:val="hybridMultilevel"/>
    <w:tmpl w:val="2F02D2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3C4A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5F686513"/>
    <w:multiLevelType w:val="hybridMultilevel"/>
    <w:tmpl w:val="9034A8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604D3A68"/>
    <w:multiLevelType w:val="hybridMultilevel"/>
    <w:tmpl w:val="B3124D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653D2436"/>
    <w:multiLevelType w:val="hybridMultilevel"/>
    <w:tmpl w:val="D7BE45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65954488"/>
    <w:multiLevelType w:val="hybridMultilevel"/>
    <w:tmpl w:val="B352C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5ED7570"/>
    <w:multiLevelType w:val="hybridMultilevel"/>
    <w:tmpl w:val="194C0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68AF5AE4"/>
    <w:multiLevelType w:val="hybridMultilevel"/>
    <w:tmpl w:val="71F655A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8CA5F86"/>
    <w:multiLevelType w:val="hybridMultilevel"/>
    <w:tmpl w:val="B0925A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69CD2C5C"/>
    <w:multiLevelType w:val="hybridMultilevel"/>
    <w:tmpl w:val="186AE8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69E4272A"/>
    <w:multiLevelType w:val="hybridMultilevel"/>
    <w:tmpl w:val="421C882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B724D0B"/>
    <w:multiLevelType w:val="hybridMultilevel"/>
    <w:tmpl w:val="C4E2B2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C4616B3"/>
    <w:multiLevelType w:val="hybridMultilevel"/>
    <w:tmpl w:val="19064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6D164467"/>
    <w:multiLevelType w:val="hybridMultilevel"/>
    <w:tmpl w:val="EC1A46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700670C5"/>
    <w:multiLevelType w:val="hybridMultilevel"/>
    <w:tmpl w:val="FD7654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71E3743D"/>
    <w:multiLevelType w:val="hybridMultilevel"/>
    <w:tmpl w:val="4CB4F8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730B5011"/>
    <w:multiLevelType w:val="hybridMultilevel"/>
    <w:tmpl w:val="B1022B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6700780"/>
    <w:multiLevelType w:val="hybridMultilevel"/>
    <w:tmpl w:val="B8ECEE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77D90FDD"/>
    <w:multiLevelType w:val="hybridMultilevel"/>
    <w:tmpl w:val="8A80CE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42"/>
  </w:num>
  <w:num w:numId="3">
    <w:abstractNumId w:val="78"/>
  </w:num>
  <w:num w:numId="4">
    <w:abstractNumId w:val="69"/>
  </w:num>
  <w:num w:numId="5">
    <w:abstractNumId w:val="21"/>
  </w:num>
  <w:num w:numId="6">
    <w:abstractNumId w:val="64"/>
  </w:num>
  <w:num w:numId="7">
    <w:abstractNumId w:val="58"/>
  </w:num>
  <w:num w:numId="8">
    <w:abstractNumId w:val="81"/>
  </w:num>
  <w:num w:numId="9">
    <w:abstractNumId w:val="72"/>
  </w:num>
  <w:num w:numId="10">
    <w:abstractNumId w:val="23"/>
  </w:num>
  <w:num w:numId="11">
    <w:abstractNumId w:val="2"/>
  </w:num>
  <w:num w:numId="12">
    <w:abstractNumId w:val="33"/>
  </w:num>
  <w:num w:numId="13">
    <w:abstractNumId w:val="70"/>
  </w:num>
  <w:num w:numId="14">
    <w:abstractNumId w:val="54"/>
  </w:num>
  <w:num w:numId="15">
    <w:abstractNumId w:val="45"/>
  </w:num>
  <w:num w:numId="16">
    <w:abstractNumId w:val="10"/>
  </w:num>
  <w:num w:numId="17">
    <w:abstractNumId w:val="66"/>
  </w:num>
  <w:num w:numId="18">
    <w:abstractNumId w:val="43"/>
  </w:num>
  <w:num w:numId="19">
    <w:abstractNumId w:val="17"/>
  </w:num>
  <w:num w:numId="20">
    <w:abstractNumId w:val="31"/>
  </w:num>
  <w:num w:numId="21">
    <w:abstractNumId w:val="15"/>
  </w:num>
  <w:num w:numId="22">
    <w:abstractNumId w:val="25"/>
  </w:num>
  <w:num w:numId="23">
    <w:abstractNumId w:val="41"/>
  </w:num>
  <w:num w:numId="24">
    <w:abstractNumId w:val="48"/>
  </w:num>
  <w:num w:numId="25">
    <w:abstractNumId w:val="28"/>
  </w:num>
  <w:num w:numId="26">
    <w:abstractNumId w:val="74"/>
  </w:num>
  <w:num w:numId="27">
    <w:abstractNumId w:val="40"/>
  </w:num>
  <w:num w:numId="28">
    <w:abstractNumId w:val="29"/>
  </w:num>
  <w:num w:numId="29">
    <w:abstractNumId w:val="12"/>
  </w:num>
  <w:num w:numId="30">
    <w:abstractNumId w:val="46"/>
  </w:num>
  <w:num w:numId="31">
    <w:abstractNumId w:val="65"/>
  </w:num>
  <w:num w:numId="32">
    <w:abstractNumId w:val="30"/>
  </w:num>
  <w:num w:numId="33">
    <w:abstractNumId w:val="53"/>
  </w:num>
  <w:num w:numId="34">
    <w:abstractNumId w:val="1"/>
  </w:num>
  <w:num w:numId="35">
    <w:abstractNumId w:val="27"/>
  </w:num>
  <w:num w:numId="36">
    <w:abstractNumId w:val="68"/>
  </w:num>
  <w:num w:numId="37">
    <w:abstractNumId w:val="79"/>
  </w:num>
  <w:num w:numId="38">
    <w:abstractNumId w:val="71"/>
  </w:num>
  <w:num w:numId="39">
    <w:abstractNumId w:val="0"/>
  </w:num>
  <w:num w:numId="40">
    <w:abstractNumId w:val="32"/>
  </w:num>
  <w:num w:numId="41">
    <w:abstractNumId w:val="35"/>
  </w:num>
  <w:num w:numId="42">
    <w:abstractNumId w:val="24"/>
  </w:num>
  <w:num w:numId="43">
    <w:abstractNumId w:val="39"/>
  </w:num>
  <w:num w:numId="44">
    <w:abstractNumId w:val="47"/>
  </w:num>
  <w:num w:numId="45">
    <w:abstractNumId w:val="61"/>
  </w:num>
  <w:num w:numId="46">
    <w:abstractNumId w:val="85"/>
  </w:num>
  <w:num w:numId="47">
    <w:abstractNumId w:val="82"/>
  </w:num>
  <w:num w:numId="48">
    <w:abstractNumId w:val="37"/>
  </w:num>
  <w:num w:numId="49">
    <w:abstractNumId w:val="75"/>
  </w:num>
  <w:num w:numId="50">
    <w:abstractNumId w:val="16"/>
  </w:num>
  <w:num w:numId="51">
    <w:abstractNumId w:val="14"/>
  </w:num>
  <w:num w:numId="52">
    <w:abstractNumId w:val="44"/>
  </w:num>
  <w:num w:numId="53">
    <w:abstractNumId w:val="49"/>
  </w:num>
  <w:num w:numId="54">
    <w:abstractNumId w:val="76"/>
  </w:num>
  <w:num w:numId="55">
    <w:abstractNumId w:val="52"/>
  </w:num>
  <w:num w:numId="56">
    <w:abstractNumId w:val="7"/>
  </w:num>
  <w:num w:numId="57">
    <w:abstractNumId w:val="86"/>
  </w:num>
  <w:num w:numId="58">
    <w:abstractNumId w:val="22"/>
  </w:num>
  <w:num w:numId="59">
    <w:abstractNumId w:val="38"/>
  </w:num>
  <w:num w:numId="60">
    <w:abstractNumId w:val="63"/>
  </w:num>
  <w:num w:numId="61">
    <w:abstractNumId w:val="62"/>
  </w:num>
  <w:num w:numId="62">
    <w:abstractNumId w:val="34"/>
  </w:num>
  <w:num w:numId="63">
    <w:abstractNumId w:val="55"/>
  </w:num>
  <w:num w:numId="64">
    <w:abstractNumId w:val="73"/>
  </w:num>
  <w:num w:numId="65">
    <w:abstractNumId w:val="4"/>
  </w:num>
  <w:num w:numId="66">
    <w:abstractNumId w:val="88"/>
  </w:num>
  <w:num w:numId="67">
    <w:abstractNumId w:val="56"/>
  </w:num>
  <w:num w:numId="68">
    <w:abstractNumId w:val="9"/>
  </w:num>
  <w:num w:numId="69">
    <w:abstractNumId w:val="60"/>
  </w:num>
  <w:num w:numId="70">
    <w:abstractNumId w:val="20"/>
  </w:num>
  <w:num w:numId="71">
    <w:abstractNumId w:val="36"/>
  </w:num>
  <w:num w:numId="72">
    <w:abstractNumId w:val="67"/>
  </w:num>
  <w:num w:numId="73">
    <w:abstractNumId w:val="84"/>
  </w:num>
  <w:num w:numId="74">
    <w:abstractNumId w:val="8"/>
  </w:num>
  <w:num w:numId="75">
    <w:abstractNumId w:val="18"/>
  </w:num>
  <w:num w:numId="76">
    <w:abstractNumId w:val="11"/>
  </w:num>
  <w:num w:numId="77">
    <w:abstractNumId w:val="80"/>
  </w:num>
  <w:num w:numId="78">
    <w:abstractNumId w:val="26"/>
  </w:num>
  <w:num w:numId="79">
    <w:abstractNumId w:val="77"/>
  </w:num>
  <w:num w:numId="80">
    <w:abstractNumId w:val="51"/>
  </w:num>
  <w:num w:numId="81">
    <w:abstractNumId w:val="50"/>
  </w:num>
  <w:num w:numId="82">
    <w:abstractNumId w:val="83"/>
  </w:num>
  <w:num w:numId="83">
    <w:abstractNumId w:val="3"/>
  </w:num>
  <w:num w:numId="84">
    <w:abstractNumId w:val="57"/>
  </w:num>
  <w:num w:numId="85">
    <w:abstractNumId w:val="13"/>
  </w:num>
  <w:num w:numId="86">
    <w:abstractNumId w:val="5"/>
  </w:num>
  <w:num w:numId="87">
    <w:abstractNumId w:val="19"/>
  </w:num>
  <w:num w:numId="88">
    <w:abstractNumId w:val="87"/>
  </w:num>
  <w:num w:numId="89">
    <w:abstractNumId w:val="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18"/>
    <w:rsid w:val="00001465"/>
    <w:rsid w:val="00001DBE"/>
    <w:rsid w:val="00002AF7"/>
    <w:rsid w:val="00002E89"/>
    <w:rsid w:val="00004930"/>
    <w:rsid w:val="00005035"/>
    <w:rsid w:val="00012765"/>
    <w:rsid w:val="0001492A"/>
    <w:rsid w:val="00027FE3"/>
    <w:rsid w:val="000323DE"/>
    <w:rsid w:val="0003383A"/>
    <w:rsid w:val="00035D0E"/>
    <w:rsid w:val="0004325D"/>
    <w:rsid w:val="00047020"/>
    <w:rsid w:val="00047224"/>
    <w:rsid w:val="00053543"/>
    <w:rsid w:val="0005456C"/>
    <w:rsid w:val="00061EC9"/>
    <w:rsid w:val="00073B88"/>
    <w:rsid w:val="0007617C"/>
    <w:rsid w:val="00076E49"/>
    <w:rsid w:val="000828AA"/>
    <w:rsid w:val="00093EFA"/>
    <w:rsid w:val="000B0136"/>
    <w:rsid w:val="000B55ED"/>
    <w:rsid w:val="000B7A02"/>
    <w:rsid w:val="000C10AA"/>
    <w:rsid w:val="000C1D65"/>
    <w:rsid w:val="000C3063"/>
    <w:rsid w:val="000C6FD7"/>
    <w:rsid w:val="000C70D3"/>
    <w:rsid w:val="000D0782"/>
    <w:rsid w:val="000D134D"/>
    <w:rsid w:val="000D30E9"/>
    <w:rsid w:val="000E4C71"/>
    <w:rsid w:val="000E4E2C"/>
    <w:rsid w:val="000E530F"/>
    <w:rsid w:val="000F3681"/>
    <w:rsid w:val="00102E92"/>
    <w:rsid w:val="001064F7"/>
    <w:rsid w:val="0011366E"/>
    <w:rsid w:val="001210F3"/>
    <w:rsid w:val="00123859"/>
    <w:rsid w:val="00123E9D"/>
    <w:rsid w:val="00125495"/>
    <w:rsid w:val="00127238"/>
    <w:rsid w:val="00127453"/>
    <w:rsid w:val="00130DAB"/>
    <w:rsid w:val="0013412F"/>
    <w:rsid w:val="00135D39"/>
    <w:rsid w:val="00137233"/>
    <w:rsid w:val="0014021B"/>
    <w:rsid w:val="001414C0"/>
    <w:rsid w:val="00145580"/>
    <w:rsid w:val="00146C4F"/>
    <w:rsid w:val="001548B4"/>
    <w:rsid w:val="00163AB5"/>
    <w:rsid w:val="001711C4"/>
    <w:rsid w:val="00174E60"/>
    <w:rsid w:val="00175E0D"/>
    <w:rsid w:val="0017601A"/>
    <w:rsid w:val="001765F2"/>
    <w:rsid w:val="0017799C"/>
    <w:rsid w:val="001808F8"/>
    <w:rsid w:val="001809D1"/>
    <w:rsid w:val="00180F85"/>
    <w:rsid w:val="00181ACC"/>
    <w:rsid w:val="001824AA"/>
    <w:rsid w:val="00184479"/>
    <w:rsid w:val="00185CBE"/>
    <w:rsid w:val="00192F56"/>
    <w:rsid w:val="001A0901"/>
    <w:rsid w:val="001A2073"/>
    <w:rsid w:val="001B23CE"/>
    <w:rsid w:val="001B2687"/>
    <w:rsid w:val="001C002E"/>
    <w:rsid w:val="001D1ED8"/>
    <w:rsid w:val="001E08C7"/>
    <w:rsid w:val="001E142A"/>
    <w:rsid w:val="001F4F7F"/>
    <w:rsid w:val="001F6D3C"/>
    <w:rsid w:val="00200224"/>
    <w:rsid w:val="0021176A"/>
    <w:rsid w:val="00211974"/>
    <w:rsid w:val="002239D5"/>
    <w:rsid w:val="002248BF"/>
    <w:rsid w:val="00231C24"/>
    <w:rsid w:val="00233F21"/>
    <w:rsid w:val="00235230"/>
    <w:rsid w:val="00237AA5"/>
    <w:rsid w:val="002417EB"/>
    <w:rsid w:val="00245B90"/>
    <w:rsid w:val="00246BA3"/>
    <w:rsid w:val="00251F76"/>
    <w:rsid w:val="00254C35"/>
    <w:rsid w:val="002566F8"/>
    <w:rsid w:val="00261AD0"/>
    <w:rsid w:val="00263AE9"/>
    <w:rsid w:val="00263E9E"/>
    <w:rsid w:val="00265BC5"/>
    <w:rsid w:val="0028191E"/>
    <w:rsid w:val="002847D1"/>
    <w:rsid w:val="002856EE"/>
    <w:rsid w:val="00285853"/>
    <w:rsid w:val="0028626C"/>
    <w:rsid w:val="00287436"/>
    <w:rsid w:val="002875B7"/>
    <w:rsid w:val="002A068B"/>
    <w:rsid w:val="002A14F4"/>
    <w:rsid w:val="002A1787"/>
    <w:rsid w:val="002B0C67"/>
    <w:rsid w:val="002B187C"/>
    <w:rsid w:val="002B1BCE"/>
    <w:rsid w:val="002C34EC"/>
    <w:rsid w:val="002C36B0"/>
    <w:rsid w:val="002C3A68"/>
    <w:rsid w:val="002C4509"/>
    <w:rsid w:val="002E0279"/>
    <w:rsid w:val="002E1531"/>
    <w:rsid w:val="002E239C"/>
    <w:rsid w:val="002F08D1"/>
    <w:rsid w:val="003005B2"/>
    <w:rsid w:val="00300F27"/>
    <w:rsid w:val="003031F2"/>
    <w:rsid w:val="0030659A"/>
    <w:rsid w:val="00306654"/>
    <w:rsid w:val="003071DA"/>
    <w:rsid w:val="003120A4"/>
    <w:rsid w:val="00313633"/>
    <w:rsid w:val="00314E3F"/>
    <w:rsid w:val="00314E97"/>
    <w:rsid w:val="00322018"/>
    <w:rsid w:val="003306E6"/>
    <w:rsid w:val="00333E0A"/>
    <w:rsid w:val="00337023"/>
    <w:rsid w:val="00337A40"/>
    <w:rsid w:val="00345F00"/>
    <w:rsid w:val="00352774"/>
    <w:rsid w:val="00363019"/>
    <w:rsid w:val="00365F0A"/>
    <w:rsid w:val="00373ABD"/>
    <w:rsid w:val="0037668F"/>
    <w:rsid w:val="00382021"/>
    <w:rsid w:val="00383383"/>
    <w:rsid w:val="00383A70"/>
    <w:rsid w:val="00384B84"/>
    <w:rsid w:val="0038668B"/>
    <w:rsid w:val="00392319"/>
    <w:rsid w:val="0039309E"/>
    <w:rsid w:val="00397834"/>
    <w:rsid w:val="003A1580"/>
    <w:rsid w:val="003B08D5"/>
    <w:rsid w:val="003B6330"/>
    <w:rsid w:val="003C5531"/>
    <w:rsid w:val="003D2A2B"/>
    <w:rsid w:val="003E2876"/>
    <w:rsid w:val="003E76D9"/>
    <w:rsid w:val="003E7936"/>
    <w:rsid w:val="003F005E"/>
    <w:rsid w:val="003F3368"/>
    <w:rsid w:val="003F34A2"/>
    <w:rsid w:val="003F4DF8"/>
    <w:rsid w:val="00400C1D"/>
    <w:rsid w:val="004010CC"/>
    <w:rsid w:val="00407FEA"/>
    <w:rsid w:val="0041086C"/>
    <w:rsid w:val="00413A88"/>
    <w:rsid w:val="00415F05"/>
    <w:rsid w:val="004166FA"/>
    <w:rsid w:val="00417FB2"/>
    <w:rsid w:val="00424B92"/>
    <w:rsid w:val="004316DC"/>
    <w:rsid w:val="00433BC1"/>
    <w:rsid w:val="00434A3F"/>
    <w:rsid w:val="004368D4"/>
    <w:rsid w:val="00451115"/>
    <w:rsid w:val="004519AC"/>
    <w:rsid w:val="00461874"/>
    <w:rsid w:val="00466814"/>
    <w:rsid w:val="0047048D"/>
    <w:rsid w:val="00470F16"/>
    <w:rsid w:val="0047226B"/>
    <w:rsid w:val="0047543A"/>
    <w:rsid w:val="0048385F"/>
    <w:rsid w:val="004856C4"/>
    <w:rsid w:val="004866B9"/>
    <w:rsid w:val="004912C7"/>
    <w:rsid w:val="00494B0D"/>
    <w:rsid w:val="00495614"/>
    <w:rsid w:val="00497B30"/>
    <w:rsid w:val="004A3746"/>
    <w:rsid w:val="004A5B5F"/>
    <w:rsid w:val="004A5C64"/>
    <w:rsid w:val="004A75C8"/>
    <w:rsid w:val="004B3033"/>
    <w:rsid w:val="004C0705"/>
    <w:rsid w:val="004C7877"/>
    <w:rsid w:val="004C79AB"/>
    <w:rsid w:val="004D18FB"/>
    <w:rsid w:val="004D6153"/>
    <w:rsid w:val="004D6D59"/>
    <w:rsid w:val="004D7594"/>
    <w:rsid w:val="004E1F5D"/>
    <w:rsid w:val="004E55CA"/>
    <w:rsid w:val="004E76DD"/>
    <w:rsid w:val="004F0A15"/>
    <w:rsid w:val="00501EAE"/>
    <w:rsid w:val="00505209"/>
    <w:rsid w:val="00506E92"/>
    <w:rsid w:val="00513F14"/>
    <w:rsid w:val="00521C87"/>
    <w:rsid w:val="005236CE"/>
    <w:rsid w:val="00523B33"/>
    <w:rsid w:val="00525249"/>
    <w:rsid w:val="00525D5F"/>
    <w:rsid w:val="00526474"/>
    <w:rsid w:val="005356C9"/>
    <w:rsid w:val="00541BE8"/>
    <w:rsid w:val="00547F4D"/>
    <w:rsid w:val="0055085E"/>
    <w:rsid w:val="00552331"/>
    <w:rsid w:val="00555E3C"/>
    <w:rsid w:val="00556A0B"/>
    <w:rsid w:val="00557204"/>
    <w:rsid w:val="00562D77"/>
    <w:rsid w:val="00562DC3"/>
    <w:rsid w:val="00571B48"/>
    <w:rsid w:val="00572843"/>
    <w:rsid w:val="00577658"/>
    <w:rsid w:val="00581142"/>
    <w:rsid w:val="005811B2"/>
    <w:rsid w:val="00581BEA"/>
    <w:rsid w:val="00583887"/>
    <w:rsid w:val="0059060F"/>
    <w:rsid w:val="00595B02"/>
    <w:rsid w:val="00596C7E"/>
    <w:rsid w:val="005A2841"/>
    <w:rsid w:val="005A3494"/>
    <w:rsid w:val="005A4143"/>
    <w:rsid w:val="005A766A"/>
    <w:rsid w:val="005B59F2"/>
    <w:rsid w:val="005C02D5"/>
    <w:rsid w:val="005C157F"/>
    <w:rsid w:val="005C1D53"/>
    <w:rsid w:val="005D27E4"/>
    <w:rsid w:val="005D2C9A"/>
    <w:rsid w:val="005D4E23"/>
    <w:rsid w:val="005D6F94"/>
    <w:rsid w:val="005E154E"/>
    <w:rsid w:val="005E47A3"/>
    <w:rsid w:val="006008D6"/>
    <w:rsid w:val="006042A3"/>
    <w:rsid w:val="0060668F"/>
    <w:rsid w:val="0061175F"/>
    <w:rsid w:val="00611B53"/>
    <w:rsid w:val="00617FAD"/>
    <w:rsid w:val="0063229D"/>
    <w:rsid w:val="00633C39"/>
    <w:rsid w:val="00637B17"/>
    <w:rsid w:val="00640444"/>
    <w:rsid w:val="00642F4D"/>
    <w:rsid w:val="00644A0D"/>
    <w:rsid w:val="00652ED5"/>
    <w:rsid w:val="00653F67"/>
    <w:rsid w:val="006569BD"/>
    <w:rsid w:val="0065712B"/>
    <w:rsid w:val="00660F9D"/>
    <w:rsid w:val="00664B42"/>
    <w:rsid w:val="00667E00"/>
    <w:rsid w:val="0067206D"/>
    <w:rsid w:val="00675BDF"/>
    <w:rsid w:val="006761BB"/>
    <w:rsid w:val="00683B97"/>
    <w:rsid w:val="00684096"/>
    <w:rsid w:val="00685726"/>
    <w:rsid w:val="00685AB6"/>
    <w:rsid w:val="00686FB9"/>
    <w:rsid w:val="0068769F"/>
    <w:rsid w:val="006927D8"/>
    <w:rsid w:val="0069400D"/>
    <w:rsid w:val="00694F51"/>
    <w:rsid w:val="006A0153"/>
    <w:rsid w:val="006A03CE"/>
    <w:rsid w:val="006A60CE"/>
    <w:rsid w:val="006B063B"/>
    <w:rsid w:val="006B0E4A"/>
    <w:rsid w:val="006B6E07"/>
    <w:rsid w:val="006B6EE9"/>
    <w:rsid w:val="006C20C9"/>
    <w:rsid w:val="006C63DC"/>
    <w:rsid w:val="006C751F"/>
    <w:rsid w:val="006D0B39"/>
    <w:rsid w:val="006D1CD5"/>
    <w:rsid w:val="006D2855"/>
    <w:rsid w:val="006D6A17"/>
    <w:rsid w:val="006E4F31"/>
    <w:rsid w:val="006E6438"/>
    <w:rsid w:val="006E650A"/>
    <w:rsid w:val="006F48EA"/>
    <w:rsid w:val="006F4A12"/>
    <w:rsid w:val="00701E75"/>
    <w:rsid w:val="00701F50"/>
    <w:rsid w:val="00703E2E"/>
    <w:rsid w:val="00707D14"/>
    <w:rsid w:val="00711A64"/>
    <w:rsid w:val="007171A8"/>
    <w:rsid w:val="00725140"/>
    <w:rsid w:val="00725FA2"/>
    <w:rsid w:val="0073400D"/>
    <w:rsid w:val="00734225"/>
    <w:rsid w:val="0073622F"/>
    <w:rsid w:val="007615B3"/>
    <w:rsid w:val="00762418"/>
    <w:rsid w:val="007638CC"/>
    <w:rsid w:val="0076469D"/>
    <w:rsid w:val="00773538"/>
    <w:rsid w:val="00774376"/>
    <w:rsid w:val="0077448E"/>
    <w:rsid w:val="007811EE"/>
    <w:rsid w:val="00781A92"/>
    <w:rsid w:val="00783A31"/>
    <w:rsid w:val="007903F8"/>
    <w:rsid w:val="007960E8"/>
    <w:rsid w:val="007B242C"/>
    <w:rsid w:val="007B2A80"/>
    <w:rsid w:val="007B66A9"/>
    <w:rsid w:val="007C03F6"/>
    <w:rsid w:val="007C515E"/>
    <w:rsid w:val="007C65E8"/>
    <w:rsid w:val="007D1774"/>
    <w:rsid w:val="007D2514"/>
    <w:rsid w:val="007D6028"/>
    <w:rsid w:val="007D6067"/>
    <w:rsid w:val="007E2F72"/>
    <w:rsid w:val="007E4696"/>
    <w:rsid w:val="007E6E89"/>
    <w:rsid w:val="007F301B"/>
    <w:rsid w:val="007F31C1"/>
    <w:rsid w:val="007F4705"/>
    <w:rsid w:val="007F4C0E"/>
    <w:rsid w:val="007F5FFC"/>
    <w:rsid w:val="0082374A"/>
    <w:rsid w:val="008262EF"/>
    <w:rsid w:val="00827F99"/>
    <w:rsid w:val="00834B7D"/>
    <w:rsid w:val="00837AB3"/>
    <w:rsid w:val="00843E30"/>
    <w:rsid w:val="00856873"/>
    <w:rsid w:val="00856F83"/>
    <w:rsid w:val="0086306C"/>
    <w:rsid w:val="008644E5"/>
    <w:rsid w:val="008712F8"/>
    <w:rsid w:val="0087316A"/>
    <w:rsid w:val="00875AFE"/>
    <w:rsid w:val="008767D1"/>
    <w:rsid w:val="00880F71"/>
    <w:rsid w:val="008842E4"/>
    <w:rsid w:val="00884618"/>
    <w:rsid w:val="0088513B"/>
    <w:rsid w:val="00891124"/>
    <w:rsid w:val="008917BD"/>
    <w:rsid w:val="00891BD4"/>
    <w:rsid w:val="0089228D"/>
    <w:rsid w:val="008943A4"/>
    <w:rsid w:val="008957D9"/>
    <w:rsid w:val="008A776B"/>
    <w:rsid w:val="008A7DFB"/>
    <w:rsid w:val="008B032A"/>
    <w:rsid w:val="008B2C12"/>
    <w:rsid w:val="008B454D"/>
    <w:rsid w:val="008B4FBA"/>
    <w:rsid w:val="008C13EC"/>
    <w:rsid w:val="008C26D1"/>
    <w:rsid w:val="008C370C"/>
    <w:rsid w:val="008D517B"/>
    <w:rsid w:val="008E1D93"/>
    <w:rsid w:val="008E1FCD"/>
    <w:rsid w:val="008E36AC"/>
    <w:rsid w:val="008E6B5F"/>
    <w:rsid w:val="008F3D94"/>
    <w:rsid w:val="008F43DE"/>
    <w:rsid w:val="008F6460"/>
    <w:rsid w:val="009075C1"/>
    <w:rsid w:val="00910FAD"/>
    <w:rsid w:val="0091418B"/>
    <w:rsid w:val="009178B2"/>
    <w:rsid w:val="00917A85"/>
    <w:rsid w:val="00923CA1"/>
    <w:rsid w:val="009240FE"/>
    <w:rsid w:val="00924C1A"/>
    <w:rsid w:val="00925607"/>
    <w:rsid w:val="00934E69"/>
    <w:rsid w:val="00936557"/>
    <w:rsid w:val="009373D2"/>
    <w:rsid w:val="00945678"/>
    <w:rsid w:val="00945D21"/>
    <w:rsid w:val="0094617C"/>
    <w:rsid w:val="00957098"/>
    <w:rsid w:val="00957131"/>
    <w:rsid w:val="00961F9A"/>
    <w:rsid w:val="00963110"/>
    <w:rsid w:val="00963B05"/>
    <w:rsid w:val="00966312"/>
    <w:rsid w:val="00966CC4"/>
    <w:rsid w:val="009677B2"/>
    <w:rsid w:val="0097098B"/>
    <w:rsid w:val="00982CA8"/>
    <w:rsid w:val="009854CA"/>
    <w:rsid w:val="00991186"/>
    <w:rsid w:val="00991684"/>
    <w:rsid w:val="00991F8D"/>
    <w:rsid w:val="009931A8"/>
    <w:rsid w:val="00995C01"/>
    <w:rsid w:val="009A1C72"/>
    <w:rsid w:val="009A5D19"/>
    <w:rsid w:val="009B3623"/>
    <w:rsid w:val="009B429F"/>
    <w:rsid w:val="009D296A"/>
    <w:rsid w:val="009D7F3E"/>
    <w:rsid w:val="009E3AEA"/>
    <w:rsid w:val="009E75BF"/>
    <w:rsid w:val="009F16AE"/>
    <w:rsid w:val="00A00E57"/>
    <w:rsid w:val="00A04ED9"/>
    <w:rsid w:val="00A05B64"/>
    <w:rsid w:val="00A221C7"/>
    <w:rsid w:val="00A22BA6"/>
    <w:rsid w:val="00A23E8B"/>
    <w:rsid w:val="00A25FCC"/>
    <w:rsid w:val="00A40853"/>
    <w:rsid w:val="00A426B2"/>
    <w:rsid w:val="00A47D9D"/>
    <w:rsid w:val="00A546A7"/>
    <w:rsid w:val="00A56FBA"/>
    <w:rsid w:val="00A57053"/>
    <w:rsid w:val="00A62E3C"/>
    <w:rsid w:val="00A655CD"/>
    <w:rsid w:val="00A7210D"/>
    <w:rsid w:val="00A748F9"/>
    <w:rsid w:val="00A75F89"/>
    <w:rsid w:val="00A776BB"/>
    <w:rsid w:val="00A826F1"/>
    <w:rsid w:val="00A842B1"/>
    <w:rsid w:val="00A933C0"/>
    <w:rsid w:val="00A94C2B"/>
    <w:rsid w:val="00AA032C"/>
    <w:rsid w:val="00AA31E2"/>
    <w:rsid w:val="00AA7E02"/>
    <w:rsid w:val="00AA7E0A"/>
    <w:rsid w:val="00AB1BCA"/>
    <w:rsid w:val="00AB20B5"/>
    <w:rsid w:val="00AB6293"/>
    <w:rsid w:val="00AC269D"/>
    <w:rsid w:val="00AC3B4E"/>
    <w:rsid w:val="00AC4767"/>
    <w:rsid w:val="00AC5656"/>
    <w:rsid w:val="00AD0725"/>
    <w:rsid w:val="00AD0AA6"/>
    <w:rsid w:val="00AE3533"/>
    <w:rsid w:val="00AF2729"/>
    <w:rsid w:val="00B04BAF"/>
    <w:rsid w:val="00B05E40"/>
    <w:rsid w:val="00B06D20"/>
    <w:rsid w:val="00B06DE3"/>
    <w:rsid w:val="00B13AF8"/>
    <w:rsid w:val="00B22704"/>
    <w:rsid w:val="00B32D32"/>
    <w:rsid w:val="00B4084E"/>
    <w:rsid w:val="00B41686"/>
    <w:rsid w:val="00B41D9C"/>
    <w:rsid w:val="00B426A3"/>
    <w:rsid w:val="00B435F7"/>
    <w:rsid w:val="00B507C5"/>
    <w:rsid w:val="00B5451E"/>
    <w:rsid w:val="00B556D1"/>
    <w:rsid w:val="00B56752"/>
    <w:rsid w:val="00B57D2A"/>
    <w:rsid w:val="00B60B40"/>
    <w:rsid w:val="00B663F1"/>
    <w:rsid w:val="00B708BB"/>
    <w:rsid w:val="00B709E9"/>
    <w:rsid w:val="00B72C9B"/>
    <w:rsid w:val="00B83967"/>
    <w:rsid w:val="00B949B5"/>
    <w:rsid w:val="00B95382"/>
    <w:rsid w:val="00BB0183"/>
    <w:rsid w:val="00BB22CB"/>
    <w:rsid w:val="00BB4AD4"/>
    <w:rsid w:val="00BB73FD"/>
    <w:rsid w:val="00BB7AE9"/>
    <w:rsid w:val="00BC16F1"/>
    <w:rsid w:val="00BC1728"/>
    <w:rsid w:val="00BC386F"/>
    <w:rsid w:val="00BC3A00"/>
    <w:rsid w:val="00BC746D"/>
    <w:rsid w:val="00BD03CB"/>
    <w:rsid w:val="00BD25AC"/>
    <w:rsid w:val="00BD6457"/>
    <w:rsid w:val="00BE1513"/>
    <w:rsid w:val="00BE242B"/>
    <w:rsid w:val="00BE2710"/>
    <w:rsid w:val="00BE58A9"/>
    <w:rsid w:val="00BF3475"/>
    <w:rsid w:val="00C03BC6"/>
    <w:rsid w:val="00C07A77"/>
    <w:rsid w:val="00C14505"/>
    <w:rsid w:val="00C22C21"/>
    <w:rsid w:val="00C278A4"/>
    <w:rsid w:val="00C41C06"/>
    <w:rsid w:val="00C45350"/>
    <w:rsid w:val="00C45F39"/>
    <w:rsid w:val="00C471EA"/>
    <w:rsid w:val="00C51FC9"/>
    <w:rsid w:val="00C65E2C"/>
    <w:rsid w:val="00C74387"/>
    <w:rsid w:val="00C80DB0"/>
    <w:rsid w:val="00C913AD"/>
    <w:rsid w:val="00C966BC"/>
    <w:rsid w:val="00CA2804"/>
    <w:rsid w:val="00CA496C"/>
    <w:rsid w:val="00CB0C71"/>
    <w:rsid w:val="00CB1B2A"/>
    <w:rsid w:val="00CB2FF9"/>
    <w:rsid w:val="00CB3C18"/>
    <w:rsid w:val="00CB779A"/>
    <w:rsid w:val="00CC105F"/>
    <w:rsid w:val="00CC1908"/>
    <w:rsid w:val="00CC2153"/>
    <w:rsid w:val="00CC4109"/>
    <w:rsid w:val="00CC5210"/>
    <w:rsid w:val="00CC67FC"/>
    <w:rsid w:val="00CD1DF2"/>
    <w:rsid w:val="00CD328B"/>
    <w:rsid w:val="00CE0089"/>
    <w:rsid w:val="00CE10E2"/>
    <w:rsid w:val="00CE3D0B"/>
    <w:rsid w:val="00CE5F4F"/>
    <w:rsid w:val="00CE6122"/>
    <w:rsid w:val="00CE712A"/>
    <w:rsid w:val="00CF1E90"/>
    <w:rsid w:val="00CF224C"/>
    <w:rsid w:val="00CF368F"/>
    <w:rsid w:val="00CF69CC"/>
    <w:rsid w:val="00D003C0"/>
    <w:rsid w:val="00D00DE6"/>
    <w:rsid w:val="00D049C2"/>
    <w:rsid w:val="00D1037D"/>
    <w:rsid w:val="00D15CCF"/>
    <w:rsid w:val="00D2036B"/>
    <w:rsid w:val="00D20427"/>
    <w:rsid w:val="00D20924"/>
    <w:rsid w:val="00D20AC6"/>
    <w:rsid w:val="00D20F7E"/>
    <w:rsid w:val="00D244F8"/>
    <w:rsid w:val="00D265E8"/>
    <w:rsid w:val="00D2746B"/>
    <w:rsid w:val="00D27B4B"/>
    <w:rsid w:val="00D306EA"/>
    <w:rsid w:val="00D36465"/>
    <w:rsid w:val="00D41AF0"/>
    <w:rsid w:val="00D43344"/>
    <w:rsid w:val="00D57D34"/>
    <w:rsid w:val="00D61337"/>
    <w:rsid w:val="00D71459"/>
    <w:rsid w:val="00D71AFE"/>
    <w:rsid w:val="00D71F0F"/>
    <w:rsid w:val="00D73F1D"/>
    <w:rsid w:val="00D75516"/>
    <w:rsid w:val="00D774D8"/>
    <w:rsid w:val="00D81760"/>
    <w:rsid w:val="00D917A8"/>
    <w:rsid w:val="00D92E77"/>
    <w:rsid w:val="00D93D37"/>
    <w:rsid w:val="00D96092"/>
    <w:rsid w:val="00D96D64"/>
    <w:rsid w:val="00DA1006"/>
    <w:rsid w:val="00DA309C"/>
    <w:rsid w:val="00DA42F1"/>
    <w:rsid w:val="00DA7E9B"/>
    <w:rsid w:val="00DA7EF5"/>
    <w:rsid w:val="00DC3168"/>
    <w:rsid w:val="00DC7D5A"/>
    <w:rsid w:val="00DE017C"/>
    <w:rsid w:val="00DE1B28"/>
    <w:rsid w:val="00DF112C"/>
    <w:rsid w:val="00DF49C9"/>
    <w:rsid w:val="00DF73FF"/>
    <w:rsid w:val="00E01E72"/>
    <w:rsid w:val="00E02382"/>
    <w:rsid w:val="00E052BA"/>
    <w:rsid w:val="00E1016B"/>
    <w:rsid w:val="00E10CCA"/>
    <w:rsid w:val="00E1411A"/>
    <w:rsid w:val="00E142E7"/>
    <w:rsid w:val="00E32825"/>
    <w:rsid w:val="00E3383B"/>
    <w:rsid w:val="00E33850"/>
    <w:rsid w:val="00E37690"/>
    <w:rsid w:val="00E435ED"/>
    <w:rsid w:val="00E45F69"/>
    <w:rsid w:val="00E50496"/>
    <w:rsid w:val="00E52CFF"/>
    <w:rsid w:val="00E54B2E"/>
    <w:rsid w:val="00E55B13"/>
    <w:rsid w:val="00E64835"/>
    <w:rsid w:val="00E724ED"/>
    <w:rsid w:val="00E75177"/>
    <w:rsid w:val="00E77CD9"/>
    <w:rsid w:val="00E84C40"/>
    <w:rsid w:val="00E87A96"/>
    <w:rsid w:val="00E87D93"/>
    <w:rsid w:val="00E87E86"/>
    <w:rsid w:val="00E91559"/>
    <w:rsid w:val="00E95A64"/>
    <w:rsid w:val="00E9602C"/>
    <w:rsid w:val="00E969FD"/>
    <w:rsid w:val="00EB0B5A"/>
    <w:rsid w:val="00EC4407"/>
    <w:rsid w:val="00ED12DD"/>
    <w:rsid w:val="00ED511C"/>
    <w:rsid w:val="00ED7252"/>
    <w:rsid w:val="00EF1269"/>
    <w:rsid w:val="00EF228C"/>
    <w:rsid w:val="00EF2944"/>
    <w:rsid w:val="00EF71F4"/>
    <w:rsid w:val="00EF790D"/>
    <w:rsid w:val="00EF7AA9"/>
    <w:rsid w:val="00F069AE"/>
    <w:rsid w:val="00F27E04"/>
    <w:rsid w:val="00F33293"/>
    <w:rsid w:val="00F36FC5"/>
    <w:rsid w:val="00F3705B"/>
    <w:rsid w:val="00F40A1E"/>
    <w:rsid w:val="00F477F4"/>
    <w:rsid w:val="00F5421D"/>
    <w:rsid w:val="00F56FCA"/>
    <w:rsid w:val="00F62289"/>
    <w:rsid w:val="00F6389B"/>
    <w:rsid w:val="00F679E9"/>
    <w:rsid w:val="00F7157D"/>
    <w:rsid w:val="00F73B00"/>
    <w:rsid w:val="00F7722F"/>
    <w:rsid w:val="00F774B4"/>
    <w:rsid w:val="00F824FE"/>
    <w:rsid w:val="00F85D4A"/>
    <w:rsid w:val="00F90579"/>
    <w:rsid w:val="00F91531"/>
    <w:rsid w:val="00F919AE"/>
    <w:rsid w:val="00F93398"/>
    <w:rsid w:val="00FA26B6"/>
    <w:rsid w:val="00FA35CB"/>
    <w:rsid w:val="00FA4EA0"/>
    <w:rsid w:val="00FB1E43"/>
    <w:rsid w:val="00FC1FBD"/>
    <w:rsid w:val="00FC501A"/>
    <w:rsid w:val="00FC586D"/>
    <w:rsid w:val="00FD23F9"/>
    <w:rsid w:val="00FF0B70"/>
    <w:rsid w:val="00FF414F"/>
    <w:rsid w:val="00FF5720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945D21"/>
    <w:pPr>
      <w:keepNext/>
      <w:numPr>
        <w:numId w:val="89"/>
      </w:numPr>
      <w:spacing w:line="240" w:lineRule="auto"/>
      <w:ind w:left="460"/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  <w:style w:type="paragraph" w:styleId="Sansinterligne">
    <w:name w:val="No Spacing"/>
    <w:uiPriority w:val="1"/>
    <w:qFormat/>
    <w:rsid w:val="00664B42"/>
    <w:pPr>
      <w:spacing w:before="60" w:after="60" w:line="240" w:lineRule="auto"/>
      <w:jc w:val="both"/>
    </w:pPr>
  </w:style>
  <w:style w:type="character" w:customStyle="1" w:styleId="Style4">
    <w:name w:val="Style4"/>
    <w:basedOn w:val="Policepardfaut"/>
    <w:uiPriority w:val="1"/>
    <w:rsid w:val="00664B42"/>
    <w:rPr>
      <w:rFonts w:ascii="Franklin Gothic Book" w:hAnsi="Franklin Gothic Book"/>
      <w:b/>
      <w:color w:val="76923C" w:themeColor="accent3" w:themeShade="BF"/>
      <w:sz w:val="24"/>
    </w:rPr>
  </w:style>
  <w:style w:type="character" w:customStyle="1" w:styleId="Style5">
    <w:name w:val="Style5"/>
    <w:basedOn w:val="Policepardfaut"/>
    <w:uiPriority w:val="1"/>
    <w:rsid w:val="00664B42"/>
    <w:rPr>
      <w:rFonts w:asciiTheme="minorHAnsi" w:hAnsiTheme="minorHAnsi"/>
      <w:color w:val="339966"/>
      <w:sz w:val="32"/>
    </w:rPr>
  </w:style>
  <w:style w:type="character" w:customStyle="1" w:styleId="Style6">
    <w:name w:val="Style6"/>
    <w:basedOn w:val="Policepardfaut"/>
    <w:uiPriority w:val="1"/>
    <w:rsid w:val="00664B42"/>
    <w:rPr>
      <w:b/>
    </w:rPr>
  </w:style>
  <w:style w:type="character" w:customStyle="1" w:styleId="Style7">
    <w:name w:val="Style7"/>
    <w:basedOn w:val="Policepardfaut"/>
    <w:uiPriority w:val="1"/>
    <w:rsid w:val="0038668B"/>
    <w:rPr>
      <w:rFonts w:asciiTheme="minorHAnsi" w:hAnsiTheme="minorHAnsi"/>
      <w:b/>
      <w:color w:val="339966"/>
      <w:sz w:val="32"/>
    </w:rPr>
  </w:style>
  <w:style w:type="paragraph" w:customStyle="1" w:styleId="Default">
    <w:name w:val="Default"/>
    <w:rsid w:val="001272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945D21"/>
    <w:pPr>
      <w:keepNext/>
      <w:numPr>
        <w:numId w:val="89"/>
      </w:numPr>
      <w:spacing w:line="240" w:lineRule="auto"/>
      <w:ind w:left="460"/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  <w:style w:type="paragraph" w:styleId="Sansinterligne">
    <w:name w:val="No Spacing"/>
    <w:uiPriority w:val="1"/>
    <w:qFormat/>
    <w:rsid w:val="00664B42"/>
    <w:pPr>
      <w:spacing w:before="60" w:after="60" w:line="240" w:lineRule="auto"/>
      <w:jc w:val="both"/>
    </w:pPr>
  </w:style>
  <w:style w:type="character" w:customStyle="1" w:styleId="Style4">
    <w:name w:val="Style4"/>
    <w:basedOn w:val="Policepardfaut"/>
    <w:uiPriority w:val="1"/>
    <w:rsid w:val="00664B42"/>
    <w:rPr>
      <w:rFonts w:ascii="Franklin Gothic Book" w:hAnsi="Franklin Gothic Book"/>
      <w:b/>
      <w:color w:val="76923C" w:themeColor="accent3" w:themeShade="BF"/>
      <w:sz w:val="24"/>
    </w:rPr>
  </w:style>
  <w:style w:type="character" w:customStyle="1" w:styleId="Style5">
    <w:name w:val="Style5"/>
    <w:basedOn w:val="Policepardfaut"/>
    <w:uiPriority w:val="1"/>
    <w:rsid w:val="00664B42"/>
    <w:rPr>
      <w:rFonts w:asciiTheme="minorHAnsi" w:hAnsiTheme="minorHAnsi"/>
      <w:color w:val="339966"/>
      <w:sz w:val="32"/>
    </w:rPr>
  </w:style>
  <w:style w:type="character" w:customStyle="1" w:styleId="Style6">
    <w:name w:val="Style6"/>
    <w:basedOn w:val="Policepardfaut"/>
    <w:uiPriority w:val="1"/>
    <w:rsid w:val="00664B42"/>
    <w:rPr>
      <w:b/>
    </w:rPr>
  </w:style>
  <w:style w:type="character" w:customStyle="1" w:styleId="Style7">
    <w:name w:val="Style7"/>
    <w:basedOn w:val="Policepardfaut"/>
    <w:uiPriority w:val="1"/>
    <w:rsid w:val="0038668B"/>
    <w:rPr>
      <w:rFonts w:asciiTheme="minorHAnsi" w:hAnsiTheme="minorHAnsi"/>
      <w:b/>
      <w:color w:val="339966"/>
      <w:sz w:val="32"/>
    </w:rPr>
  </w:style>
  <w:style w:type="paragraph" w:customStyle="1" w:styleId="Default">
    <w:name w:val="Default"/>
    <w:rsid w:val="001272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DSP\080-PHARMACIE-CHUS\Cahier%2012B%20(restaure)\NOUVELLE%20VERSION%20Standardisation%2012B\Gabarit%20et%20harmonisation%20des%20fiches\Gabarit_Fiche-(11-202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A293DD082A45F3B109DAE798CC4B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73E3AC-D0B8-452B-B471-623C5A32E86A}"/>
      </w:docPartPr>
      <w:docPartBody>
        <w:p w:rsidR="001E4EBF" w:rsidRDefault="001E4EBF">
          <w:pPr>
            <w:pStyle w:val="02A293DD082A45F3B109DAE798CC4B10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7A4D61C6A8A437AB4DB06494D085E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73DE71-F5BB-428C-B61A-93E1199A96CD}"/>
      </w:docPartPr>
      <w:docPartBody>
        <w:p w:rsidR="001E4EBF" w:rsidRDefault="001E4EBF">
          <w:pPr>
            <w:pStyle w:val="F7A4D61C6A8A437AB4DB06494D085E3D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57BDCE9FB94AF982CE458E1941A4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3FD67F-EB97-4328-9DCA-295AF2FA550E}"/>
      </w:docPartPr>
      <w:docPartBody>
        <w:p w:rsidR="001E4EBF" w:rsidRDefault="001E4EBF">
          <w:pPr>
            <w:pStyle w:val="5057BDCE9FB94AF982CE458E1941A422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46F626F071D45D8A383C599FDC1BD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ED59C2-6000-43A5-90DD-B1974A3C5019}"/>
      </w:docPartPr>
      <w:docPartBody>
        <w:p w:rsidR="00000000" w:rsidRDefault="001E4EBF" w:rsidP="001E4EBF">
          <w:pPr>
            <w:pStyle w:val="246F626F071D45D8A383C599FDC1BD51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BF"/>
    <w:rsid w:val="001E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E4EBF"/>
    <w:rPr>
      <w:color w:val="808080"/>
    </w:rPr>
  </w:style>
  <w:style w:type="paragraph" w:customStyle="1" w:styleId="EA6A736CC697454FB63701FBBC92FD29">
    <w:name w:val="EA6A736CC697454FB63701FBBC92FD29"/>
  </w:style>
  <w:style w:type="paragraph" w:customStyle="1" w:styleId="02A293DD082A45F3B109DAE798CC4B10">
    <w:name w:val="02A293DD082A45F3B109DAE798CC4B10"/>
  </w:style>
  <w:style w:type="paragraph" w:customStyle="1" w:styleId="F7A4D61C6A8A437AB4DB06494D085E3D">
    <w:name w:val="F7A4D61C6A8A437AB4DB06494D085E3D"/>
  </w:style>
  <w:style w:type="paragraph" w:customStyle="1" w:styleId="5057BDCE9FB94AF982CE458E1941A422">
    <w:name w:val="5057BDCE9FB94AF982CE458E1941A422"/>
  </w:style>
  <w:style w:type="paragraph" w:customStyle="1" w:styleId="246F626F071D45D8A383C599FDC1BD51">
    <w:name w:val="246F626F071D45D8A383C599FDC1BD51"/>
    <w:rsid w:val="001E4E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E4EBF"/>
    <w:rPr>
      <w:color w:val="808080"/>
    </w:rPr>
  </w:style>
  <w:style w:type="paragraph" w:customStyle="1" w:styleId="EA6A736CC697454FB63701FBBC92FD29">
    <w:name w:val="EA6A736CC697454FB63701FBBC92FD29"/>
  </w:style>
  <w:style w:type="paragraph" w:customStyle="1" w:styleId="02A293DD082A45F3B109DAE798CC4B10">
    <w:name w:val="02A293DD082A45F3B109DAE798CC4B10"/>
  </w:style>
  <w:style w:type="paragraph" w:customStyle="1" w:styleId="F7A4D61C6A8A437AB4DB06494D085E3D">
    <w:name w:val="F7A4D61C6A8A437AB4DB06494D085E3D"/>
  </w:style>
  <w:style w:type="paragraph" w:customStyle="1" w:styleId="5057BDCE9FB94AF982CE458E1941A422">
    <w:name w:val="5057BDCE9FB94AF982CE458E1941A422"/>
  </w:style>
  <w:style w:type="paragraph" w:customStyle="1" w:styleId="246F626F071D45D8A383C599FDC1BD51">
    <w:name w:val="246F626F071D45D8A383C599FDC1BD51"/>
    <w:rsid w:val="001E4E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84DF2-2F15-4FA8-85ED-BA2A1CED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Gabarit_Fiche-(11-2020)</Template>
  <TotalTime>0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CSSSHY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Gilbert</dc:creator>
  <cp:lastModifiedBy>Melanie Gilbert</cp:lastModifiedBy>
  <cp:revision>2</cp:revision>
  <cp:lastPrinted>2019-03-06T19:59:00Z</cp:lastPrinted>
  <dcterms:created xsi:type="dcterms:W3CDTF">2025-09-18T18:13:00Z</dcterms:created>
  <dcterms:modified xsi:type="dcterms:W3CDTF">2025-09-18T18:13:00Z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-1314909430</vt:i4>
  </property>
</Properties>
</file>