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A37C" w14:textId="77777777" w:rsidR="003D15B1" w:rsidRPr="00290584" w:rsidRDefault="00BB7ED4" w:rsidP="00BB7ED4">
      <w:pPr>
        <w:jc w:val="both"/>
        <w:rPr>
          <w:rFonts w:cstheme="minorHAnsi"/>
          <w:lang w:val="fr-CA"/>
        </w:rPr>
      </w:pPr>
      <w:r w:rsidRPr="00290584">
        <w:rPr>
          <w:rFonts w:cstheme="minorHAnsi"/>
          <w:noProof/>
          <w:lang w:val="fr-CA" w:eastAsia="fr-CA"/>
        </w:rPr>
        <w:drawing>
          <wp:anchor distT="0" distB="0" distL="114300" distR="114300" simplePos="0" relativeHeight="251661312" behindDoc="0" locked="0" layoutInCell="1" allowOverlap="1" wp14:anchorId="53EEEA6F" wp14:editId="0FA48536">
            <wp:simplePos x="0" y="0"/>
            <wp:positionH relativeFrom="column">
              <wp:posOffset>-753164</wp:posOffset>
            </wp:positionH>
            <wp:positionV relativeFrom="paragraph">
              <wp:posOffset>-680720</wp:posOffset>
            </wp:positionV>
            <wp:extent cx="1981200" cy="1112520"/>
            <wp:effectExtent l="0" t="0" r="0" b="0"/>
            <wp:wrapNone/>
            <wp:docPr id="22" name="Image 22" descr="CIUSSS_Estrie_CHUS_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USSS_Estrie_CHUS_IMP"/>
                    <pic:cNvPicPr>
                      <a:picLocks noChangeAspect="1" noChangeArrowheads="1"/>
                    </pic:cNvPicPr>
                  </pic:nvPicPr>
                  <pic:blipFill>
                    <a:blip r:embed="rId8" cstate="print">
                      <a:clrChange>
                        <a:clrFrom>
                          <a:srgbClr val="FFFFFF"/>
                        </a:clrFrom>
                        <a:clrTo>
                          <a:srgbClr val="FFFFFF">
                            <a:alpha val="0"/>
                          </a:srgbClr>
                        </a:clrTo>
                      </a:clrChange>
                      <a:duotone>
                        <a:prstClr val="black"/>
                        <a:schemeClr val="bg1">
                          <a:lumMod val="8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81200" cy="1112520"/>
                    </a:xfrm>
                    <a:prstGeom prst="roundRect">
                      <a:avLst>
                        <a:gd name="adj" fmla="val 8594"/>
                      </a:avLst>
                    </a:prstGeom>
                    <a:noFill/>
                    <a:ln>
                      <a:noFill/>
                    </a:ln>
                    <a:effectLst/>
                  </pic:spPr>
                </pic:pic>
              </a:graphicData>
            </a:graphic>
            <wp14:sizeRelH relativeFrom="page">
              <wp14:pctWidth>0</wp14:pctWidth>
            </wp14:sizeRelH>
            <wp14:sizeRelV relativeFrom="page">
              <wp14:pctHeight>0</wp14:pctHeight>
            </wp14:sizeRelV>
          </wp:anchor>
        </w:drawing>
      </w:r>
      <w:r w:rsidRPr="00290584">
        <w:rPr>
          <w:rFonts w:cstheme="minorHAnsi"/>
          <w:noProof/>
          <w:lang w:val="fr-CA" w:eastAsia="fr-CA"/>
        </w:rPr>
        <w:drawing>
          <wp:anchor distT="0" distB="0" distL="114300" distR="114300" simplePos="0" relativeHeight="251659264" behindDoc="0" locked="0" layoutInCell="1" allowOverlap="1" wp14:anchorId="09F7405C" wp14:editId="6D6CC24A">
            <wp:simplePos x="0" y="0"/>
            <wp:positionH relativeFrom="column">
              <wp:posOffset>3251984</wp:posOffset>
            </wp:positionH>
            <wp:positionV relativeFrom="paragraph">
              <wp:posOffset>-566420</wp:posOffset>
            </wp:positionV>
            <wp:extent cx="2743200" cy="838200"/>
            <wp:effectExtent l="0" t="0" r="0" b="0"/>
            <wp:wrapNone/>
            <wp:docPr id="21" name="Image 21" descr="Signature visuelle du centre - Centre de recherche du C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ignature visuelle du centre - Centre de recherche du CHUS"/>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43200" cy="838200"/>
                    </a:xfrm>
                    <a:prstGeom prst="rect">
                      <a:avLst/>
                    </a:prstGeom>
                    <a:solidFill>
                      <a:schemeClr val="bg1">
                        <a:lumMod val="95000"/>
                      </a:schemeClr>
                    </a:solidFill>
                    <a:ln>
                      <a:noFill/>
                    </a:ln>
                  </pic:spPr>
                </pic:pic>
              </a:graphicData>
            </a:graphic>
            <wp14:sizeRelH relativeFrom="page">
              <wp14:pctWidth>0</wp14:pctWidth>
            </wp14:sizeRelH>
            <wp14:sizeRelV relativeFrom="page">
              <wp14:pctHeight>0</wp14:pctHeight>
            </wp14:sizeRelV>
          </wp:anchor>
        </w:drawing>
      </w:r>
      <w:r w:rsidRPr="00290584">
        <w:rPr>
          <w:rFonts w:cstheme="minorHAnsi"/>
          <w:noProof/>
          <w:lang w:val="fr-CA" w:eastAsia="fr-CA"/>
        </w:rPr>
        <w:drawing>
          <wp:anchor distT="0" distB="0" distL="114300" distR="114300" simplePos="0" relativeHeight="251662336" behindDoc="1" locked="0" layoutInCell="1" allowOverlap="1" wp14:anchorId="00668BEB" wp14:editId="791273BC">
            <wp:simplePos x="0" y="0"/>
            <wp:positionH relativeFrom="column">
              <wp:posOffset>-1433465</wp:posOffset>
            </wp:positionH>
            <wp:positionV relativeFrom="paragraph">
              <wp:posOffset>-1365885</wp:posOffset>
            </wp:positionV>
            <wp:extent cx="8342443" cy="194077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ns titre.png"/>
                    <pic:cNvPicPr/>
                  </pic:nvPicPr>
                  <pic:blipFill>
                    <a:blip r:embed="rId10">
                      <a:extLst>
                        <a:ext uri="{28A0092B-C50C-407E-A947-70E740481C1C}">
                          <a14:useLocalDpi xmlns:a14="http://schemas.microsoft.com/office/drawing/2010/main" val="0"/>
                        </a:ext>
                      </a:extLst>
                    </a:blip>
                    <a:stretch>
                      <a:fillRect/>
                    </a:stretch>
                  </pic:blipFill>
                  <pic:spPr>
                    <a:xfrm>
                      <a:off x="0" y="0"/>
                      <a:ext cx="8342443" cy="1940776"/>
                    </a:xfrm>
                    <a:prstGeom prst="rect">
                      <a:avLst/>
                    </a:prstGeom>
                  </pic:spPr>
                </pic:pic>
              </a:graphicData>
            </a:graphic>
            <wp14:sizeRelH relativeFrom="margin">
              <wp14:pctWidth>0</wp14:pctWidth>
            </wp14:sizeRelH>
            <wp14:sizeRelV relativeFrom="margin">
              <wp14:pctHeight>0</wp14:pctHeight>
            </wp14:sizeRelV>
          </wp:anchor>
        </w:drawing>
      </w:r>
    </w:p>
    <w:p w14:paraId="03AA8FDC" w14:textId="77777777" w:rsidR="00BB7ED4" w:rsidRPr="00290584" w:rsidRDefault="00BB7ED4" w:rsidP="00BB7ED4">
      <w:pPr>
        <w:jc w:val="both"/>
        <w:rPr>
          <w:rFonts w:cstheme="minorHAnsi"/>
          <w:lang w:val="fr-CA"/>
        </w:rPr>
      </w:pPr>
    </w:p>
    <w:p w14:paraId="415DAD29" w14:textId="77777777" w:rsidR="00BB7ED4" w:rsidRPr="00290584" w:rsidRDefault="00BB7ED4" w:rsidP="00BB7ED4">
      <w:pPr>
        <w:jc w:val="both"/>
        <w:rPr>
          <w:rFonts w:cstheme="minorHAnsi"/>
          <w:lang w:val="fr-CA"/>
        </w:rPr>
      </w:pPr>
    </w:p>
    <w:p w14:paraId="41C8C740" w14:textId="77777777" w:rsidR="00BB7ED4" w:rsidRPr="00290584" w:rsidRDefault="00BB7ED4" w:rsidP="00BB7ED4">
      <w:pPr>
        <w:jc w:val="both"/>
        <w:rPr>
          <w:rFonts w:cstheme="minorHAnsi"/>
          <w:lang w:val="fr-CA"/>
        </w:rPr>
      </w:pPr>
    </w:p>
    <w:p w14:paraId="4E90B56B" w14:textId="3AAF0394" w:rsidR="00BB7ED4" w:rsidRPr="00290584" w:rsidRDefault="00D82CFC" w:rsidP="00D82CFC">
      <w:pPr>
        <w:tabs>
          <w:tab w:val="left" w:pos="2466"/>
        </w:tabs>
        <w:jc w:val="both"/>
        <w:rPr>
          <w:rFonts w:cstheme="minorHAnsi"/>
          <w:b/>
          <w:sz w:val="28"/>
          <w:szCs w:val="28"/>
          <w:lang w:val="fr-CA"/>
        </w:rPr>
      </w:pPr>
      <w:r w:rsidRPr="00290584">
        <w:rPr>
          <w:rFonts w:cstheme="minorHAnsi"/>
          <w:b/>
          <w:color w:val="C00000"/>
          <w:sz w:val="28"/>
          <w:szCs w:val="28"/>
          <w:lang w:val="fr-CA"/>
        </w:rPr>
        <w:t>PROTOCOLE :</w:t>
      </w:r>
      <w:r w:rsidR="00B46497">
        <w:rPr>
          <w:rFonts w:cstheme="minorHAnsi"/>
          <w:b/>
          <w:color w:val="C00000"/>
          <w:sz w:val="28"/>
          <w:szCs w:val="28"/>
          <w:lang w:val="fr-CA"/>
        </w:rPr>
        <w:t xml:space="preserve"> </w:t>
      </w:r>
      <w:bookmarkStart w:id="0" w:name="_Hlk199942095"/>
      <w:r w:rsidR="00B46497" w:rsidRPr="00B46497">
        <w:rPr>
          <w:rFonts w:cstheme="minorHAnsi"/>
          <w:b/>
          <w:color w:val="C00000"/>
          <w:sz w:val="28"/>
          <w:szCs w:val="28"/>
          <w:lang w:val="fr-CA"/>
        </w:rPr>
        <w:t>Niagara-2 (D933RC00002</w:t>
      </w:r>
      <w:r w:rsidR="00B46497">
        <w:rPr>
          <w:rFonts w:cstheme="minorHAnsi"/>
          <w:b/>
          <w:color w:val="C00000"/>
          <w:sz w:val="28"/>
          <w:szCs w:val="28"/>
          <w:lang w:val="fr-CA"/>
        </w:rPr>
        <w:t>)</w:t>
      </w:r>
      <w:bookmarkEnd w:id="0"/>
      <w:r w:rsidRPr="00290584">
        <w:rPr>
          <w:rFonts w:cstheme="minorHAnsi"/>
          <w:b/>
          <w:color w:val="C00000"/>
          <w:sz w:val="28"/>
          <w:szCs w:val="28"/>
          <w:lang w:val="fr-CA"/>
        </w:rPr>
        <w:t xml:space="preserve">  </w:t>
      </w:r>
      <w:r w:rsidR="007F77AE" w:rsidRPr="00290584">
        <w:rPr>
          <w:rFonts w:cstheme="minorHAnsi"/>
          <w:b/>
          <w:color w:val="C00000"/>
          <w:sz w:val="28"/>
          <w:szCs w:val="28"/>
          <w:lang w:val="fr-CA"/>
        </w:rPr>
        <w:t xml:space="preserve">           </w:t>
      </w:r>
      <w:r w:rsidRPr="00290584">
        <w:rPr>
          <w:rFonts w:cstheme="minorHAnsi"/>
          <w:b/>
          <w:color w:val="C00000"/>
          <w:sz w:val="28"/>
          <w:szCs w:val="28"/>
          <w:lang w:val="fr-CA"/>
        </w:rPr>
        <w:t xml:space="preserve"> CRC : </w:t>
      </w:r>
      <w:r w:rsidR="00B46497" w:rsidRPr="00B46497">
        <w:rPr>
          <w:rFonts w:cstheme="minorHAnsi"/>
          <w:b/>
          <w:color w:val="C00000"/>
          <w:sz w:val="28"/>
          <w:szCs w:val="28"/>
          <w:lang w:val="fr-CA"/>
        </w:rPr>
        <w:t>MP-31-2025-5869</w:t>
      </w:r>
      <w:r w:rsidRPr="00290584">
        <w:rPr>
          <w:rFonts w:cstheme="minorHAnsi"/>
          <w:b/>
          <w:sz w:val="28"/>
          <w:szCs w:val="28"/>
          <w:lang w:val="fr-CA"/>
        </w:rPr>
        <w:tab/>
      </w:r>
    </w:p>
    <w:p w14:paraId="208CBB8A" w14:textId="77777777" w:rsidR="00BB7ED4" w:rsidRPr="00290584" w:rsidRDefault="00BB7ED4" w:rsidP="00BB7ED4">
      <w:pPr>
        <w:jc w:val="both"/>
        <w:rPr>
          <w:rFonts w:cstheme="minorHAnsi"/>
          <w:lang w:val="fr-CA"/>
        </w:rPr>
      </w:pPr>
    </w:p>
    <w:p w14:paraId="520365AA" w14:textId="77777777" w:rsidR="00BB7ED4" w:rsidRPr="00290584" w:rsidRDefault="00BB7ED4" w:rsidP="00BB7ED4">
      <w:pPr>
        <w:jc w:val="both"/>
        <w:rPr>
          <w:rFonts w:cstheme="minorHAnsi"/>
          <w:lang w:val="fr-CA"/>
        </w:rPr>
      </w:pPr>
    </w:p>
    <w:p w14:paraId="675FFE00" w14:textId="17441A00" w:rsidR="00BB7ED4" w:rsidRPr="00290584" w:rsidRDefault="00D82CFC" w:rsidP="00157D2F">
      <w:pPr>
        <w:pStyle w:val="Titre"/>
        <w:jc w:val="center"/>
        <w:rPr>
          <w:rFonts w:asciiTheme="minorHAnsi" w:hAnsiTheme="minorHAnsi" w:cstheme="minorHAnsi"/>
          <w:color w:val="17365D"/>
          <w:sz w:val="52"/>
          <w:szCs w:val="52"/>
        </w:rPr>
      </w:pPr>
      <w:r w:rsidRPr="00290584">
        <w:rPr>
          <w:rFonts w:asciiTheme="minorHAnsi" w:hAnsiTheme="minorHAnsi" w:cstheme="minorHAnsi"/>
          <w:color w:val="17365D"/>
          <w:sz w:val="52"/>
          <w:szCs w:val="52"/>
        </w:rPr>
        <w:t xml:space="preserve">Résumé étude </w:t>
      </w:r>
      <w:r w:rsidR="00B46497" w:rsidRPr="00B46497">
        <w:rPr>
          <w:rFonts w:asciiTheme="minorHAnsi" w:hAnsiTheme="minorHAnsi" w:cstheme="minorHAnsi"/>
          <w:color w:val="17365D"/>
          <w:sz w:val="52"/>
          <w:szCs w:val="52"/>
        </w:rPr>
        <w:t>Niagara-2 (D933RC00002)</w:t>
      </w:r>
    </w:p>
    <w:p w14:paraId="6F4B442F" w14:textId="7689F268" w:rsidR="00D82CFC" w:rsidRPr="00290584" w:rsidRDefault="00D82CFC" w:rsidP="00BC1D15">
      <w:pPr>
        <w:pStyle w:val="Titre"/>
        <w:jc w:val="center"/>
        <w:rPr>
          <w:rFonts w:asciiTheme="minorHAnsi" w:hAnsiTheme="minorHAnsi" w:cstheme="minorHAnsi"/>
          <w:color w:val="2F5496" w:themeColor="accent1" w:themeShade="BF"/>
          <w:sz w:val="48"/>
          <w:szCs w:val="48"/>
        </w:rPr>
      </w:pPr>
      <w:r w:rsidRPr="00290584">
        <w:rPr>
          <w:rFonts w:asciiTheme="minorHAnsi" w:hAnsiTheme="minorHAnsi" w:cstheme="minorHAnsi"/>
          <w:color w:val="17365D"/>
          <w:sz w:val="48"/>
          <w:szCs w:val="48"/>
        </w:rPr>
        <w:t>Soins et services pharmaceutiques</w:t>
      </w:r>
    </w:p>
    <w:p w14:paraId="19CF5E3C" w14:textId="25257E43" w:rsidR="00D82CFC" w:rsidRPr="00290584" w:rsidRDefault="006D5018" w:rsidP="00BB7ED4">
      <w:pPr>
        <w:jc w:val="both"/>
        <w:rPr>
          <w:rFonts w:cstheme="minorHAnsi"/>
          <w:lang w:val="fr-CA"/>
        </w:rPr>
      </w:pPr>
      <w:r w:rsidRPr="00290584">
        <w:rPr>
          <w:rFonts w:cstheme="minorHAnsi"/>
          <w:noProof/>
          <w:lang w:val="fr-CA" w:eastAsia="fr-CA"/>
        </w:rPr>
        <mc:AlternateContent>
          <mc:Choice Requires="wps">
            <w:drawing>
              <wp:anchor distT="0" distB="0" distL="114300" distR="114300" simplePos="0" relativeHeight="251663360" behindDoc="0" locked="0" layoutInCell="1" allowOverlap="1" wp14:anchorId="104569BC" wp14:editId="0F7CD5F3">
                <wp:simplePos x="0" y="0"/>
                <wp:positionH relativeFrom="column">
                  <wp:posOffset>-62500</wp:posOffset>
                </wp:positionH>
                <wp:positionV relativeFrom="paragraph">
                  <wp:posOffset>98844</wp:posOffset>
                </wp:positionV>
                <wp:extent cx="6172200" cy="4445"/>
                <wp:effectExtent l="0" t="0" r="25400" b="46355"/>
                <wp:wrapNone/>
                <wp:docPr id="9" name="Connecteur droit 9"/>
                <wp:cNvGraphicFramePr/>
                <a:graphic xmlns:a="http://schemas.openxmlformats.org/drawingml/2006/main">
                  <a:graphicData uri="http://schemas.microsoft.com/office/word/2010/wordprocessingShape">
                    <wps:wsp>
                      <wps:cNvCnPr/>
                      <wps:spPr>
                        <a:xfrm flipV="1">
                          <a:off x="0" y="0"/>
                          <a:ext cx="6172200" cy="4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692A58" id="Connecteur droit 9"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7.8pt" to="481.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" strokecolor="#4472c4 [3204]" strokeweight=".5pt">
                <v:stroke joinstyle="miter"/>
              </v:line>
            </w:pict>
          </mc:Fallback>
        </mc:AlternateContent>
      </w:r>
    </w:p>
    <w:p w14:paraId="455AAD18" w14:textId="77777777" w:rsidR="0021658E" w:rsidRPr="00290584" w:rsidRDefault="0021658E" w:rsidP="005B415B">
      <w:pPr>
        <w:pStyle w:val="Titre"/>
        <w:rPr>
          <w:rFonts w:asciiTheme="minorHAnsi" w:hAnsiTheme="minorHAnsi" w:cstheme="minorHAnsi"/>
          <w:b/>
          <w:color w:val="365F91"/>
          <w:sz w:val="24"/>
          <w:szCs w:val="24"/>
        </w:rPr>
      </w:pPr>
    </w:p>
    <w:p w14:paraId="27DD10F5" w14:textId="78849A6D" w:rsidR="00D82CFC" w:rsidRPr="00171FC3" w:rsidRDefault="00D82CFC" w:rsidP="00171FC3">
      <w:pPr>
        <w:pStyle w:val="Titre"/>
        <w:rPr>
          <w:rFonts w:asciiTheme="minorHAnsi" w:hAnsiTheme="minorHAnsi" w:cstheme="minorHAnsi"/>
          <w:b/>
          <w:color w:val="365F91"/>
          <w:sz w:val="28"/>
          <w:szCs w:val="28"/>
          <w:lang w:val="en-CA"/>
        </w:rPr>
      </w:pPr>
      <w:proofErr w:type="gramStart"/>
      <w:r w:rsidRPr="00171FC3">
        <w:rPr>
          <w:rFonts w:asciiTheme="minorHAnsi" w:hAnsiTheme="minorHAnsi" w:cstheme="minorHAnsi"/>
          <w:b/>
          <w:color w:val="365F91"/>
          <w:sz w:val="28"/>
          <w:szCs w:val="28"/>
          <w:lang w:val="en-CA"/>
        </w:rPr>
        <w:t>Titre :</w:t>
      </w:r>
      <w:proofErr w:type="gramEnd"/>
      <w:r w:rsidR="00171FC3" w:rsidRPr="00171FC3">
        <w:rPr>
          <w:lang w:val="en-CA"/>
        </w:rPr>
        <w:t xml:space="preserve"> </w:t>
      </w:r>
      <w:r w:rsidR="00171FC3" w:rsidRPr="00171FC3">
        <w:rPr>
          <w:rFonts w:asciiTheme="minorHAnsi" w:hAnsiTheme="minorHAnsi" w:cstheme="minorHAnsi"/>
          <w:b/>
          <w:color w:val="365F91"/>
          <w:sz w:val="28"/>
          <w:szCs w:val="28"/>
          <w:lang w:val="en-CA"/>
        </w:rPr>
        <w:t xml:space="preserve">A Phase </w:t>
      </w:r>
      <w:proofErr w:type="spellStart"/>
      <w:r w:rsidR="00171FC3" w:rsidRPr="00171FC3">
        <w:rPr>
          <w:rFonts w:asciiTheme="minorHAnsi" w:hAnsiTheme="minorHAnsi" w:cstheme="minorHAnsi"/>
          <w:b/>
          <w:color w:val="365F91"/>
          <w:sz w:val="28"/>
          <w:szCs w:val="28"/>
          <w:lang w:val="en-CA"/>
        </w:rPr>
        <w:t>IIIb</w:t>
      </w:r>
      <w:proofErr w:type="spellEnd"/>
      <w:r w:rsidR="00171FC3" w:rsidRPr="00171FC3">
        <w:rPr>
          <w:rFonts w:asciiTheme="minorHAnsi" w:hAnsiTheme="minorHAnsi" w:cstheme="minorHAnsi"/>
          <w:b/>
          <w:color w:val="365F91"/>
          <w:sz w:val="28"/>
          <w:szCs w:val="28"/>
          <w:lang w:val="en-CA"/>
        </w:rPr>
        <w:t>, Open-label, Single-arm, Global Study of</w:t>
      </w:r>
      <w:r w:rsidR="00171FC3">
        <w:rPr>
          <w:rFonts w:asciiTheme="minorHAnsi" w:hAnsiTheme="minorHAnsi" w:cstheme="minorHAnsi"/>
          <w:b/>
          <w:color w:val="365F91"/>
          <w:sz w:val="28"/>
          <w:szCs w:val="28"/>
          <w:lang w:val="en-CA"/>
        </w:rPr>
        <w:t xml:space="preserve"> </w:t>
      </w:r>
      <w:r w:rsidR="00171FC3" w:rsidRPr="00171FC3">
        <w:rPr>
          <w:rFonts w:asciiTheme="minorHAnsi" w:hAnsiTheme="minorHAnsi" w:cstheme="minorHAnsi"/>
          <w:b/>
          <w:color w:val="365F91"/>
          <w:sz w:val="28"/>
          <w:szCs w:val="28"/>
          <w:lang w:val="en-CA"/>
        </w:rPr>
        <w:t xml:space="preserve">Perioperative </w:t>
      </w:r>
      <w:proofErr w:type="spellStart"/>
      <w:r w:rsidR="00171FC3" w:rsidRPr="00171FC3">
        <w:rPr>
          <w:rFonts w:asciiTheme="minorHAnsi" w:hAnsiTheme="minorHAnsi" w:cstheme="minorHAnsi"/>
          <w:b/>
          <w:color w:val="365F91"/>
          <w:sz w:val="28"/>
          <w:szCs w:val="28"/>
          <w:lang w:val="en-CA"/>
        </w:rPr>
        <w:t>Durvalumab</w:t>
      </w:r>
      <w:proofErr w:type="spellEnd"/>
      <w:r w:rsidR="00171FC3" w:rsidRPr="00171FC3">
        <w:rPr>
          <w:rFonts w:asciiTheme="minorHAnsi" w:hAnsiTheme="minorHAnsi" w:cstheme="minorHAnsi"/>
          <w:b/>
          <w:color w:val="365F91"/>
          <w:sz w:val="28"/>
          <w:szCs w:val="28"/>
          <w:lang w:val="en-CA"/>
        </w:rPr>
        <w:t xml:space="preserve"> With Neoadjuvant </w:t>
      </w:r>
      <w:proofErr w:type="spellStart"/>
      <w:r w:rsidR="00171FC3" w:rsidRPr="00171FC3">
        <w:rPr>
          <w:rFonts w:asciiTheme="minorHAnsi" w:hAnsiTheme="minorHAnsi" w:cstheme="minorHAnsi"/>
          <w:b/>
          <w:color w:val="365F91"/>
          <w:sz w:val="28"/>
          <w:szCs w:val="28"/>
          <w:lang w:val="en-CA"/>
        </w:rPr>
        <w:t>ddMVAC</w:t>
      </w:r>
      <w:proofErr w:type="spellEnd"/>
      <w:r w:rsidR="00171FC3" w:rsidRPr="00171FC3">
        <w:rPr>
          <w:rFonts w:asciiTheme="minorHAnsi" w:hAnsiTheme="minorHAnsi" w:cstheme="minorHAnsi"/>
          <w:b/>
          <w:color w:val="365F91"/>
          <w:sz w:val="28"/>
          <w:szCs w:val="28"/>
          <w:lang w:val="en-CA"/>
        </w:rPr>
        <w:t xml:space="preserve"> or</w:t>
      </w:r>
      <w:r w:rsidR="00171FC3">
        <w:rPr>
          <w:rFonts w:asciiTheme="minorHAnsi" w:hAnsiTheme="minorHAnsi" w:cstheme="minorHAnsi"/>
          <w:b/>
          <w:color w:val="365F91"/>
          <w:sz w:val="28"/>
          <w:szCs w:val="28"/>
          <w:lang w:val="en-CA"/>
        </w:rPr>
        <w:t xml:space="preserve"> </w:t>
      </w:r>
      <w:r w:rsidR="00171FC3" w:rsidRPr="00171FC3">
        <w:rPr>
          <w:rFonts w:asciiTheme="minorHAnsi" w:hAnsiTheme="minorHAnsi" w:cstheme="minorHAnsi"/>
          <w:b/>
          <w:color w:val="365F91"/>
          <w:sz w:val="28"/>
          <w:szCs w:val="28"/>
          <w:lang w:val="en-CA"/>
        </w:rPr>
        <w:t>Gem/Cis in Patients With Muscle-Invasive Bladder</w:t>
      </w:r>
      <w:r w:rsidR="00171FC3">
        <w:rPr>
          <w:rFonts w:asciiTheme="minorHAnsi" w:hAnsiTheme="minorHAnsi" w:cstheme="minorHAnsi"/>
          <w:b/>
          <w:color w:val="365F91"/>
          <w:sz w:val="28"/>
          <w:szCs w:val="28"/>
          <w:lang w:val="en-CA"/>
        </w:rPr>
        <w:t xml:space="preserve"> </w:t>
      </w:r>
      <w:r w:rsidR="00171FC3" w:rsidRPr="00171FC3">
        <w:rPr>
          <w:rFonts w:asciiTheme="minorHAnsi" w:hAnsiTheme="minorHAnsi" w:cstheme="minorHAnsi"/>
          <w:b/>
          <w:color w:val="365F91"/>
          <w:sz w:val="28"/>
          <w:szCs w:val="28"/>
          <w:lang w:val="en-CA"/>
        </w:rPr>
        <w:t>Cancer</w:t>
      </w:r>
      <w:r w:rsidR="00171FC3">
        <w:rPr>
          <w:rFonts w:asciiTheme="minorHAnsi" w:hAnsiTheme="minorHAnsi" w:cstheme="minorHAnsi"/>
          <w:b/>
          <w:color w:val="365F91"/>
          <w:sz w:val="28"/>
          <w:szCs w:val="28"/>
          <w:lang w:val="en-CA"/>
        </w:rPr>
        <w:t xml:space="preserve"> </w:t>
      </w:r>
      <w:r w:rsidR="00171FC3" w:rsidRPr="00171FC3">
        <w:rPr>
          <w:rFonts w:asciiTheme="minorHAnsi" w:hAnsiTheme="minorHAnsi" w:cstheme="minorHAnsi"/>
          <w:b/>
          <w:color w:val="365F91"/>
          <w:sz w:val="28"/>
          <w:szCs w:val="28"/>
          <w:lang w:val="en-CA"/>
        </w:rPr>
        <w:t>(NIAGARA-2)</w:t>
      </w:r>
    </w:p>
    <w:tbl>
      <w:tblPr>
        <w:tblStyle w:val="Grilledutableau"/>
        <w:tblW w:w="9594" w:type="dxa"/>
        <w:tblInd w:w="-34" w:type="dxa"/>
        <w:tblLayout w:type="fixed"/>
        <w:tblLook w:val="04A0" w:firstRow="1" w:lastRow="0" w:firstColumn="1" w:lastColumn="0" w:noHBand="0" w:noVBand="1"/>
      </w:tblPr>
      <w:tblGrid>
        <w:gridCol w:w="3578"/>
        <w:gridCol w:w="1134"/>
        <w:gridCol w:w="4882"/>
      </w:tblGrid>
      <w:tr w:rsidR="00315551" w:rsidRPr="00290584" w14:paraId="07138701" w14:textId="77777777" w:rsidTr="00B46497">
        <w:trPr>
          <w:trHeight w:val="340"/>
        </w:trPr>
        <w:tc>
          <w:tcPr>
            <w:tcW w:w="3578" w:type="dxa"/>
            <w:shd w:val="clear" w:color="auto" w:fill="EEEDE1"/>
            <w:vAlign w:val="center"/>
          </w:tcPr>
          <w:p w14:paraId="41428C9B" w14:textId="62A38E11" w:rsidR="00313C74" w:rsidRPr="00290584" w:rsidRDefault="00313C74" w:rsidP="00BB7ED4">
            <w:pPr>
              <w:jc w:val="both"/>
              <w:rPr>
                <w:rFonts w:cstheme="minorHAnsi"/>
                <w:b/>
                <w:color w:val="365F91"/>
                <w:lang w:val="fr-CA"/>
              </w:rPr>
            </w:pPr>
            <w:r w:rsidRPr="00290584">
              <w:rPr>
                <w:rFonts w:cstheme="minorHAnsi"/>
                <w:b/>
                <w:color w:val="365F91"/>
                <w:lang w:val="fr-CA"/>
              </w:rPr>
              <w:t>Investigateur :</w:t>
            </w:r>
          </w:p>
        </w:tc>
        <w:tc>
          <w:tcPr>
            <w:tcW w:w="6016" w:type="dxa"/>
            <w:gridSpan w:val="2"/>
            <w:vAlign w:val="center"/>
          </w:tcPr>
          <w:p w14:paraId="231566C0" w14:textId="64DD6565" w:rsidR="00313C74" w:rsidRPr="00290584" w:rsidRDefault="00313C74" w:rsidP="00BB7ED4">
            <w:pPr>
              <w:jc w:val="both"/>
              <w:rPr>
                <w:rFonts w:cstheme="minorHAnsi"/>
                <w:lang w:val="fr-CA"/>
              </w:rPr>
            </w:pPr>
            <w:r w:rsidRPr="00290584">
              <w:rPr>
                <w:rFonts w:cstheme="minorHAnsi"/>
                <w:lang w:val="fr-CA"/>
              </w:rPr>
              <w:t>Dr</w:t>
            </w:r>
            <w:r w:rsidR="00171FC3">
              <w:rPr>
                <w:rFonts w:cstheme="minorHAnsi"/>
                <w:lang w:val="fr-CA"/>
              </w:rPr>
              <w:t xml:space="preserve"> Michel </w:t>
            </w:r>
            <w:proofErr w:type="spellStart"/>
            <w:r w:rsidR="00171FC3">
              <w:rPr>
                <w:rFonts w:cstheme="minorHAnsi"/>
                <w:lang w:val="fr-CA"/>
              </w:rPr>
              <w:t>Pavic</w:t>
            </w:r>
            <w:proofErr w:type="spellEnd"/>
          </w:p>
        </w:tc>
      </w:tr>
      <w:tr w:rsidR="00171FC3" w:rsidRPr="00290584" w14:paraId="230B84F2" w14:textId="77777777" w:rsidTr="00B46497">
        <w:trPr>
          <w:trHeight w:val="340"/>
        </w:trPr>
        <w:tc>
          <w:tcPr>
            <w:tcW w:w="3578" w:type="dxa"/>
            <w:vMerge w:val="restart"/>
            <w:shd w:val="clear" w:color="auto" w:fill="EEEDE1"/>
            <w:vAlign w:val="center"/>
          </w:tcPr>
          <w:p w14:paraId="132EEE22" w14:textId="05395FDE" w:rsidR="00171FC3" w:rsidRPr="00290584" w:rsidRDefault="00171FC3" w:rsidP="00BB7ED4">
            <w:pPr>
              <w:jc w:val="both"/>
              <w:rPr>
                <w:rFonts w:cstheme="minorHAnsi"/>
                <w:b/>
                <w:color w:val="365F91"/>
                <w:lang w:val="fr-CA"/>
              </w:rPr>
            </w:pPr>
            <w:r w:rsidRPr="00290584">
              <w:rPr>
                <w:rFonts w:cstheme="minorHAnsi"/>
                <w:b/>
                <w:color w:val="365F91"/>
                <w:lang w:val="fr-CA"/>
              </w:rPr>
              <w:t>Coordonnateur de recherche :</w:t>
            </w:r>
          </w:p>
        </w:tc>
        <w:tc>
          <w:tcPr>
            <w:tcW w:w="6016" w:type="dxa"/>
            <w:gridSpan w:val="2"/>
            <w:vAlign w:val="center"/>
          </w:tcPr>
          <w:p w14:paraId="5E1D3F20" w14:textId="712F199E" w:rsidR="00171FC3" w:rsidRPr="00290584" w:rsidRDefault="00171FC3" w:rsidP="00BB7ED4">
            <w:pPr>
              <w:jc w:val="both"/>
              <w:rPr>
                <w:rFonts w:cstheme="minorHAnsi"/>
                <w:b/>
                <w:lang w:val="fr-CA"/>
              </w:rPr>
            </w:pPr>
            <w:r>
              <w:rPr>
                <w:rFonts w:cstheme="minorHAnsi"/>
                <w:b/>
                <w:color w:val="365F91"/>
                <w:lang w:val="fr-CA"/>
              </w:rPr>
              <w:t xml:space="preserve">Amélie </w:t>
            </w:r>
            <w:proofErr w:type="spellStart"/>
            <w:r>
              <w:rPr>
                <w:rFonts w:cstheme="minorHAnsi"/>
                <w:b/>
                <w:color w:val="365F91"/>
                <w:lang w:val="fr-CA"/>
              </w:rPr>
              <w:t>Fredette</w:t>
            </w:r>
            <w:proofErr w:type="spellEnd"/>
          </w:p>
        </w:tc>
      </w:tr>
      <w:tr w:rsidR="00171FC3" w:rsidRPr="00290584" w14:paraId="1B7F0E83" w14:textId="77777777" w:rsidTr="00B46497">
        <w:trPr>
          <w:trHeight w:val="340"/>
        </w:trPr>
        <w:tc>
          <w:tcPr>
            <w:tcW w:w="3578" w:type="dxa"/>
            <w:vMerge/>
            <w:shd w:val="clear" w:color="auto" w:fill="EEEDE1"/>
            <w:vAlign w:val="center"/>
          </w:tcPr>
          <w:p w14:paraId="0BF7F4FC" w14:textId="77777777" w:rsidR="00171FC3" w:rsidRPr="00290584" w:rsidRDefault="00171FC3" w:rsidP="00BB7ED4">
            <w:pPr>
              <w:jc w:val="both"/>
              <w:rPr>
                <w:rFonts w:cstheme="minorHAnsi"/>
                <w:b/>
                <w:color w:val="365F91"/>
                <w:lang w:val="fr-CA"/>
              </w:rPr>
            </w:pPr>
          </w:p>
        </w:tc>
        <w:tc>
          <w:tcPr>
            <w:tcW w:w="1134" w:type="dxa"/>
            <w:vAlign w:val="center"/>
          </w:tcPr>
          <w:p w14:paraId="427E1C72" w14:textId="211B9C76" w:rsidR="00171FC3" w:rsidRPr="00290584" w:rsidRDefault="00171FC3" w:rsidP="00BB7ED4">
            <w:pPr>
              <w:jc w:val="both"/>
              <w:rPr>
                <w:rFonts w:cstheme="minorHAnsi"/>
                <w:lang w:val="fr-CA"/>
              </w:rPr>
            </w:pPr>
            <w:r w:rsidRPr="00290584">
              <w:rPr>
                <w:rFonts w:cstheme="minorHAnsi"/>
                <w:lang w:val="fr-CA"/>
              </w:rPr>
              <w:t>Poste :</w:t>
            </w:r>
          </w:p>
        </w:tc>
        <w:tc>
          <w:tcPr>
            <w:tcW w:w="4882" w:type="dxa"/>
            <w:vAlign w:val="center"/>
          </w:tcPr>
          <w:p w14:paraId="7B162464" w14:textId="73221A64" w:rsidR="00171FC3" w:rsidRPr="00290584" w:rsidRDefault="00171FC3" w:rsidP="00BB7ED4">
            <w:pPr>
              <w:jc w:val="both"/>
              <w:rPr>
                <w:rFonts w:cstheme="minorHAnsi"/>
                <w:lang w:val="fr-CA"/>
              </w:rPr>
            </w:pPr>
            <w:r>
              <w:rPr>
                <w:rFonts w:cstheme="minorHAnsi"/>
                <w:lang w:val="fr-CA"/>
              </w:rPr>
              <w:t>12811</w:t>
            </w:r>
          </w:p>
        </w:tc>
      </w:tr>
      <w:tr w:rsidR="00171FC3" w:rsidRPr="00290584" w14:paraId="14C68E83" w14:textId="77777777" w:rsidTr="00B46497">
        <w:trPr>
          <w:trHeight w:val="340"/>
        </w:trPr>
        <w:tc>
          <w:tcPr>
            <w:tcW w:w="3578" w:type="dxa"/>
            <w:vMerge/>
            <w:shd w:val="clear" w:color="auto" w:fill="EEEDE1"/>
            <w:vAlign w:val="center"/>
          </w:tcPr>
          <w:p w14:paraId="745C6691" w14:textId="77777777" w:rsidR="00171FC3" w:rsidRPr="00290584" w:rsidRDefault="00171FC3" w:rsidP="00BB7ED4">
            <w:pPr>
              <w:jc w:val="both"/>
              <w:rPr>
                <w:rFonts w:cstheme="minorHAnsi"/>
                <w:b/>
                <w:color w:val="365F91"/>
                <w:lang w:val="fr-CA"/>
              </w:rPr>
            </w:pPr>
          </w:p>
        </w:tc>
        <w:tc>
          <w:tcPr>
            <w:tcW w:w="1134" w:type="dxa"/>
            <w:vAlign w:val="center"/>
          </w:tcPr>
          <w:p w14:paraId="17D7C49C" w14:textId="4A6124FB" w:rsidR="00171FC3" w:rsidRPr="00290584" w:rsidRDefault="00171FC3" w:rsidP="00BB7ED4">
            <w:pPr>
              <w:jc w:val="both"/>
              <w:rPr>
                <w:rFonts w:cstheme="minorHAnsi"/>
                <w:lang w:val="fr-CA"/>
              </w:rPr>
            </w:pPr>
            <w:r w:rsidRPr="00290584">
              <w:rPr>
                <w:rFonts w:cstheme="minorHAnsi"/>
                <w:lang w:val="fr-CA"/>
              </w:rPr>
              <w:t>Pagette :</w:t>
            </w:r>
          </w:p>
        </w:tc>
        <w:tc>
          <w:tcPr>
            <w:tcW w:w="4882" w:type="dxa"/>
            <w:vAlign w:val="center"/>
          </w:tcPr>
          <w:p w14:paraId="4B9E58EE" w14:textId="77777777" w:rsidR="00171FC3" w:rsidRPr="00290584" w:rsidRDefault="00171FC3" w:rsidP="00BB7ED4">
            <w:pPr>
              <w:jc w:val="both"/>
              <w:rPr>
                <w:rFonts w:cstheme="minorHAnsi"/>
                <w:lang w:val="fr-CA"/>
              </w:rPr>
            </w:pPr>
          </w:p>
        </w:tc>
      </w:tr>
      <w:tr w:rsidR="00171FC3" w:rsidRPr="00290584" w14:paraId="326B2EA3" w14:textId="77777777" w:rsidTr="003D15B1">
        <w:trPr>
          <w:trHeight w:val="340"/>
        </w:trPr>
        <w:tc>
          <w:tcPr>
            <w:tcW w:w="3578" w:type="dxa"/>
            <w:vMerge/>
            <w:shd w:val="clear" w:color="auto" w:fill="EEEDE1"/>
            <w:vAlign w:val="center"/>
          </w:tcPr>
          <w:p w14:paraId="39E98796" w14:textId="77777777" w:rsidR="00171FC3" w:rsidRPr="00290584" w:rsidRDefault="00171FC3" w:rsidP="00BB7ED4">
            <w:pPr>
              <w:jc w:val="both"/>
              <w:rPr>
                <w:rFonts w:cstheme="minorHAnsi"/>
                <w:b/>
                <w:color w:val="365F91"/>
                <w:lang w:val="fr-CA"/>
              </w:rPr>
            </w:pPr>
          </w:p>
        </w:tc>
        <w:tc>
          <w:tcPr>
            <w:tcW w:w="6016" w:type="dxa"/>
            <w:gridSpan w:val="2"/>
            <w:vAlign w:val="center"/>
          </w:tcPr>
          <w:p w14:paraId="4D78E80E" w14:textId="2BD0CA6D" w:rsidR="00171FC3" w:rsidRPr="00290584" w:rsidRDefault="00171FC3" w:rsidP="00BB7ED4">
            <w:pPr>
              <w:jc w:val="both"/>
              <w:rPr>
                <w:rFonts w:cstheme="minorHAnsi"/>
                <w:lang w:val="fr-CA"/>
              </w:rPr>
            </w:pPr>
            <w:r w:rsidRPr="00171FC3">
              <w:rPr>
                <w:rFonts w:cstheme="minorHAnsi"/>
                <w:lang w:val="fr-CA"/>
              </w:rPr>
              <w:t>amelie.fredette.ciussse-chus@ssss.gouv.qc.ca</w:t>
            </w:r>
          </w:p>
        </w:tc>
      </w:tr>
      <w:tr w:rsidR="00315551" w:rsidRPr="00290584" w14:paraId="252F333B" w14:textId="77777777" w:rsidTr="00B46497">
        <w:trPr>
          <w:trHeight w:val="340"/>
        </w:trPr>
        <w:tc>
          <w:tcPr>
            <w:tcW w:w="3578" w:type="dxa"/>
            <w:shd w:val="clear" w:color="auto" w:fill="EEEDE1"/>
            <w:vAlign w:val="center"/>
          </w:tcPr>
          <w:p w14:paraId="2055E838" w14:textId="6A803F7D" w:rsidR="00313C74" w:rsidRPr="00290584" w:rsidRDefault="00313C74" w:rsidP="00BB7ED4">
            <w:pPr>
              <w:jc w:val="both"/>
              <w:rPr>
                <w:rFonts w:cstheme="minorHAnsi"/>
                <w:b/>
                <w:color w:val="365F91"/>
                <w:lang w:val="fr-CA"/>
              </w:rPr>
            </w:pPr>
            <w:r w:rsidRPr="00290584">
              <w:rPr>
                <w:rFonts w:cstheme="minorHAnsi"/>
                <w:b/>
                <w:color w:val="365F91"/>
                <w:lang w:val="fr-CA"/>
              </w:rPr>
              <w:t>Organisme commanditant l’étude :</w:t>
            </w:r>
          </w:p>
        </w:tc>
        <w:tc>
          <w:tcPr>
            <w:tcW w:w="6016" w:type="dxa"/>
            <w:gridSpan w:val="2"/>
            <w:vAlign w:val="center"/>
          </w:tcPr>
          <w:p w14:paraId="0010F261" w14:textId="637952E1" w:rsidR="00313C74" w:rsidRPr="00290584" w:rsidRDefault="00670C29" w:rsidP="00BB7ED4">
            <w:pPr>
              <w:jc w:val="both"/>
              <w:rPr>
                <w:rFonts w:cstheme="minorHAnsi"/>
                <w:b/>
                <w:lang w:val="fr-CA"/>
              </w:rPr>
            </w:pPr>
            <w:proofErr w:type="spellStart"/>
            <w:r w:rsidRPr="00670C29">
              <w:rPr>
                <w:rFonts w:cstheme="minorHAnsi"/>
                <w:b/>
                <w:color w:val="365F91"/>
                <w:lang w:val="fr-CA"/>
              </w:rPr>
              <w:t>AstraZeneca</w:t>
            </w:r>
            <w:proofErr w:type="spellEnd"/>
          </w:p>
        </w:tc>
      </w:tr>
      <w:tr w:rsidR="00315551" w:rsidRPr="00290584" w14:paraId="07C251D4" w14:textId="77777777" w:rsidTr="00B46497">
        <w:trPr>
          <w:trHeight w:val="340"/>
        </w:trPr>
        <w:tc>
          <w:tcPr>
            <w:tcW w:w="3578" w:type="dxa"/>
            <w:vMerge w:val="restart"/>
            <w:shd w:val="clear" w:color="auto" w:fill="EEEDE1"/>
            <w:vAlign w:val="center"/>
          </w:tcPr>
          <w:p w14:paraId="1ECD168F" w14:textId="06D3383F" w:rsidR="00313C74" w:rsidRPr="00290584" w:rsidRDefault="00313C74" w:rsidP="00BB7ED4">
            <w:pPr>
              <w:jc w:val="both"/>
              <w:rPr>
                <w:rFonts w:cstheme="minorHAnsi"/>
                <w:b/>
                <w:color w:val="365F91"/>
                <w:lang w:val="fr-CA"/>
              </w:rPr>
            </w:pPr>
            <w:r w:rsidRPr="00290584">
              <w:rPr>
                <w:rFonts w:cstheme="minorHAnsi"/>
                <w:b/>
                <w:color w:val="365F91"/>
                <w:lang w:val="fr-CA"/>
              </w:rPr>
              <w:t>Personnes-ressource :</w:t>
            </w:r>
          </w:p>
        </w:tc>
        <w:tc>
          <w:tcPr>
            <w:tcW w:w="6016" w:type="dxa"/>
            <w:gridSpan w:val="2"/>
            <w:vAlign w:val="center"/>
          </w:tcPr>
          <w:p w14:paraId="0C006F81" w14:textId="4B5C32D7" w:rsidR="00313C74" w:rsidRPr="00F34543" w:rsidRDefault="00313C74" w:rsidP="00BB7ED4">
            <w:pPr>
              <w:jc w:val="both"/>
              <w:rPr>
                <w:rFonts w:cstheme="minorHAnsi"/>
                <w:b/>
                <w:highlight w:val="yellow"/>
                <w:lang w:val="fr-CA"/>
              </w:rPr>
            </w:pPr>
            <w:r w:rsidRPr="00F34543">
              <w:rPr>
                <w:rFonts w:cstheme="minorHAnsi"/>
                <w:b/>
                <w:color w:val="365F91"/>
                <w:highlight w:val="yellow"/>
                <w:lang w:val="fr-CA"/>
              </w:rPr>
              <w:t>CRA</w:t>
            </w:r>
          </w:p>
        </w:tc>
      </w:tr>
      <w:tr w:rsidR="001D742A" w:rsidRPr="00290584" w14:paraId="1D5609DD" w14:textId="77777777" w:rsidTr="00B46497">
        <w:trPr>
          <w:trHeight w:val="340"/>
        </w:trPr>
        <w:tc>
          <w:tcPr>
            <w:tcW w:w="3578" w:type="dxa"/>
            <w:vMerge/>
            <w:shd w:val="clear" w:color="auto" w:fill="EEEDE1"/>
            <w:vAlign w:val="center"/>
          </w:tcPr>
          <w:p w14:paraId="44C9DAB4" w14:textId="77777777" w:rsidR="00313C74" w:rsidRPr="00290584" w:rsidRDefault="00313C74" w:rsidP="00BB7ED4">
            <w:pPr>
              <w:jc w:val="both"/>
              <w:rPr>
                <w:rFonts w:cstheme="minorHAnsi"/>
                <w:b/>
                <w:color w:val="365F91"/>
                <w:lang w:val="fr-CA"/>
              </w:rPr>
            </w:pPr>
          </w:p>
        </w:tc>
        <w:tc>
          <w:tcPr>
            <w:tcW w:w="1134" w:type="dxa"/>
            <w:vAlign w:val="center"/>
          </w:tcPr>
          <w:p w14:paraId="0ED7F712" w14:textId="6ACB04C3" w:rsidR="00313C74" w:rsidRPr="00F34543" w:rsidRDefault="00313C74" w:rsidP="00BB7ED4">
            <w:pPr>
              <w:jc w:val="both"/>
              <w:rPr>
                <w:rFonts w:cstheme="minorHAnsi"/>
                <w:highlight w:val="yellow"/>
                <w:lang w:val="fr-CA"/>
              </w:rPr>
            </w:pPr>
            <w:proofErr w:type="spellStart"/>
            <w:r w:rsidRPr="00F34543">
              <w:rPr>
                <w:rFonts w:cstheme="minorHAnsi"/>
                <w:highlight w:val="yellow"/>
                <w:lang w:val="fr-CA"/>
              </w:rPr>
              <w:t>Cell</w:t>
            </w:r>
            <w:proofErr w:type="spellEnd"/>
            <w:r w:rsidRPr="00F34543">
              <w:rPr>
                <w:rFonts w:cstheme="minorHAnsi"/>
                <w:highlight w:val="yellow"/>
                <w:lang w:val="fr-CA"/>
              </w:rPr>
              <w:t>. :</w:t>
            </w:r>
          </w:p>
        </w:tc>
        <w:tc>
          <w:tcPr>
            <w:tcW w:w="4882" w:type="dxa"/>
            <w:vAlign w:val="center"/>
          </w:tcPr>
          <w:p w14:paraId="0E2E328D" w14:textId="77777777" w:rsidR="00313C74" w:rsidRPr="00F34543" w:rsidRDefault="00313C74" w:rsidP="00BB7ED4">
            <w:pPr>
              <w:jc w:val="both"/>
              <w:rPr>
                <w:rFonts w:cstheme="minorHAnsi"/>
                <w:highlight w:val="yellow"/>
                <w:lang w:val="fr-CA"/>
              </w:rPr>
            </w:pPr>
          </w:p>
        </w:tc>
      </w:tr>
      <w:tr w:rsidR="001D742A" w:rsidRPr="00290584" w14:paraId="00809DD2" w14:textId="77777777" w:rsidTr="00B46497">
        <w:trPr>
          <w:trHeight w:val="340"/>
        </w:trPr>
        <w:tc>
          <w:tcPr>
            <w:tcW w:w="3578" w:type="dxa"/>
            <w:vMerge/>
            <w:shd w:val="clear" w:color="auto" w:fill="EEEDE1"/>
            <w:vAlign w:val="center"/>
          </w:tcPr>
          <w:p w14:paraId="08C5376F" w14:textId="77777777" w:rsidR="00313C74" w:rsidRPr="00290584" w:rsidRDefault="00313C74" w:rsidP="00BB7ED4">
            <w:pPr>
              <w:jc w:val="both"/>
              <w:rPr>
                <w:rFonts w:cstheme="minorHAnsi"/>
                <w:b/>
                <w:color w:val="365F91"/>
                <w:lang w:val="fr-CA"/>
              </w:rPr>
            </w:pPr>
          </w:p>
        </w:tc>
        <w:tc>
          <w:tcPr>
            <w:tcW w:w="1134" w:type="dxa"/>
            <w:vAlign w:val="center"/>
          </w:tcPr>
          <w:p w14:paraId="10EC5021" w14:textId="2AE01969" w:rsidR="00313C74" w:rsidRPr="00F34543" w:rsidRDefault="00313C74" w:rsidP="00BB7ED4">
            <w:pPr>
              <w:jc w:val="both"/>
              <w:rPr>
                <w:rFonts w:cstheme="minorHAnsi"/>
                <w:highlight w:val="yellow"/>
                <w:lang w:val="fr-CA"/>
              </w:rPr>
            </w:pPr>
            <w:r w:rsidRPr="00F34543">
              <w:rPr>
                <w:rFonts w:cstheme="minorHAnsi"/>
                <w:highlight w:val="yellow"/>
                <w:lang w:val="fr-CA"/>
              </w:rPr>
              <w:t>Tél. :</w:t>
            </w:r>
          </w:p>
        </w:tc>
        <w:tc>
          <w:tcPr>
            <w:tcW w:w="4882" w:type="dxa"/>
            <w:vAlign w:val="center"/>
          </w:tcPr>
          <w:p w14:paraId="54CABB4F" w14:textId="77777777" w:rsidR="00313C74" w:rsidRPr="00F34543" w:rsidRDefault="00313C74" w:rsidP="00BB7ED4">
            <w:pPr>
              <w:jc w:val="both"/>
              <w:rPr>
                <w:rFonts w:cstheme="minorHAnsi"/>
                <w:highlight w:val="yellow"/>
                <w:lang w:val="fr-CA"/>
              </w:rPr>
            </w:pPr>
          </w:p>
        </w:tc>
      </w:tr>
      <w:tr w:rsidR="00774853" w:rsidRPr="00290584" w14:paraId="590B8717" w14:textId="77777777" w:rsidTr="00B46497">
        <w:trPr>
          <w:trHeight w:val="340"/>
        </w:trPr>
        <w:tc>
          <w:tcPr>
            <w:tcW w:w="3578" w:type="dxa"/>
            <w:vMerge/>
            <w:shd w:val="clear" w:color="auto" w:fill="EEEDE1"/>
            <w:vAlign w:val="center"/>
          </w:tcPr>
          <w:p w14:paraId="613325C7" w14:textId="77777777" w:rsidR="00774853" w:rsidRPr="00290584" w:rsidRDefault="00774853" w:rsidP="00BB7ED4">
            <w:pPr>
              <w:jc w:val="both"/>
              <w:rPr>
                <w:rFonts w:cstheme="minorHAnsi"/>
                <w:b/>
                <w:color w:val="365F91"/>
                <w:lang w:val="fr-CA"/>
              </w:rPr>
            </w:pPr>
          </w:p>
        </w:tc>
        <w:tc>
          <w:tcPr>
            <w:tcW w:w="6016" w:type="dxa"/>
            <w:gridSpan w:val="2"/>
            <w:vAlign w:val="center"/>
          </w:tcPr>
          <w:p w14:paraId="0037001A" w14:textId="56C77C36" w:rsidR="00774853" w:rsidRPr="00F34543" w:rsidRDefault="00774853" w:rsidP="00BB7ED4">
            <w:pPr>
              <w:jc w:val="both"/>
              <w:rPr>
                <w:rFonts w:cstheme="minorHAnsi"/>
                <w:highlight w:val="yellow"/>
                <w:lang w:val="fr-CA"/>
              </w:rPr>
            </w:pPr>
            <w:r w:rsidRPr="00F34543">
              <w:rPr>
                <w:rFonts w:cstheme="minorHAnsi"/>
                <w:highlight w:val="yellow"/>
                <w:lang w:val="fr-CA"/>
              </w:rPr>
              <w:t>CRA@</w:t>
            </w:r>
          </w:p>
        </w:tc>
      </w:tr>
      <w:tr w:rsidR="00315551" w:rsidRPr="00290584" w14:paraId="754B8581" w14:textId="77777777" w:rsidTr="00B46497">
        <w:trPr>
          <w:trHeight w:val="340"/>
        </w:trPr>
        <w:tc>
          <w:tcPr>
            <w:tcW w:w="3578" w:type="dxa"/>
            <w:shd w:val="clear" w:color="auto" w:fill="EEEDE1"/>
            <w:vAlign w:val="center"/>
          </w:tcPr>
          <w:p w14:paraId="2A4A5D2F" w14:textId="35B63389" w:rsidR="00313C74" w:rsidRPr="00290584" w:rsidRDefault="00313C74" w:rsidP="00BB7ED4">
            <w:pPr>
              <w:jc w:val="both"/>
              <w:rPr>
                <w:rFonts w:cstheme="minorHAnsi"/>
                <w:b/>
                <w:color w:val="365F91"/>
                <w:lang w:val="fr-CA"/>
              </w:rPr>
            </w:pPr>
            <w:r w:rsidRPr="00290584">
              <w:rPr>
                <w:rFonts w:cstheme="minorHAnsi"/>
                <w:b/>
                <w:color w:val="365F91"/>
                <w:lang w:val="fr-CA"/>
              </w:rPr>
              <w:t>Site n° :</w:t>
            </w:r>
          </w:p>
        </w:tc>
        <w:tc>
          <w:tcPr>
            <w:tcW w:w="6016" w:type="dxa"/>
            <w:gridSpan w:val="2"/>
            <w:vAlign w:val="center"/>
          </w:tcPr>
          <w:p w14:paraId="62B282A9" w14:textId="446527D0" w:rsidR="00313C74" w:rsidRPr="00F34543" w:rsidRDefault="00313C74" w:rsidP="00BB7ED4">
            <w:pPr>
              <w:jc w:val="both"/>
              <w:rPr>
                <w:rFonts w:cstheme="minorHAnsi"/>
                <w:highlight w:val="yellow"/>
                <w:lang w:val="fr-CA"/>
              </w:rPr>
            </w:pPr>
            <w:r w:rsidRPr="00F34543">
              <w:rPr>
                <w:rFonts w:cstheme="minorHAnsi"/>
                <w:highlight w:val="yellow"/>
                <w:lang w:val="fr-CA"/>
              </w:rPr>
              <w:t>Inscrire le numéro du site</w:t>
            </w:r>
          </w:p>
        </w:tc>
      </w:tr>
    </w:tbl>
    <w:p w14:paraId="7CA8CEC4" w14:textId="77777777" w:rsidR="00D82CFC" w:rsidRPr="00290584" w:rsidRDefault="00D82CFC" w:rsidP="00BB7ED4">
      <w:pPr>
        <w:jc w:val="both"/>
        <w:rPr>
          <w:rFonts w:cstheme="minorHAnsi"/>
          <w:lang w:val="fr-CA"/>
        </w:rPr>
      </w:pPr>
    </w:p>
    <w:p w14:paraId="68A03EA2" w14:textId="77777777" w:rsidR="00BB7ED4" w:rsidRPr="00290584" w:rsidRDefault="00BB7ED4" w:rsidP="00BB7ED4">
      <w:pPr>
        <w:jc w:val="both"/>
        <w:rPr>
          <w:rFonts w:cstheme="minorHAnsi"/>
          <w:lang w:val="fr-CA"/>
        </w:rPr>
      </w:pPr>
    </w:p>
    <w:p w14:paraId="328448BF" w14:textId="77777777" w:rsidR="00BB7ED4" w:rsidRPr="00290584" w:rsidRDefault="00BB7ED4" w:rsidP="00BB7ED4">
      <w:pPr>
        <w:jc w:val="both"/>
        <w:rPr>
          <w:rFonts w:cstheme="minorHAnsi"/>
          <w:lang w:val="fr-CA"/>
        </w:rPr>
      </w:pPr>
    </w:p>
    <w:p w14:paraId="712CB903" w14:textId="4874C361" w:rsidR="00BB2E5C" w:rsidRPr="00290584" w:rsidRDefault="00BB2E5C" w:rsidP="005B415B">
      <w:pPr>
        <w:pStyle w:val="Titre"/>
        <w:rPr>
          <w:rFonts w:asciiTheme="minorHAnsi" w:hAnsiTheme="minorHAnsi" w:cstheme="minorHAnsi"/>
          <w:b/>
          <w:sz w:val="28"/>
          <w:szCs w:val="28"/>
        </w:rPr>
      </w:pPr>
      <w:r w:rsidRPr="00290584">
        <w:rPr>
          <w:rFonts w:asciiTheme="minorHAnsi" w:hAnsiTheme="minorHAnsi" w:cstheme="minorHAnsi"/>
          <w:b/>
          <w:color w:val="365F91"/>
          <w:sz w:val="28"/>
          <w:szCs w:val="28"/>
        </w:rPr>
        <w:t>Structure de l’étude</w:t>
      </w:r>
    </w:p>
    <w:tbl>
      <w:tblPr>
        <w:tblStyle w:val="Grilledutableau"/>
        <w:tblW w:w="9715" w:type="dxa"/>
        <w:tblInd w:w="-155" w:type="dxa"/>
        <w:tblLayout w:type="fixed"/>
        <w:tblLook w:val="04A0" w:firstRow="1" w:lastRow="0" w:firstColumn="1" w:lastColumn="0" w:noHBand="0" w:noVBand="1"/>
      </w:tblPr>
      <w:tblGrid>
        <w:gridCol w:w="3699"/>
        <w:gridCol w:w="6016"/>
      </w:tblGrid>
      <w:tr w:rsidR="00BB2E5C" w:rsidRPr="00290584" w14:paraId="05ABE561" w14:textId="77777777" w:rsidTr="001D742A">
        <w:trPr>
          <w:trHeight w:val="340"/>
        </w:trPr>
        <w:tc>
          <w:tcPr>
            <w:tcW w:w="3699" w:type="dxa"/>
            <w:shd w:val="clear" w:color="auto" w:fill="EEEDE1"/>
            <w:vAlign w:val="center"/>
          </w:tcPr>
          <w:p w14:paraId="5BC298B5" w14:textId="12994ED5" w:rsidR="00BB2E5C" w:rsidRPr="00290584" w:rsidRDefault="00BB2E5C" w:rsidP="003D15B1">
            <w:pPr>
              <w:jc w:val="both"/>
              <w:rPr>
                <w:rFonts w:cstheme="minorHAnsi"/>
                <w:b/>
                <w:color w:val="365F91"/>
                <w:lang w:val="fr-CA"/>
              </w:rPr>
            </w:pPr>
            <w:r w:rsidRPr="00290584">
              <w:rPr>
                <w:rFonts w:cstheme="minorHAnsi"/>
                <w:b/>
                <w:color w:val="365F91"/>
                <w:lang w:val="fr-CA"/>
              </w:rPr>
              <w:t>Nombre de patients prévu :</w:t>
            </w:r>
          </w:p>
        </w:tc>
        <w:tc>
          <w:tcPr>
            <w:tcW w:w="6016" w:type="dxa"/>
            <w:vAlign w:val="center"/>
          </w:tcPr>
          <w:p w14:paraId="536931E4" w14:textId="01FA7BE2" w:rsidR="00BB2E5C" w:rsidRPr="00290584" w:rsidRDefault="006B1E0A" w:rsidP="003D15B1">
            <w:pPr>
              <w:jc w:val="both"/>
              <w:rPr>
                <w:rFonts w:cstheme="minorHAnsi"/>
                <w:color w:val="000000" w:themeColor="text1"/>
                <w:lang w:val="fr-CA"/>
              </w:rPr>
            </w:pPr>
            <w:r w:rsidRPr="006B1E0A">
              <w:rPr>
                <w:rFonts w:cstheme="minorHAnsi"/>
                <w:lang w:val="fr-CA"/>
              </w:rPr>
              <w:t>150 au total pour l’étude</w:t>
            </w:r>
            <w:r>
              <w:rPr>
                <w:rFonts w:cstheme="minorHAnsi"/>
                <w:lang w:val="fr-CA"/>
              </w:rPr>
              <w:t xml:space="preserve"> (3 dans notre centre)</w:t>
            </w:r>
          </w:p>
        </w:tc>
      </w:tr>
      <w:tr w:rsidR="00BB2E5C" w:rsidRPr="00290584" w14:paraId="65AD5144" w14:textId="77777777" w:rsidTr="001D742A">
        <w:trPr>
          <w:trHeight w:val="340"/>
        </w:trPr>
        <w:tc>
          <w:tcPr>
            <w:tcW w:w="3699" w:type="dxa"/>
            <w:shd w:val="clear" w:color="auto" w:fill="EEEDE1"/>
            <w:vAlign w:val="center"/>
          </w:tcPr>
          <w:p w14:paraId="2E8B5CC8" w14:textId="19B517AA" w:rsidR="00BB2E5C" w:rsidRPr="00290584" w:rsidRDefault="00BB2E5C" w:rsidP="003D15B1">
            <w:pPr>
              <w:jc w:val="both"/>
              <w:rPr>
                <w:rFonts w:cstheme="minorHAnsi"/>
                <w:b/>
                <w:color w:val="365F91"/>
                <w:lang w:val="fr-CA"/>
              </w:rPr>
            </w:pPr>
            <w:r w:rsidRPr="00290584">
              <w:rPr>
                <w:rFonts w:cstheme="minorHAnsi"/>
                <w:b/>
                <w:color w:val="365F91"/>
                <w:lang w:val="fr-CA"/>
              </w:rPr>
              <w:t>Phase du protocole :</w:t>
            </w:r>
          </w:p>
        </w:tc>
        <w:tc>
          <w:tcPr>
            <w:tcW w:w="6016" w:type="dxa"/>
            <w:vAlign w:val="center"/>
          </w:tcPr>
          <w:p w14:paraId="33733462" w14:textId="0698B5F6" w:rsidR="00BB2E5C" w:rsidRPr="00290584" w:rsidRDefault="00F34543" w:rsidP="003D15B1">
            <w:pPr>
              <w:jc w:val="both"/>
              <w:rPr>
                <w:rFonts w:cstheme="minorHAnsi"/>
                <w:color w:val="000000" w:themeColor="text1"/>
                <w:lang w:val="fr-CA"/>
              </w:rPr>
            </w:pPr>
            <w:proofErr w:type="spellStart"/>
            <w:r>
              <w:rPr>
                <w:rFonts w:cstheme="minorHAnsi"/>
                <w:color w:val="000000" w:themeColor="text1"/>
                <w:lang w:val="fr-CA"/>
              </w:rPr>
              <w:t>IIIb</w:t>
            </w:r>
            <w:proofErr w:type="spellEnd"/>
          </w:p>
        </w:tc>
      </w:tr>
      <w:tr w:rsidR="005B415B" w:rsidRPr="00290584" w14:paraId="2C56CC36" w14:textId="77777777" w:rsidTr="001D742A">
        <w:trPr>
          <w:trHeight w:val="340"/>
        </w:trPr>
        <w:tc>
          <w:tcPr>
            <w:tcW w:w="3699" w:type="dxa"/>
            <w:shd w:val="clear" w:color="auto" w:fill="EEEDE1"/>
            <w:vAlign w:val="center"/>
          </w:tcPr>
          <w:p w14:paraId="45138A59" w14:textId="036B297D" w:rsidR="005B415B" w:rsidRPr="00290584" w:rsidRDefault="005B415B" w:rsidP="003D15B1">
            <w:pPr>
              <w:jc w:val="both"/>
              <w:rPr>
                <w:rFonts w:cstheme="minorHAnsi"/>
                <w:b/>
                <w:color w:val="365F91"/>
                <w:lang w:val="fr-CA"/>
              </w:rPr>
            </w:pPr>
            <w:r w:rsidRPr="00290584">
              <w:rPr>
                <w:rFonts w:cstheme="minorHAnsi"/>
                <w:b/>
                <w:color w:val="365F91"/>
                <w:lang w:val="fr-CA"/>
              </w:rPr>
              <w:t>Multicentrique :</w:t>
            </w:r>
          </w:p>
        </w:tc>
        <w:tc>
          <w:tcPr>
            <w:tcW w:w="6016" w:type="dxa"/>
            <w:vAlign w:val="center"/>
          </w:tcPr>
          <w:p w14:paraId="781DDA90" w14:textId="7E431C3B" w:rsidR="005B415B" w:rsidRPr="00290584" w:rsidRDefault="00F34543" w:rsidP="003D15B1">
            <w:pPr>
              <w:jc w:val="both"/>
              <w:rPr>
                <w:rFonts w:cstheme="minorHAnsi"/>
                <w:color w:val="000000" w:themeColor="text1"/>
                <w:lang w:val="fr-CA"/>
              </w:rPr>
            </w:pPr>
            <w:r>
              <w:rPr>
                <w:rFonts w:cstheme="minorHAnsi"/>
                <w:color w:val="000000" w:themeColor="text1"/>
                <w:lang w:val="fr-CA"/>
              </w:rPr>
              <w:t>Oui</w:t>
            </w:r>
          </w:p>
        </w:tc>
      </w:tr>
      <w:tr w:rsidR="005B415B" w:rsidRPr="00290584" w14:paraId="2A97BCB6" w14:textId="77777777" w:rsidTr="001D742A">
        <w:trPr>
          <w:trHeight w:val="340"/>
        </w:trPr>
        <w:tc>
          <w:tcPr>
            <w:tcW w:w="3699" w:type="dxa"/>
            <w:shd w:val="clear" w:color="auto" w:fill="EEEDE1"/>
            <w:vAlign w:val="center"/>
          </w:tcPr>
          <w:p w14:paraId="18E4FDE0" w14:textId="36A78379" w:rsidR="005B415B" w:rsidRPr="00290584" w:rsidRDefault="005B415B" w:rsidP="003D15B1">
            <w:pPr>
              <w:jc w:val="both"/>
              <w:rPr>
                <w:rFonts w:cstheme="minorHAnsi"/>
                <w:b/>
                <w:color w:val="365F91"/>
                <w:lang w:val="fr-CA"/>
              </w:rPr>
            </w:pPr>
            <w:r w:rsidRPr="00290584">
              <w:rPr>
                <w:rFonts w:cstheme="minorHAnsi"/>
                <w:b/>
                <w:color w:val="365F91"/>
                <w:lang w:val="fr-CA"/>
              </w:rPr>
              <w:t>Répartition au hasard :</w:t>
            </w:r>
          </w:p>
        </w:tc>
        <w:tc>
          <w:tcPr>
            <w:tcW w:w="6016" w:type="dxa"/>
            <w:vAlign w:val="center"/>
          </w:tcPr>
          <w:p w14:paraId="36B0757B" w14:textId="70710660" w:rsidR="005B415B" w:rsidRPr="00290584" w:rsidRDefault="00F34543" w:rsidP="003D15B1">
            <w:pPr>
              <w:jc w:val="both"/>
              <w:rPr>
                <w:rFonts w:cstheme="minorHAnsi"/>
                <w:color w:val="000000" w:themeColor="text1"/>
                <w:lang w:val="fr-CA"/>
              </w:rPr>
            </w:pPr>
            <w:r>
              <w:rPr>
                <w:rFonts w:cstheme="minorHAnsi"/>
                <w:color w:val="000000" w:themeColor="text1"/>
                <w:lang w:val="fr-CA"/>
              </w:rPr>
              <w:t>Non</w:t>
            </w:r>
          </w:p>
        </w:tc>
      </w:tr>
      <w:tr w:rsidR="00BB2E5C" w:rsidRPr="00290584" w14:paraId="6E0D488B" w14:textId="77777777" w:rsidTr="001D742A">
        <w:trPr>
          <w:trHeight w:val="340"/>
        </w:trPr>
        <w:tc>
          <w:tcPr>
            <w:tcW w:w="3699" w:type="dxa"/>
            <w:shd w:val="clear" w:color="auto" w:fill="EEEDE1"/>
            <w:vAlign w:val="center"/>
          </w:tcPr>
          <w:p w14:paraId="1A2F6178" w14:textId="063D9A8C" w:rsidR="00BB2E5C" w:rsidRPr="00290584" w:rsidRDefault="00BB2E5C" w:rsidP="003D15B1">
            <w:pPr>
              <w:jc w:val="both"/>
              <w:rPr>
                <w:rFonts w:cstheme="minorHAnsi"/>
                <w:b/>
                <w:color w:val="365F91"/>
                <w:lang w:val="fr-CA"/>
              </w:rPr>
            </w:pPr>
            <w:r w:rsidRPr="00290584">
              <w:rPr>
                <w:rFonts w:cstheme="minorHAnsi"/>
                <w:b/>
                <w:color w:val="365F91"/>
                <w:lang w:val="fr-CA"/>
              </w:rPr>
              <w:t>Double-insu :</w:t>
            </w:r>
          </w:p>
        </w:tc>
        <w:tc>
          <w:tcPr>
            <w:tcW w:w="6016" w:type="dxa"/>
            <w:vAlign w:val="center"/>
          </w:tcPr>
          <w:p w14:paraId="26BAF9C9" w14:textId="2D55CBFC" w:rsidR="00BB2E5C" w:rsidRPr="00290584" w:rsidRDefault="00F34543" w:rsidP="003D15B1">
            <w:pPr>
              <w:jc w:val="both"/>
              <w:rPr>
                <w:rFonts w:cstheme="minorHAnsi"/>
                <w:color w:val="000000" w:themeColor="text1"/>
                <w:lang w:val="fr-CA"/>
              </w:rPr>
            </w:pPr>
            <w:r>
              <w:rPr>
                <w:rFonts w:cstheme="minorHAnsi"/>
                <w:color w:val="000000" w:themeColor="text1"/>
                <w:lang w:val="fr-CA"/>
              </w:rPr>
              <w:t>Non</w:t>
            </w:r>
          </w:p>
        </w:tc>
      </w:tr>
      <w:tr w:rsidR="00BB2E5C" w:rsidRPr="00290584" w14:paraId="6C243BEB" w14:textId="77777777" w:rsidTr="001D742A">
        <w:trPr>
          <w:trHeight w:val="340"/>
        </w:trPr>
        <w:tc>
          <w:tcPr>
            <w:tcW w:w="3699" w:type="dxa"/>
            <w:shd w:val="clear" w:color="auto" w:fill="EEEDE1"/>
            <w:vAlign w:val="center"/>
          </w:tcPr>
          <w:p w14:paraId="0EA4E300" w14:textId="1B38CCEA" w:rsidR="00BB2E5C" w:rsidRPr="00290584" w:rsidRDefault="00BB2E5C" w:rsidP="003D15B1">
            <w:pPr>
              <w:jc w:val="both"/>
              <w:rPr>
                <w:rFonts w:cstheme="minorHAnsi"/>
                <w:b/>
                <w:color w:val="365F91"/>
                <w:lang w:val="fr-CA"/>
              </w:rPr>
            </w:pPr>
            <w:r w:rsidRPr="00290584">
              <w:rPr>
                <w:rFonts w:cstheme="minorHAnsi"/>
                <w:b/>
                <w:color w:val="365F91"/>
                <w:lang w:val="fr-CA"/>
              </w:rPr>
              <w:t>Groupes parallèles :</w:t>
            </w:r>
          </w:p>
        </w:tc>
        <w:tc>
          <w:tcPr>
            <w:tcW w:w="6016" w:type="dxa"/>
            <w:vAlign w:val="center"/>
          </w:tcPr>
          <w:p w14:paraId="66A53D0E" w14:textId="7A7E15E3" w:rsidR="00BB2E5C" w:rsidRPr="00290584" w:rsidRDefault="00F34543" w:rsidP="003D15B1">
            <w:pPr>
              <w:jc w:val="both"/>
              <w:rPr>
                <w:rFonts w:cstheme="minorHAnsi"/>
                <w:color w:val="000000" w:themeColor="text1"/>
                <w:lang w:val="fr-CA"/>
              </w:rPr>
            </w:pPr>
            <w:r>
              <w:rPr>
                <w:rFonts w:cstheme="minorHAnsi"/>
                <w:color w:val="000000" w:themeColor="text1"/>
                <w:lang w:val="fr-CA"/>
              </w:rPr>
              <w:t>Non</w:t>
            </w:r>
          </w:p>
        </w:tc>
      </w:tr>
      <w:tr w:rsidR="005B415B" w:rsidRPr="00290584" w14:paraId="19B91AA4" w14:textId="77777777" w:rsidTr="001D742A">
        <w:trPr>
          <w:trHeight w:val="340"/>
        </w:trPr>
        <w:tc>
          <w:tcPr>
            <w:tcW w:w="3699" w:type="dxa"/>
            <w:shd w:val="clear" w:color="auto" w:fill="EEEDE1"/>
            <w:vAlign w:val="center"/>
          </w:tcPr>
          <w:p w14:paraId="451B8D8C" w14:textId="296AD186" w:rsidR="005B415B" w:rsidRPr="00290584" w:rsidRDefault="00084455" w:rsidP="003D15B1">
            <w:pPr>
              <w:jc w:val="both"/>
              <w:rPr>
                <w:rFonts w:cstheme="minorHAnsi"/>
                <w:b/>
                <w:color w:val="365F91"/>
                <w:lang w:val="fr-CA"/>
              </w:rPr>
            </w:pPr>
            <w:r w:rsidRPr="00290584">
              <w:rPr>
                <w:rFonts w:cstheme="minorHAnsi"/>
                <w:b/>
                <w:color w:val="365F91"/>
                <w:lang w:val="fr-CA"/>
              </w:rPr>
              <w:t>Durée prévue du traitement</w:t>
            </w:r>
            <w:r w:rsidR="005B415B" w:rsidRPr="00290584">
              <w:rPr>
                <w:rFonts w:cstheme="minorHAnsi"/>
                <w:b/>
                <w:color w:val="365F91"/>
                <w:lang w:val="fr-CA"/>
              </w:rPr>
              <w:t> :</w:t>
            </w:r>
          </w:p>
        </w:tc>
        <w:tc>
          <w:tcPr>
            <w:tcW w:w="6016" w:type="dxa"/>
            <w:vAlign w:val="center"/>
          </w:tcPr>
          <w:p w14:paraId="495695AE" w14:textId="53A56E1D" w:rsidR="005B415B" w:rsidRPr="00290584" w:rsidRDefault="006B1E0A" w:rsidP="003D15B1">
            <w:pPr>
              <w:jc w:val="both"/>
              <w:rPr>
                <w:rFonts w:cstheme="minorHAnsi"/>
                <w:color w:val="000000" w:themeColor="text1"/>
                <w:lang w:val="fr-CA"/>
              </w:rPr>
            </w:pPr>
            <w:r>
              <w:rPr>
                <w:rFonts w:cstheme="minorHAnsi"/>
                <w:color w:val="000000" w:themeColor="text1"/>
                <w:lang w:val="fr-CA"/>
              </w:rPr>
              <w:t>44 semaines</w:t>
            </w:r>
          </w:p>
        </w:tc>
      </w:tr>
      <w:tr w:rsidR="005B415B" w:rsidRPr="00290584" w14:paraId="6EC0382C" w14:textId="77777777" w:rsidTr="001D742A">
        <w:trPr>
          <w:trHeight w:val="340"/>
        </w:trPr>
        <w:tc>
          <w:tcPr>
            <w:tcW w:w="3699" w:type="dxa"/>
            <w:shd w:val="clear" w:color="auto" w:fill="EEEDE1"/>
            <w:vAlign w:val="center"/>
          </w:tcPr>
          <w:p w14:paraId="6D3FC4AA" w14:textId="1C39314A" w:rsidR="005B415B" w:rsidRPr="00290584" w:rsidRDefault="005B415B" w:rsidP="003D15B1">
            <w:pPr>
              <w:jc w:val="both"/>
              <w:rPr>
                <w:rFonts w:cstheme="minorHAnsi"/>
                <w:b/>
                <w:color w:val="365F91"/>
                <w:lang w:val="fr-CA"/>
              </w:rPr>
            </w:pPr>
            <w:r w:rsidRPr="00290584">
              <w:rPr>
                <w:rFonts w:cstheme="minorHAnsi"/>
                <w:b/>
                <w:color w:val="365F91"/>
                <w:lang w:val="fr-CA"/>
              </w:rPr>
              <w:t>Sites impliqués :</w:t>
            </w:r>
          </w:p>
        </w:tc>
        <w:tc>
          <w:tcPr>
            <w:tcW w:w="6016" w:type="dxa"/>
            <w:vAlign w:val="center"/>
          </w:tcPr>
          <w:p w14:paraId="44904BFE" w14:textId="2310B84D" w:rsidR="005B415B" w:rsidRPr="00290584" w:rsidRDefault="006B1E0A" w:rsidP="003D15B1">
            <w:pPr>
              <w:jc w:val="both"/>
              <w:rPr>
                <w:rFonts w:cstheme="minorHAnsi"/>
                <w:color w:val="000000" w:themeColor="text1"/>
                <w:lang w:val="fr-CA"/>
              </w:rPr>
            </w:pPr>
            <w:r>
              <w:rPr>
                <w:rFonts w:cstheme="minorHAnsi"/>
                <w:color w:val="000000" w:themeColor="text1"/>
                <w:lang w:val="fr-CA"/>
              </w:rPr>
              <w:t>Fleurimont</w:t>
            </w:r>
          </w:p>
        </w:tc>
      </w:tr>
    </w:tbl>
    <w:p w14:paraId="1C779289" w14:textId="77777777" w:rsidR="00BB2E5C" w:rsidRPr="00290584" w:rsidRDefault="00BB2E5C" w:rsidP="00BB2E5C">
      <w:pPr>
        <w:jc w:val="both"/>
        <w:rPr>
          <w:rFonts w:cstheme="minorHAnsi"/>
          <w:lang w:val="fr-CA"/>
        </w:rPr>
      </w:pPr>
    </w:p>
    <w:p w14:paraId="17E79624" w14:textId="77777777" w:rsidR="00BB7ED4" w:rsidRPr="00290584" w:rsidRDefault="00BB7ED4" w:rsidP="00BB7ED4">
      <w:pPr>
        <w:jc w:val="both"/>
        <w:rPr>
          <w:rFonts w:cstheme="minorHAnsi"/>
          <w:lang w:val="fr-CA"/>
        </w:rPr>
      </w:pPr>
    </w:p>
    <w:p w14:paraId="40A49215" w14:textId="77777777" w:rsidR="0081394F" w:rsidRPr="00290584" w:rsidRDefault="0081394F" w:rsidP="00BB7ED4">
      <w:pPr>
        <w:jc w:val="both"/>
        <w:rPr>
          <w:rFonts w:cstheme="minorHAnsi"/>
          <w:lang w:val="fr-CA"/>
        </w:rPr>
      </w:pPr>
    </w:p>
    <w:p w14:paraId="484ABD98" w14:textId="77777777" w:rsidR="00BB7ED4" w:rsidRPr="00290584" w:rsidRDefault="00BB7ED4" w:rsidP="00BB7ED4">
      <w:pPr>
        <w:jc w:val="both"/>
        <w:rPr>
          <w:rFonts w:cstheme="minorHAnsi"/>
          <w:lang w:val="fr-CA"/>
        </w:rPr>
      </w:pPr>
    </w:p>
    <w:p w14:paraId="765853B8" w14:textId="534D9E06" w:rsidR="00BB7ED4" w:rsidRDefault="00763AE9" w:rsidP="00763AE9">
      <w:pPr>
        <w:pStyle w:val="Titre"/>
        <w:rPr>
          <w:rFonts w:asciiTheme="minorHAnsi" w:hAnsiTheme="minorHAnsi" w:cstheme="minorHAnsi"/>
          <w:b/>
          <w:color w:val="4472C4" w:themeColor="accent1"/>
          <w:sz w:val="28"/>
          <w:szCs w:val="28"/>
        </w:rPr>
      </w:pPr>
      <w:r w:rsidRPr="00290584">
        <w:rPr>
          <w:rFonts w:asciiTheme="minorHAnsi" w:hAnsiTheme="minorHAnsi" w:cstheme="minorHAnsi"/>
          <w:b/>
          <w:color w:val="4472C4" w:themeColor="accent1"/>
          <w:sz w:val="28"/>
          <w:szCs w:val="28"/>
        </w:rPr>
        <w:t>Description du régime thérapeutique</w:t>
      </w:r>
    </w:p>
    <w:p w14:paraId="63B429B0" w14:textId="6ABBB1E3" w:rsidR="00171FC3" w:rsidRPr="00171FC3" w:rsidRDefault="00171FC3" w:rsidP="006B1E0A">
      <w:pPr>
        <w:rPr>
          <w:lang w:val="fr-CA"/>
        </w:rPr>
      </w:pPr>
      <w:r>
        <w:rPr>
          <w:lang w:val="fr-CA"/>
        </w:rPr>
        <w:t xml:space="preserve">Objectif </w:t>
      </w:r>
      <w:r w:rsidR="005419E4">
        <w:rPr>
          <w:lang w:val="fr-CA"/>
        </w:rPr>
        <w:t>p</w:t>
      </w:r>
      <w:r w:rsidR="006B1E0A" w:rsidRPr="006B1E0A">
        <w:rPr>
          <w:lang w:val="fr-CA"/>
        </w:rPr>
        <w:t>rimaire :</w:t>
      </w:r>
      <w:r w:rsidR="006B1E0A">
        <w:rPr>
          <w:lang w:val="fr-CA"/>
        </w:rPr>
        <w:t xml:space="preserve"> </w:t>
      </w:r>
      <w:r w:rsidR="006B1E0A" w:rsidRPr="006B1E0A">
        <w:rPr>
          <w:lang w:val="fr-CA"/>
        </w:rPr>
        <w:t xml:space="preserve">Évaluer la sécurité du </w:t>
      </w:r>
      <w:proofErr w:type="spellStart"/>
      <w:r w:rsidR="006B1E0A" w:rsidRPr="006B1E0A">
        <w:rPr>
          <w:lang w:val="fr-CA"/>
        </w:rPr>
        <w:t>durvalumab</w:t>
      </w:r>
      <w:proofErr w:type="spellEnd"/>
      <w:r w:rsidR="006B1E0A" w:rsidRPr="006B1E0A">
        <w:rPr>
          <w:lang w:val="fr-CA"/>
        </w:rPr>
        <w:t xml:space="preserve"> néoadjuvant associé au </w:t>
      </w:r>
      <w:proofErr w:type="spellStart"/>
      <w:r w:rsidR="006B1E0A" w:rsidRPr="006B1E0A">
        <w:rPr>
          <w:lang w:val="fr-CA"/>
        </w:rPr>
        <w:t>ddMVAC</w:t>
      </w:r>
      <w:proofErr w:type="spellEnd"/>
      <w:r w:rsidR="006B1E0A" w:rsidRPr="006B1E0A">
        <w:rPr>
          <w:lang w:val="fr-CA"/>
        </w:rPr>
        <w:t xml:space="preserve"> ou au gem/cis avant une cystectomie radicale</w:t>
      </w:r>
      <w:r w:rsidR="00F34543">
        <w:rPr>
          <w:lang w:val="fr-CA"/>
        </w:rPr>
        <w:t xml:space="preserve"> chez les patients atteint d’un cancer de la vessie envahissant le muscle.</w:t>
      </w:r>
    </w:p>
    <w:p w14:paraId="200C2911" w14:textId="77777777" w:rsidR="006B1E0A" w:rsidRDefault="006B1E0A" w:rsidP="00763AE9">
      <w:pPr>
        <w:pStyle w:val="Titre"/>
        <w:rPr>
          <w:rFonts w:asciiTheme="minorHAnsi" w:hAnsiTheme="minorHAnsi" w:cstheme="minorHAnsi"/>
          <w:color w:val="C00000"/>
          <w:sz w:val="26"/>
          <w:szCs w:val="26"/>
          <w:u w:val="single"/>
        </w:rPr>
      </w:pPr>
    </w:p>
    <w:p w14:paraId="1638B4A4" w14:textId="61E27326" w:rsidR="00763AE9" w:rsidRDefault="005419E4" w:rsidP="00BB7ED4">
      <w:pPr>
        <w:jc w:val="both"/>
        <w:rPr>
          <w:rFonts w:cstheme="minorHAnsi"/>
          <w:lang w:val="fr-CA"/>
        </w:rPr>
      </w:pPr>
      <w:r>
        <w:rPr>
          <w:noProof/>
          <w:lang w:val="fr-CA" w:eastAsia="fr-CA"/>
        </w:rPr>
        <w:drawing>
          <wp:inline distT="0" distB="0" distL="0" distR="0" wp14:anchorId="5803DC2A" wp14:editId="2722173E">
            <wp:extent cx="4962525" cy="27336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2525" cy="2733675"/>
                    </a:xfrm>
                    <a:prstGeom prst="rect">
                      <a:avLst/>
                    </a:prstGeom>
                  </pic:spPr>
                </pic:pic>
              </a:graphicData>
            </a:graphic>
          </wp:inline>
        </w:drawing>
      </w:r>
    </w:p>
    <w:p w14:paraId="47685989" w14:textId="77777777" w:rsidR="005419E4" w:rsidRDefault="005419E4" w:rsidP="00BB7ED4">
      <w:pPr>
        <w:jc w:val="both"/>
        <w:rPr>
          <w:rFonts w:cstheme="minorHAnsi"/>
          <w:lang w:val="fr-CA"/>
        </w:rPr>
      </w:pPr>
    </w:p>
    <w:p w14:paraId="469E4D32" w14:textId="4ACC0E51" w:rsidR="00381FB7" w:rsidRDefault="00381FB7" w:rsidP="00BB7ED4">
      <w:pPr>
        <w:jc w:val="both"/>
        <w:rPr>
          <w:rFonts w:cstheme="minorHAnsi"/>
          <w:lang w:val="fr-CA"/>
        </w:rPr>
      </w:pPr>
      <w:r>
        <w:rPr>
          <w:rFonts w:cstheme="minorHAnsi"/>
          <w:lang w:val="fr-CA"/>
        </w:rPr>
        <w:t xml:space="preserve">Néo-adjuvant : </w:t>
      </w:r>
    </w:p>
    <w:p w14:paraId="42C29184" w14:textId="6F10DB24" w:rsidR="00F34543" w:rsidRDefault="00F34543" w:rsidP="00BB7ED4">
      <w:pPr>
        <w:jc w:val="both"/>
        <w:rPr>
          <w:rFonts w:cstheme="minorHAnsi"/>
          <w:lang w:val="fr-CA"/>
        </w:rPr>
      </w:pPr>
      <w:r>
        <w:rPr>
          <w:noProof/>
          <w:lang w:val="fr-CA" w:eastAsia="fr-CA"/>
        </w:rPr>
        <w:drawing>
          <wp:inline distT="0" distB="0" distL="0" distR="0" wp14:anchorId="666FDDB6" wp14:editId="417685D8">
            <wp:extent cx="5969000" cy="27235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69000" cy="2723515"/>
                    </a:xfrm>
                    <a:prstGeom prst="rect">
                      <a:avLst/>
                    </a:prstGeom>
                  </pic:spPr>
                </pic:pic>
              </a:graphicData>
            </a:graphic>
          </wp:inline>
        </w:drawing>
      </w:r>
    </w:p>
    <w:p w14:paraId="6CC9C1CF" w14:textId="77777777" w:rsidR="005419E4" w:rsidRDefault="005419E4" w:rsidP="00BB7ED4">
      <w:pPr>
        <w:jc w:val="both"/>
        <w:rPr>
          <w:rFonts w:cstheme="minorHAnsi"/>
          <w:lang w:val="fr-CA"/>
        </w:rPr>
      </w:pPr>
    </w:p>
    <w:p w14:paraId="74B3EAE9" w14:textId="4AB715BD" w:rsidR="005419E4" w:rsidRPr="00290584" w:rsidRDefault="005419E4" w:rsidP="00BB7ED4">
      <w:pPr>
        <w:jc w:val="both"/>
        <w:rPr>
          <w:rFonts w:cstheme="minorHAnsi"/>
          <w:lang w:val="fr-CA"/>
        </w:rPr>
      </w:pPr>
      <w:r>
        <w:rPr>
          <w:noProof/>
          <w:lang w:val="fr-CA" w:eastAsia="fr-CA"/>
        </w:rPr>
        <w:drawing>
          <wp:inline distT="0" distB="0" distL="0" distR="0" wp14:anchorId="3995FCED" wp14:editId="4A14DD59">
            <wp:extent cx="4714875" cy="2571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14875" cy="257175"/>
                    </a:xfrm>
                    <a:prstGeom prst="rect">
                      <a:avLst/>
                    </a:prstGeom>
                  </pic:spPr>
                </pic:pic>
              </a:graphicData>
            </a:graphic>
          </wp:inline>
        </w:drawing>
      </w:r>
    </w:p>
    <w:p w14:paraId="3D0F6524" w14:textId="7D80033E" w:rsidR="00763AE9" w:rsidRDefault="005419E4" w:rsidP="00BB7ED4">
      <w:pPr>
        <w:jc w:val="both"/>
        <w:rPr>
          <w:rFonts w:cstheme="minorHAnsi"/>
          <w:lang w:val="fr-CA"/>
        </w:rPr>
      </w:pPr>
      <w:r>
        <w:rPr>
          <w:noProof/>
          <w:lang w:val="fr-CA" w:eastAsia="fr-CA"/>
        </w:rPr>
        <w:lastRenderedPageBreak/>
        <w:drawing>
          <wp:inline distT="0" distB="0" distL="0" distR="0" wp14:anchorId="2E4CDEFF" wp14:editId="5613A53E">
            <wp:extent cx="5857875" cy="11049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7875" cy="1104900"/>
                    </a:xfrm>
                    <a:prstGeom prst="rect">
                      <a:avLst/>
                    </a:prstGeom>
                  </pic:spPr>
                </pic:pic>
              </a:graphicData>
            </a:graphic>
          </wp:inline>
        </w:drawing>
      </w:r>
    </w:p>
    <w:p w14:paraId="0D95F561" w14:textId="64D33D03" w:rsidR="005419E4" w:rsidRDefault="00842BBE" w:rsidP="00BB7ED4">
      <w:pPr>
        <w:jc w:val="both"/>
        <w:rPr>
          <w:rFonts w:cstheme="minorHAnsi"/>
          <w:lang w:val="fr-CA"/>
        </w:rPr>
      </w:pPr>
      <w:r>
        <w:rPr>
          <w:rFonts w:cstheme="minorHAnsi"/>
          <w:lang w:val="fr-CA"/>
        </w:rPr>
        <w:t xml:space="preserve">Médication </w:t>
      </w:r>
      <w:r w:rsidR="0004124F">
        <w:rPr>
          <w:rFonts w:cstheme="minorHAnsi"/>
          <w:lang w:val="fr-CA"/>
        </w:rPr>
        <w:t>concomitante</w:t>
      </w:r>
      <w:r>
        <w:rPr>
          <w:rFonts w:cstheme="minorHAnsi"/>
          <w:lang w:val="fr-CA"/>
        </w:rPr>
        <w:t xml:space="preserve"> </w:t>
      </w:r>
      <w:r w:rsidRPr="00842BBE">
        <w:rPr>
          <w:rFonts w:cstheme="minorHAnsi"/>
          <w:i/>
          <w:lang w:val="fr-CA"/>
        </w:rPr>
        <w:t>(voir section 6.9 et Appendix G)</w:t>
      </w:r>
    </w:p>
    <w:p w14:paraId="5D82F862" w14:textId="2C68FDE1" w:rsidR="00842BBE" w:rsidRDefault="00842BBE" w:rsidP="00842BBE">
      <w:pPr>
        <w:pStyle w:val="Paragraphedeliste"/>
        <w:numPr>
          <w:ilvl w:val="0"/>
          <w:numId w:val="3"/>
        </w:numPr>
        <w:jc w:val="both"/>
        <w:rPr>
          <w:rFonts w:cstheme="minorHAnsi"/>
          <w:lang w:val="fr-CA"/>
        </w:rPr>
      </w:pPr>
      <w:r>
        <w:rPr>
          <w:rFonts w:cstheme="minorHAnsi"/>
          <w:lang w:val="fr-CA"/>
        </w:rPr>
        <w:t>Le patient n’est pas éligible s’il a déjà été exposé à de l’immunothérapie</w:t>
      </w:r>
    </w:p>
    <w:p w14:paraId="52E060F3" w14:textId="33E500BF" w:rsidR="00842BBE" w:rsidRPr="00D0301E" w:rsidRDefault="00842BBE" w:rsidP="00842BBE">
      <w:pPr>
        <w:pStyle w:val="Paragraphedeliste"/>
        <w:numPr>
          <w:ilvl w:val="0"/>
          <w:numId w:val="3"/>
        </w:numPr>
        <w:jc w:val="both"/>
        <w:rPr>
          <w:rFonts w:cstheme="minorHAnsi"/>
          <w:i/>
          <w:lang w:val="fr-CA"/>
        </w:rPr>
      </w:pPr>
      <w:r>
        <w:rPr>
          <w:rFonts w:cstheme="minorHAnsi"/>
          <w:lang w:val="fr-CA"/>
        </w:rPr>
        <w:t xml:space="preserve">Il ne doit pas prendre de de médicament connu pour être associé à un </w:t>
      </w:r>
      <w:r w:rsidRPr="00D0301E">
        <w:rPr>
          <w:rFonts w:cstheme="minorHAnsi"/>
          <w:lang w:val="fr-CA"/>
        </w:rPr>
        <w:t xml:space="preserve">risque de </w:t>
      </w:r>
      <w:proofErr w:type="spellStart"/>
      <w:r w:rsidRPr="00D0301E">
        <w:rPr>
          <w:rFonts w:cstheme="minorHAnsi"/>
          <w:lang w:val="fr-CA"/>
        </w:rPr>
        <w:t>TdP</w:t>
      </w:r>
      <w:proofErr w:type="spellEnd"/>
      <w:r w:rsidR="00D0301E" w:rsidRPr="00D0301E">
        <w:rPr>
          <w:rFonts w:cstheme="minorHAnsi"/>
          <w:lang w:val="fr-CA"/>
        </w:rPr>
        <w:t xml:space="preserve"> </w:t>
      </w:r>
      <w:r w:rsidR="00D0301E" w:rsidRPr="00D0301E">
        <w:rPr>
          <w:rFonts w:cstheme="minorHAnsi"/>
          <w:i/>
          <w:lang w:val="fr-CA"/>
        </w:rPr>
        <w:t>(</w:t>
      </w:r>
      <w:r w:rsidR="00D0301E">
        <w:rPr>
          <w:rFonts w:cstheme="minorHAnsi"/>
          <w:i/>
          <w:lang w:val="fr-CA"/>
        </w:rPr>
        <w:t>v</w:t>
      </w:r>
      <w:r w:rsidR="00D0301E" w:rsidRPr="00D0301E">
        <w:rPr>
          <w:rFonts w:cstheme="minorHAnsi"/>
          <w:i/>
          <w:lang w:val="fr-CA"/>
        </w:rPr>
        <w:t>oir Appendix G4)</w:t>
      </w:r>
      <w:r w:rsidR="00D0301E">
        <w:rPr>
          <w:rFonts w:cstheme="minorHAnsi"/>
          <w:i/>
          <w:lang w:val="fr-CA"/>
        </w:rPr>
        <w:t xml:space="preserve"> – OK pour </w:t>
      </w:r>
      <w:proofErr w:type="spellStart"/>
      <w:r w:rsidR="00D0301E">
        <w:rPr>
          <w:rFonts w:cstheme="minorHAnsi"/>
          <w:i/>
          <w:lang w:val="fr-CA"/>
        </w:rPr>
        <w:t>ondansetron</w:t>
      </w:r>
      <w:proofErr w:type="spellEnd"/>
      <w:r w:rsidR="00D0301E">
        <w:rPr>
          <w:rFonts w:cstheme="minorHAnsi"/>
          <w:i/>
          <w:lang w:val="fr-CA"/>
        </w:rPr>
        <w:t xml:space="preserve"> (</w:t>
      </w:r>
      <w:proofErr w:type="spellStart"/>
      <w:r w:rsidR="00D0301E">
        <w:rPr>
          <w:rFonts w:cstheme="minorHAnsi"/>
          <w:i/>
          <w:lang w:val="fr-CA"/>
        </w:rPr>
        <w:t>cf</w:t>
      </w:r>
      <w:proofErr w:type="spellEnd"/>
      <w:r w:rsidR="00D0301E">
        <w:rPr>
          <w:rFonts w:cstheme="minorHAnsi"/>
          <w:i/>
          <w:lang w:val="fr-CA"/>
        </w:rPr>
        <w:t xml:space="preserve"> courriel d’Amélie </w:t>
      </w:r>
      <w:proofErr w:type="spellStart"/>
      <w:r w:rsidR="00D0301E">
        <w:rPr>
          <w:rFonts w:cstheme="minorHAnsi"/>
          <w:i/>
          <w:lang w:val="fr-CA"/>
        </w:rPr>
        <w:t>Fredette</w:t>
      </w:r>
      <w:proofErr w:type="spellEnd"/>
      <w:r w:rsidR="00D0301E">
        <w:rPr>
          <w:rFonts w:cstheme="minorHAnsi"/>
          <w:i/>
          <w:lang w:val="fr-CA"/>
        </w:rPr>
        <w:t xml:space="preserve"> </w:t>
      </w:r>
      <w:r w:rsidR="00AE483B">
        <w:rPr>
          <w:rFonts w:cstheme="minorHAnsi"/>
          <w:i/>
          <w:lang w:val="fr-CA"/>
        </w:rPr>
        <w:t>8</w:t>
      </w:r>
      <w:r w:rsidR="00D0301E">
        <w:rPr>
          <w:rFonts w:cstheme="minorHAnsi"/>
          <w:i/>
          <w:lang w:val="fr-CA"/>
        </w:rPr>
        <w:t xml:space="preserve"> mai 2025)</w:t>
      </w:r>
    </w:p>
    <w:p w14:paraId="296885C6" w14:textId="0AC3AF5B" w:rsidR="00842BBE" w:rsidRDefault="00842BBE" w:rsidP="00842BBE">
      <w:pPr>
        <w:pStyle w:val="Paragraphedeliste"/>
        <w:numPr>
          <w:ilvl w:val="0"/>
          <w:numId w:val="3"/>
        </w:numPr>
        <w:jc w:val="both"/>
        <w:rPr>
          <w:rFonts w:cstheme="minorHAnsi"/>
          <w:lang w:val="fr-CA"/>
        </w:rPr>
      </w:pPr>
      <w:r>
        <w:rPr>
          <w:rFonts w:cstheme="minorHAnsi"/>
          <w:lang w:val="fr-CA"/>
        </w:rPr>
        <w:t xml:space="preserve">Pas de thérapie immunosuppressive dans les 14 jours </w:t>
      </w:r>
      <w:r w:rsidR="002A794C">
        <w:rPr>
          <w:rFonts w:cstheme="minorHAnsi"/>
          <w:lang w:val="fr-CA"/>
        </w:rPr>
        <w:t>précédant</w:t>
      </w:r>
      <w:r>
        <w:rPr>
          <w:rFonts w:cstheme="minorHAnsi"/>
          <w:lang w:val="fr-CA"/>
        </w:rPr>
        <w:t xml:space="preserve"> l’administration de </w:t>
      </w:r>
      <w:proofErr w:type="spellStart"/>
      <w:r>
        <w:rPr>
          <w:rFonts w:cstheme="minorHAnsi"/>
          <w:lang w:val="fr-CA"/>
        </w:rPr>
        <w:t>Durvalumab</w:t>
      </w:r>
      <w:proofErr w:type="spellEnd"/>
      <w:r>
        <w:rPr>
          <w:rFonts w:cstheme="minorHAnsi"/>
          <w:lang w:val="fr-CA"/>
        </w:rPr>
        <w:t xml:space="preserve"> (cortico à dose équivalent de 10 mg ou moins de prednisone/jour</w:t>
      </w:r>
      <w:r w:rsidR="002A794C">
        <w:rPr>
          <w:rFonts w:cstheme="minorHAnsi"/>
          <w:lang w:val="fr-CA"/>
        </w:rPr>
        <w:t xml:space="preserve"> est</w:t>
      </w:r>
      <w:r>
        <w:rPr>
          <w:rFonts w:cstheme="minorHAnsi"/>
          <w:lang w:val="fr-CA"/>
        </w:rPr>
        <w:t xml:space="preserve"> OK)</w:t>
      </w:r>
    </w:p>
    <w:p w14:paraId="3DEC336B" w14:textId="4DD169EF" w:rsidR="00AE483B" w:rsidRDefault="00AE483B" w:rsidP="00AE483B">
      <w:pPr>
        <w:pStyle w:val="Paragraphedeliste"/>
        <w:numPr>
          <w:ilvl w:val="1"/>
          <w:numId w:val="3"/>
        </w:numPr>
        <w:jc w:val="both"/>
        <w:rPr>
          <w:rFonts w:cstheme="minorHAnsi"/>
          <w:lang w:val="fr-CA"/>
        </w:rPr>
      </w:pPr>
      <w:r>
        <w:rPr>
          <w:rFonts w:cstheme="minorHAnsi"/>
          <w:lang w:val="fr-CA"/>
        </w:rPr>
        <w:t>Pas de MTX, azathioprine, anti-TNFα</w:t>
      </w:r>
    </w:p>
    <w:p w14:paraId="75D9C1F3" w14:textId="02123DA2" w:rsidR="00AE483B" w:rsidRPr="00AE483B" w:rsidRDefault="00AE483B" w:rsidP="00AE483B">
      <w:pPr>
        <w:pStyle w:val="Paragraphedeliste"/>
        <w:numPr>
          <w:ilvl w:val="1"/>
          <w:numId w:val="3"/>
        </w:numPr>
        <w:jc w:val="both"/>
        <w:rPr>
          <w:rFonts w:cstheme="minorHAnsi"/>
          <w:i/>
          <w:lang w:val="fr-CA"/>
        </w:rPr>
      </w:pPr>
      <w:r>
        <w:rPr>
          <w:rFonts w:cstheme="minorHAnsi"/>
          <w:i/>
          <w:lang w:val="fr-CA"/>
        </w:rPr>
        <w:t xml:space="preserve">OK pour </w:t>
      </w:r>
      <w:proofErr w:type="spellStart"/>
      <w:r>
        <w:rPr>
          <w:rFonts w:cstheme="minorHAnsi"/>
          <w:i/>
          <w:lang w:val="fr-CA"/>
        </w:rPr>
        <w:t>dexamethasone</w:t>
      </w:r>
      <w:proofErr w:type="spellEnd"/>
      <w:r>
        <w:rPr>
          <w:rFonts w:cstheme="minorHAnsi"/>
          <w:i/>
          <w:lang w:val="fr-CA"/>
        </w:rPr>
        <w:t xml:space="preserve"> en pré-</w:t>
      </w:r>
      <w:proofErr w:type="spellStart"/>
      <w:r>
        <w:rPr>
          <w:rFonts w:cstheme="minorHAnsi"/>
          <w:i/>
          <w:lang w:val="fr-CA"/>
        </w:rPr>
        <w:t>mèd</w:t>
      </w:r>
      <w:proofErr w:type="spellEnd"/>
      <w:r>
        <w:rPr>
          <w:rFonts w:cstheme="minorHAnsi"/>
          <w:i/>
          <w:lang w:val="fr-CA"/>
        </w:rPr>
        <w:t xml:space="preserve"> (</w:t>
      </w:r>
      <w:proofErr w:type="spellStart"/>
      <w:r>
        <w:rPr>
          <w:rFonts w:cstheme="minorHAnsi"/>
          <w:i/>
          <w:lang w:val="fr-CA"/>
        </w:rPr>
        <w:t>cf</w:t>
      </w:r>
      <w:proofErr w:type="spellEnd"/>
      <w:r>
        <w:rPr>
          <w:rFonts w:cstheme="minorHAnsi"/>
          <w:i/>
          <w:lang w:val="fr-CA"/>
        </w:rPr>
        <w:t xml:space="preserve"> courriel d’Amélie </w:t>
      </w:r>
      <w:proofErr w:type="spellStart"/>
      <w:r>
        <w:rPr>
          <w:rFonts w:cstheme="minorHAnsi"/>
          <w:i/>
          <w:lang w:val="fr-CA"/>
        </w:rPr>
        <w:t>Fredette</w:t>
      </w:r>
      <w:proofErr w:type="spellEnd"/>
      <w:r>
        <w:rPr>
          <w:rFonts w:cstheme="minorHAnsi"/>
          <w:i/>
          <w:lang w:val="fr-CA"/>
        </w:rPr>
        <w:t xml:space="preserve"> 8 mai 2025)</w:t>
      </w:r>
    </w:p>
    <w:p w14:paraId="1B200ED2" w14:textId="24F8535F" w:rsidR="00D0301E" w:rsidRPr="0068009D" w:rsidRDefault="00D0301E" w:rsidP="00842BBE">
      <w:pPr>
        <w:pStyle w:val="Paragraphedeliste"/>
        <w:numPr>
          <w:ilvl w:val="0"/>
          <w:numId w:val="3"/>
        </w:numPr>
        <w:jc w:val="both"/>
        <w:rPr>
          <w:rFonts w:cstheme="minorHAnsi"/>
          <w:lang w:val="fr-CA"/>
        </w:rPr>
      </w:pPr>
      <w:r>
        <w:rPr>
          <w:rFonts w:cstheme="minorHAnsi"/>
          <w:lang w:val="fr-CA"/>
        </w:rPr>
        <w:t xml:space="preserve">Inhibiteurs/inducteurs forts du CYP 3A4 ne devraient pas être utilisés mais pour inhibiteurs/inducteurs modérés, permis avec précaution. </w:t>
      </w:r>
      <w:r w:rsidRPr="00D0301E">
        <w:rPr>
          <w:rFonts w:cstheme="minorHAnsi"/>
          <w:i/>
          <w:lang w:val="fr-CA"/>
        </w:rPr>
        <w:t>(</w:t>
      </w:r>
      <w:r w:rsidRPr="00842BBE">
        <w:rPr>
          <w:rFonts w:cstheme="minorHAnsi"/>
          <w:i/>
          <w:lang w:val="fr-CA"/>
        </w:rPr>
        <w:t>voir Appendix G</w:t>
      </w:r>
      <w:r>
        <w:rPr>
          <w:rFonts w:cstheme="minorHAnsi"/>
          <w:i/>
          <w:lang w:val="fr-CA"/>
        </w:rPr>
        <w:t>2, tableau 18</w:t>
      </w:r>
      <w:r w:rsidRPr="00842BBE">
        <w:rPr>
          <w:rFonts w:cstheme="minorHAnsi"/>
          <w:i/>
          <w:lang w:val="fr-CA"/>
        </w:rPr>
        <w:t>)</w:t>
      </w:r>
    </w:p>
    <w:p w14:paraId="65A3242D" w14:textId="10D3226E" w:rsidR="0068009D" w:rsidRDefault="0068009D" w:rsidP="00842BBE">
      <w:pPr>
        <w:pStyle w:val="Paragraphedeliste"/>
        <w:numPr>
          <w:ilvl w:val="0"/>
          <w:numId w:val="3"/>
        </w:numPr>
        <w:jc w:val="both"/>
        <w:rPr>
          <w:rFonts w:cstheme="minorHAnsi"/>
          <w:lang w:val="fr-CA"/>
        </w:rPr>
      </w:pPr>
      <w:r>
        <w:rPr>
          <w:rFonts w:cstheme="minorHAnsi"/>
          <w:lang w:val="fr-CA"/>
        </w:rPr>
        <w:t xml:space="preserve">Voir </w:t>
      </w:r>
      <w:r w:rsidR="00AE483B">
        <w:rPr>
          <w:rFonts w:cstheme="minorHAnsi"/>
          <w:lang w:val="fr-CA"/>
        </w:rPr>
        <w:t>tableau 22 et 23 (Appendix G5) pour la médication et les thérapies interdites pendant l’étude.</w:t>
      </w:r>
    </w:p>
    <w:p w14:paraId="0EDCA0BF" w14:textId="2571B2D1" w:rsidR="00AE483B" w:rsidRPr="00842BBE" w:rsidRDefault="00AE483B" w:rsidP="00842BBE">
      <w:pPr>
        <w:pStyle w:val="Paragraphedeliste"/>
        <w:numPr>
          <w:ilvl w:val="0"/>
          <w:numId w:val="3"/>
        </w:numPr>
        <w:jc w:val="both"/>
        <w:rPr>
          <w:rFonts w:cstheme="minorHAnsi"/>
          <w:lang w:val="fr-CA"/>
        </w:rPr>
      </w:pPr>
      <w:r>
        <w:rPr>
          <w:rFonts w:cstheme="minorHAnsi"/>
          <w:lang w:val="fr-CA"/>
        </w:rPr>
        <w:t xml:space="preserve">ITK EGFR : ne doit pas être utilisé de façon concomitante, avec précautions dans les 90 jours suivants la dernière dose de </w:t>
      </w:r>
      <w:proofErr w:type="spellStart"/>
      <w:r>
        <w:rPr>
          <w:rFonts w:cstheme="minorHAnsi"/>
          <w:lang w:val="fr-CA"/>
        </w:rPr>
        <w:t>Durvalumab</w:t>
      </w:r>
      <w:proofErr w:type="spellEnd"/>
      <w:r>
        <w:rPr>
          <w:rFonts w:cstheme="minorHAnsi"/>
          <w:lang w:val="fr-CA"/>
        </w:rPr>
        <w:t>.</w:t>
      </w:r>
    </w:p>
    <w:p w14:paraId="6EB7957D" w14:textId="25700D13" w:rsidR="00675555" w:rsidRDefault="00675555" w:rsidP="00763AE9">
      <w:pPr>
        <w:pStyle w:val="Titre"/>
        <w:rPr>
          <w:rFonts w:asciiTheme="minorHAnsi" w:hAnsiTheme="minorHAnsi" w:cstheme="minorHAnsi"/>
          <w:b/>
          <w:color w:val="4472C4" w:themeColor="accent1"/>
          <w:sz w:val="28"/>
          <w:szCs w:val="28"/>
        </w:rPr>
      </w:pPr>
    </w:p>
    <w:p w14:paraId="6C32F6C9" w14:textId="77777777" w:rsidR="003D15B1" w:rsidRPr="003D15B1" w:rsidRDefault="003D15B1" w:rsidP="003D15B1">
      <w:pPr>
        <w:rPr>
          <w:lang w:val="fr-CA"/>
        </w:rPr>
      </w:pPr>
    </w:p>
    <w:p w14:paraId="4AC0C52B" w14:textId="07EAAC43" w:rsidR="00675555" w:rsidRPr="00675555" w:rsidRDefault="00675555" w:rsidP="00675555">
      <w:pPr>
        <w:jc w:val="both"/>
        <w:rPr>
          <w:rFonts w:cstheme="minorHAnsi"/>
          <w:lang w:val="fr-CA"/>
        </w:rPr>
      </w:pPr>
      <w:r w:rsidRPr="00675555">
        <w:rPr>
          <w:rFonts w:cstheme="minorHAnsi"/>
          <w:lang w:val="fr-CA"/>
        </w:rPr>
        <w:t xml:space="preserve">La dexaméthasone en </w:t>
      </w:r>
      <w:r w:rsidR="002A5D81" w:rsidRPr="00675555">
        <w:rPr>
          <w:rFonts w:cstheme="minorHAnsi"/>
          <w:lang w:val="fr-CA"/>
        </w:rPr>
        <w:t>prophylaxie</w:t>
      </w:r>
      <w:r w:rsidRPr="00675555">
        <w:rPr>
          <w:rFonts w:cstheme="minorHAnsi"/>
          <w:lang w:val="fr-CA"/>
        </w:rPr>
        <w:t xml:space="preserve"> </w:t>
      </w:r>
      <w:r w:rsidR="002A5D81" w:rsidRPr="00675555">
        <w:rPr>
          <w:rFonts w:cstheme="minorHAnsi"/>
          <w:lang w:val="fr-CA"/>
        </w:rPr>
        <w:t>antiémétique</w:t>
      </w:r>
      <w:r w:rsidRPr="00675555">
        <w:rPr>
          <w:rFonts w:cstheme="minorHAnsi"/>
          <w:lang w:val="fr-CA"/>
        </w:rPr>
        <w:t xml:space="preserve"> doit être administrée 30 minutes avant la chimiothérapie, pas avant le </w:t>
      </w:r>
      <w:proofErr w:type="spellStart"/>
      <w:r w:rsidRPr="00675555">
        <w:rPr>
          <w:rFonts w:cstheme="minorHAnsi"/>
          <w:lang w:val="fr-CA"/>
        </w:rPr>
        <w:t>Durvalumab</w:t>
      </w:r>
      <w:proofErr w:type="spellEnd"/>
      <w:r w:rsidRPr="00675555">
        <w:rPr>
          <w:rFonts w:cstheme="minorHAnsi"/>
          <w:lang w:val="fr-CA"/>
        </w:rPr>
        <w:t>.</w:t>
      </w:r>
    </w:p>
    <w:p w14:paraId="4BC68FC6" w14:textId="3404B326" w:rsidR="00675555" w:rsidRDefault="00675555" w:rsidP="00675555">
      <w:pPr>
        <w:jc w:val="both"/>
        <w:rPr>
          <w:rFonts w:cstheme="minorHAnsi"/>
          <w:lang w:val="fr-CA"/>
        </w:rPr>
      </w:pPr>
    </w:p>
    <w:p w14:paraId="33598EC0" w14:textId="6321F585" w:rsidR="006240AD" w:rsidRDefault="006240AD" w:rsidP="00675555">
      <w:pPr>
        <w:jc w:val="both"/>
        <w:rPr>
          <w:rFonts w:cstheme="minorHAnsi"/>
          <w:lang w:val="fr-CA"/>
        </w:rPr>
      </w:pPr>
      <w:r>
        <w:rPr>
          <w:rFonts w:cstheme="minorHAnsi"/>
          <w:lang w:val="fr-CA"/>
        </w:rPr>
        <w:t>Si le poids du patient diminue à 30 kg ou moins pendant l’étude, le dosage selon le poids (20 mg/kg q3 ou 4 semaines) doit être utilisé.</w:t>
      </w:r>
    </w:p>
    <w:p w14:paraId="28D4DBF7" w14:textId="090754BF" w:rsidR="008E715E" w:rsidRDefault="008E715E" w:rsidP="00675555">
      <w:pPr>
        <w:jc w:val="both"/>
        <w:rPr>
          <w:rFonts w:cstheme="minorHAnsi"/>
          <w:lang w:val="fr-CA"/>
        </w:rPr>
      </w:pPr>
    </w:p>
    <w:p w14:paraId="6BBCCB58" w14:textId="06C99C21" w:rsidR="003D15B1" w:rsidRDefault="002D4AF1" w:rsidP="00313CB1">
      <w:pPr>
        <w:jc w:val="both"/>
        <w:rPr>
          <w:rFonts w:cstheme="minorHAnsi"/>
          <w:lang w:val="en-CA"/>
        </w:rPr>
      </w:pPr>
      <w:r w:rsidRPr="002D4AF1">
        <w:rPr>
          <w:rFonts w:cstheme="minorHAnsi"/>
          <w:lang w:val="fr-CA"/>
        </w:rPr>
        <w:t>Les r</w:t>
      </w:r>
      <w:r>
        <w:rPr>
          <w:rFonts w:cstheme="minorHAnsi"/>
          <w:lang w:val="fr-CA"/>
        </w:rPr>
        <w:t xml:space="preserve">éductions de dose </w:t>
      </w:r>
      <w:r w:rsidR="002A794C">
        <w:rPr>
          <w:rFonts w:cstheme="minorHAnsi"/>
          <w:lang w:val="fr-CA"/>
        </w:rPr>
        <w:t xml:space="preserve">de </w:t>
      </w:r>
      <w:proofErr w:type="spellStart"/>
      <w:r w:rsidR="002A794C">
        <w:rPr>
          <w:rFonts w:cstheme="minorHAnsi"/>
          <w:lang w:val="fr-CA"/>
        </w:rPr>
        <w:t>Durvalumab</w:t>
      </w:r>
      <w:proofErr w:type="spellEnd"/>
      <w:r w:rsidR="002A794C">
        <w:rPr>
          <w:rFonts w:cstheme="minorHAnsi"/>
          <w:lang w:val="fr-CA"/>
        </w:rPr>
        <w:t xml:space="preserve"> </w:t>
      </w:r>
      <w:r>
        <w:rPr>
          <w:rFonts w:cstheme="minorHAnsi"/>
          <w:lang w:val="fr-CA"/>
        </w:rPr>
        <w:t xml:space="preserve">ne sont pas permises, mais </w:t>
      </w:r>
      <w:r w:rsidR="00A23015">
        <w:rPr>
          <w:rFonts w:cstheme="minorHAnsi"/>
          <w:lang w:val="fr-CA"/>
        </w:rPr>
        <w:t>les délais</w:t>
      </w:r>
      <w:r>
        <w:rPr>
          <w:rFonts w:cstheme="minorHAnsi"/>
          <w:lang w:val="fr-CA"/>
        </w:rPr>
        <w:t xml:space="preserve"> oui (</w:t>
      </w:r>
      <w:r w:rsidRPr="00663A42">
        <w:rPr>
          <w:rFonts w:cstheme="minorHAnsi"/>
          <w:i/>
          <w:lang w:val="fr-CA"/>
        </w:rPr>
        <w:t>voir TMG</w:t>
      </w:r>
      <w:r>
        <w:rPr>
          <w:rFonts w:cstheme="minorHAnsi"/>
          <w:lang w:val="fr-CA"/>
        </w:rPr>
        <w:t>)</w:t>
      </w:r>
      <w:r w:rsidR="00350F08">
        <w:rPr>
          <w:rFonts w:cstheme="minorHAnsi"/>
          <w:lang w:val="fr-CA"/>
        </w:rPr>
        <w:t xml:space="preserve">. </w:t>
      </w:r>
      <w:r w:rsidR="00350F08" w:rsidRPr="00350F08">
        <w:rPr>
          <w:rFonts w:cstheme="minorHAnsi"/>
          <w:lang w:val="fr-CA"/>
        </w:rPr>
        <w:t xml:space="preserve">S’il y a un délai pour l’administration du </w:t>
      </w:r>
      <w:proofErr w:type="spellStart"/>
      <w:r w:rsidR="00350F08" w:rsidRPr="00350F08">
        <w:rPr>
          <w:rFonts w:cstheme="minorHAnsi"/>
          <w:lang w:val="fr-CA"/>
        </w:rPr>
        <w:t>Durvalumab</w:t>
      </w:r>
      <w:proofErr w:type="spellEnd"/>
      <w:r w:rsidR="00350F08" w:rsidRPr="00350F08">
        <w:rPr>
          <w:rFonts w:cstheme="minorHAnsi"/>
          <w:lang w:val="fr-CA"/>
        </w:rPr>
        <w:t xml:space="preserve"> aux </w:t>
      </w:r>
      <w:r w:rsidR="00350F08">
        <w:rPr>
          <w:rFonts w:cstheme="minorHAnsi"/>
          <w:lang w:val="fr-CA"/>
        </w:rPr>
        <w:t>3 semaines (</w:t>
      </w:r>
      <w:r w:rsidR="00313CB1">
        <w:rPr>
          <w:rFonts w:cstheme="minorHAnsi"/>
          <w:lang w:val="fr-CA"/>
        </w:rPr>
        <w:t xml:space="preserve">gem/cis </w:t>
      </w:r>
      <w:proofErr w:type="spellStart"/>
      <w:r w:rsidR="00313CB1">
        <w:rPr>
          <w:rFonts w:cstheme="minorHAnsi"/>
          <w:lang w:val="fr-CA"/>
        </w:rPr>
        <w:t>neoadjuvant</w:t>
      </w:r>
      <w:proofErr w:type="spellEnd"/>
      <w:r w:rsidR="00313CB1">
        <w:rPr>
          <w:rFonts w:cstheme="minorHAnsi"/>
          <w:lang w:val="fr-CA"/>
        </w:rPr>
        <w:t xml:space="preserve">), il est recommandé de sauter la dose et de reprendre 3 semaines plus tard au prochain Jour 1. SI le </w:t>
      </w:r>
      <w:proofErr w:type="spellStart"/>
      <w:r w:rsidR="00313CB1">
        <w:rPr>
          <w:rFonts w:cstheme="minorHAnsi"/>
          <w:lang w:val="fr-CA"/>
        </w:rPr>
        <w:t>Durvalumab</w:t>
      </w:r>
      <w:proofErr w:type="spellEnd"/>
      <w:r w:rsidR="00313CB1">
        <w:rPr>
          <w:rFonts w:cstheme="minorHAnsi"/>
          <w:lang w:val="fr-CA"/>
        </w:rPr>
        <w:t xml:space="preserve"> est cessé ou reporté selon </w:t>
      </w:r>
      <w:proofErr w:type="gramStart"/>
      <w:r w:rsidR="00313CB1">
        <w:rPr>
          <w:rFonts w:cstheme="minorHAnsi"/>
          <w:lang w:val="fr-CA"/>
        </w:rPr>
        <w:t>le guideline</w:t>
      </w:r>
      <w:proofErr w:type="gramEnd"/>
      <w:r w:rsidR="00313CB1">
        <w:rPr>
          <w:rFonts w:cstheme="minorHAnsi"/>
          <w:lang w:val="fr-CA"/>
        </w:rPr>
        <w:t xml:space="preserve"> TMG, la chimiothérapie peut tout de même être administrée. </w:t>
      </w:r>
      <w:r w:rsidR="00313CB1" w:rsidRPr="00313CB1">
        <w:rPr>
          <w:rFonts w:cstheme="minorHAnsi"/>
          <w:i/>
          <w:lang w:val="fr-CA"/>
        </w:rPr>
        <w:t>(</w:t>
      </w:r>
      <w:proofErr w:type="gramStart"/>
      <w:r w:rsidR="00313CB1" w:rsidRPr="00313CB1">
        <w:rPr>
          <w:rFonts w:cstheme="minorHAnsi"/>
          <w:i/>
          <w:lang w:val="fr-CA"/>
        </w:rPr>
        <w:t>section</w:t>
      </w:r>
      <w:proofErr w:type="gramEnd"/>
      <w:r w:rsidR="00313CB1" w:rsidRPr="00313CB1">
        <w:rPr>
          <w:rFonts w:cstheme="minorHAnsi"/>
          <w:i/>
          <w:lang w:val="fr-CA"/>
        </w:rPr>
        <w:t xml:space="preserve"> 6.6)</w:t>
      </w:r>
      <w:r w:rsidR="00313CB1">
        <w:rPr>
          <w:rFonts w:cstheme="minorHAnsi"/>
          <w:lang w:val="en-CA"/>
        </w:rPr>
        <w:t xml:space="preserve"> </w:t>
      </w:r>
    </w:p>
    <w:p w14:paraId="7F7764A4" w14:textId="77777777" w:rsidR="00313CB1" w:rsidRDefault="00313CB1" w:rsidP="00313CB1">
      <w:pPr>
        <w:jc w:val="both"/>
        <w:rPr>
          <w:rFonts w:cstheme="minorHAnsi"/>
          <w:lang w:val="en-CA"/>
        </w:rPr>
      </w:pPr>
    </w:p>
    <w:p w14:paraId="7ED455F9" w14:textId="232AE448" w:rsidR="003A3B24" w:rsidRDefault="003A3B24" w:rsidP="00675555">
      <w:pPr>
        <w:jc w:val="both"/>
        <w:rPr>
          <w:lang w:val="en-CA"/>
        </w:rPr>
      </w:pPr>
      <w:r w:rsidRPr="00BB55E3">
        <w:rPr>
          <w:rFonts w:cstheme="minorHAnsi"/>
          <w:lang w:val="en-CA"/>
        </w:rPr>
        <w:t xml:space="preserve">Pour la gestions des </w:t>
      </w:r>
      <w:proofErr w:type="spellStart"/>
      <w:r w:rsidRPr="00BB55E3">
        <w:rPr>
          <w:rFonts w:cstheme="minorHAnsi"/>
          <w:lang w:val="en-CA"/>
        </w:rPr>
        <w:t>toxicités</w:t>
      </w:r>
      <w:proofErr w:type="spellEnd"/>
      <w:r w:rsidRPr="00BB55E3">
        <w:rPr>
          <w:rFonts w:cstheme="minorHAnsi"/>
          <w:lang w:val="en-CA"/>
        </w:rPr>
        <w:t xml:space="preserve"> </w:t>
      </w:r>
      <w:r w:rsidR="00BB55E3" w:rsidRPr="00BB55E3">
        <w:rPr>
          <w:rFonts w:cstheme="minorHAnsi"/>
          <w:lang w:val="en-CA"/>
        </w:rPr>
        <w:t xml:space="preserve">au </w:t>
      </w:r>
      <w:proofErr w:type="spellStart"/>
      <w:r w:rsidR="00BB55E3" w:rsidRPr="00BB55E3">
        <w:rPr>
          <w:rFonts w:cstheme="minorHAnsi"/>
          <w:lang w:val="en-CA"/>
        </w:rPr>
        <w:t>Durvalumab</w:t>
      </w:r>
      <w:proofErr w:type="spellEnd"/>
      <w:r w:rsidR="00BB55E3" w:rsidRPr="00BB55E3">
        <w:rPr>
          <w:rFonts w:cstheme="minorHAnsi"/>
          <w:lang w:val="en-CA"/>
        </w:rPr>
        <w:t xml:space="preserve">, se </w:t>
      </w:r>
      <w:proofErr w:type="spellStart"/>
      <w:r w:rsidR="00BB55E3" w:rsidRPr="00BB55E3">
        <w:rPr>
          <w:rFonts w:cstheme="minorHAnsi"/>
          <w:lang w:val="en-CA"/>
        </w:rPr>
        <w:t>référer</w:t>
      </w:r>
      <w:proofErr w:type="spellEnd"/>
      <w:r w:rsidR="00BB55E3" w:rsidRPr="00BB55E3">
        <w:rPr>
          <w:rFonts w:cstheme="minorHAnsi"/>
          <w:lang w:val="en-CA"/>
        </w:rPr>
        <w:t xml:space="preserve"> au TMG (</w:t>
      </w:r>
      <w:commentRangeStart w:id="1"/>
      <w:r w:rsidR="00BB55E3" w:rsidRPr="00BB55E3">
        <w:rPr>
          <w:i/>
          <w:lang w:val="en-CA"/>
        </w:rPr>
        <w:t>Dosing</w:t>
      </w:r>
      <w:commentRangeEnd w:id="1"/>
      <w:r w:rsidR="00BB55E3">
        <w:rPr>
          <w:rStyle w:val="Marquedecommentaire"/>
        </w:rPr>
        <w:commentReference w:id="1"/>
      </w:r>
      <w:r w:rsidR="00BB55E3" w:rsidRPr="00BB55E3">
        <w:rPr>
          <w:i/>
          <w:lang w:val="en-CA"/>
        </w:rPr>
        <w:t xml:space="preserve"> Modification and Toxicity Management Guidelines for Immune-Mediated, Infusion-Related, and Non-Immune–Mediated Reactions</w:t>
      </w:r>
      <w:r w:rsidR="00BB55E3">
        <w:rPr>
          <w:lang w:val="en-CA"/>
        </w:rPr>
        <w:t>)</w:t>
      </w:r>
    </w:p>
    <w:p w14:paraId="3F845E5F" w14:textId="035B09ED" w:rsidR="005D1A85" w:rsidRDefault="005D1A85" w:rsidP="00675555">
      <w:pPr>
        <w:jc w:val="both"/>
        <w:rPr>
          <w:rFonts w:cstheme="minorHAnsi"/>
          <w:lang w:val="en-CA"/>
        </w:rPr>
      </w:pPr>
    </w:p>
    <w:p w14:paraId="274549BC" w14:textId="77777777" w:rsidR="00D111DB" w:rsidRDefault="00D111DB" w:rsidP="00D111DB">
      <w:pPr>
        <w:pStyle w:val="Titre"/>
      </w:pPr>
      <w:r w:rsidRPr="00154D35">
        <w:rPr>
          <w:b/>
          <w:color w:val="4472C4" w:themeColor="accent1"/>
          <w:sz w:val="28"/>
          <w:szCs w:val="28"/>
        </w:rPr>
        <w:t xml:space="preserve">Conseil </w:t>
      </w:r>
    </w:p>
    <w:p w14:paraId="5698736E" w14:textId="48E56420" w:rsidR="00D111DB" w:rsidRPr="00D111DB" w:rsidRDefault="00D111DB" w:rsidP="00D111DB">
      <w:pPr>
        <w:pStyle w:val="Paragraphedeliste"/>
        <w:numPr>
          <w:ilvl w:val="0"/>
          <w:numId w:val="6"/>
        </w:numPr>
        <w:jc w:val="both"/>
        <w:rPr>
          <w:rFonts w:cstheme="minorHAnsi"/>
          <w:lang w:val="fr-CA"/>
        </w:rPr>
      </w:pPr>
      <w:r w:rsidRPr="00D111DB">
        <w:rPr>
          <w:lang w:val="fr-CA"/>
        </w:rPr>
        <w:t>À faire pour le</w:t>
      </w:r>
      <w:r>
        <w:rPr>
          <w:lang w:val="fr-CA"/>
        </w:rPr>
        <w:t xml:space="preserve"> SOC des deux bras.</w:t>
      </w:r>
    </w:p>
    <w:p w14:paraId="2AA56CA2" w14:textId="77777777" w:rsidR="00D111DB" w:rsidRPr="00D111DB" w:rsidRDefault="00D111DB" w:rsidP="00675555">
      <w:pPr>
        <w:jc w:val="both"/>
        <w:rPr>
          <w:rFonts w:cstheme="minorHAnsi"/>
          <w:lang w:val="fr-CA"/>
        </w:rPr>
      </w:pPr>
    </w:p>
    <w:p w14:paraId="1D58F511" w14:textId="13EEC9CF" w:rsidR="00763AE9" w:rsidRPr="00290584" w:rsidRDefault="00763AE9" w:rsidP="00763AE9">
      <w:pPr>
        <w:pStyle w:val="Titre"/>
        <w:rPr>
          <w:rFonts w:asciiTheme="minorHAnsi" w:hAnsiTheme="minorHAnsi" w:cstheme="minorHAnsi"/>
          <w:b/>
          <w:color w:val="4472C4" w:themeColor="accent1"/>
          <w:sz w:val="28"/>
          <w:szCs w:val="28"/>
        </w:rPr>
      </w:pPr>
      <w:r w:rsidRPr="00290584">
        <w:rPr>
          <w:rFonts w:asciiTheme="minorHAnsi" w:hAnsiTheme="minorHAnsi" w:cstheme="minorHAnsi"/>
          <w:b/>
          <w:color w:val="4472C4" w:themeColor="accent1"/>
          <w:sz w:val="28"/>
          <w:szCs w:val="28"/>
        </w:rPr>
        <w:t>Approvisionnement et réception</w:t>
      </w:r>
    </w:p>
    <w:p w14:paraId="78BE5F5E" w14:textId="0049A8C3" w:rsidR="00763AE9" w:rsidRDefault="003D15B1" w:rsidP="003D15B1">
      <w:pPr>
        <w:pStyle w:val="Paragraphedeliste"/>
        <w:numPr>
          <w:ilvl w:val="0"/>
          <w:numId w:val="3"/>
        </w:numPr>
        <w:jc w:val="both"/>
        <w:rPr>
          <w:rFonts w:cstheme="minorHAnsi"/>
          <w:lang w:val="fr-CA"/>
        </w:rPr>
      </w:pPr>
      <w:proofErr w:type="spellStart"/>
      <w:r>
        <w:rPr>
          <w:rFonts w:cstheme="minorHAnsi"/>
          <w:lang w:val="fr-CA"/>
        </w:rPr>
        <w:t>Durvalumab</w:t>
      </w:r>
      <w:proofErr w:type="spellEnd"/>
      <w:r>
        <w:rPr>
          <w:rFonts w:cstheme="minorHAnsi"/>
          <w:lang w:val="fr-CA"/>
        </w:rPr>
        <w:t> : fourni par la compagnie</w:t>
      </w:r>
    </w:p>
    <w:p w14:paraId="24DBF837" w14:textId="1546A9B5" w:rsidR="00F9648F" w:rsidRPr="00F9648F" w:rsidRDefault="00F9648F" w:rsidP="00F9648F">
      <w:pPr>
        <w:pStyle w:val="Paragraphedeliste"/>
        <w:numPr>
          <w:ilvl w:val="1"/>
          <w:numId w:val="3"/>
        </w:numPr>
        <w:jc w:val="both"/>
        <w:rPr>
          <w:rFonts w:cstheme="minorHAnsi"/>
          <w:lang w:val="fr-CA"/>
        </w:rPr>
      </w:pPr>
      <w:r>
        <w:rPr>
          <w:rFonts w:cstheme="minorHAnsi"/>
          <w:lang w:val="fr-CA"/>
        </w:rPr>
        <w:t>D</w:t>
      </w:r>
      <w:r>
        <w:rPr>
          <w:rFonts w:cstheme="minorHAnsi"/>
          <w:lang w:val="fr-CA"/>
        </w:rPr>
        <w:t xml:space="preserve">istribué dans un carton contenant 3 fioles de 10 </w:t>
      </w:r>
      <w:proofErr w:type="spellStart"/>
      <w:r>
        <w:rPr>
          <w:rFonts w:cstheme="minorHAnsi"/>
          <w:lang w:val="fr-CA"/>
        </w:rPr>
        <w:t>mL</w:t>
      </w:r>
      <w:proofErr w:type="spellEnd"/>
      <w:r>
        <w:rPr>
          <w:rFonts w:cstheme="minorHAnsi"/>
          <w:lang w:val="fr-CA"/>
        </w:rPr>
        <w:t xml:space="preserve"> (total 1500 mg)</w:t>
      </w:r>
    </w:p>
    <w:p w14:paraId="4076CD1A" w14:textId="2F4AF547" w:rsidR="00D111DB" w:rsidRDefault="00D111DB" w:rsidP="00D111DB">
      <w:pPr>
        <w:pStyle w:val="Paragraphedeliste"/>
        <w:numPr>
          <w:ilvl w:val="1"/>
          <w:numId w:val="3"/>
        </w:numPr>
        <w:jc w:val="both"/>
        <w:rPr>
          <w:rFonts w:cstheme="minorHAnsi"/>
          <w:lang w:val="fr-CA"/>
        </w:rPr>
      </w:pPr>
      <w:r>
        <w:rPr>
          <w:rFonts w:cstheme="minorHAnsi"/>
          <w:lang w:val="fr-CA"/>
        </w:rPr>
        <w:lastRenderedPageBreak/>
        <w:t>L’envoi initial sera fait automatiquement suite à l’activation du site.</w:t>
      </w:r>
    </w:p>
    <w:p w14:paraId="69B0611C" w14:textId="2D818FAD" w:rsidR="00D111DB" w:rsidRDefault="00D111DB" w:rsidP="00D111DB">
      <w:pPr>
        <w:pStyle w:val="Paragraphedeliste"/>
        <w:numPr>
          <w:ilvl w:val="1"/>
          <w:numId w:val="3"/>
        </w:numPr>
        <w:jc w:val="both"/>
        <w:rPr>
          <w:rFonts w:cstheme="minorHAnsi"/>
          <w:lang w:val="fr-CA"/>
        </w:rPr>
      </w:pPr>
      <w:r>
        <w:rPr>
          <w:rFonts w:cstheme="minorHAnsi"/>
          <w:lang w:val="fr-CA"/>
        </w:rPr>
        <w:t xml:space="preserve">Le temps de transit est estimé à </w:t>
      </w:r>
      <w:commentRangeStart w:id="2"/>
      <w:r w:rsidRPr="00D111DB">
        <w:rPr>
          <w:rFonts w:cstheme="minorHAnsi"/>
          <w:b/>
          <w:lang w:val="fr-CA"/>
        </w:rPr>
        <w:t>11 jours</w:t>
      </w:r>
      <w:r>
        <w:rPr>
          <w:rFonts w:cstheme="minorHAnsi"/>
          <w:lang w:val="fr-CA"/>
        </w:rPr>
        <w:t xml:space="preserve"> pour le Canada, prévoir suffisamment de temps entre l’enrôlement et le C1 J1.</w:t>
      </w:r>
      <w:commentRangeEnd w:id="2"/>
      <w:r w:rsidR="002A794C">
        <w:rPr>
          <w:rStyle w:val="Marquedecommentaire"/>
        </w:rPr>
        <w:commentReference w:id="2"/>
      </w:r>
    </w:p>
    <w:p w14:paraId="5E71A215" w14:textId="0C7B8DEC" w:rsidR="00D111DB" w:rsidRDefault="00D111DB" w:rsidP="00D111DB">
      <w:pPr>
        <w:pStyle w:val="Paragraphedeliste"/>
        <w:numPr>
          <w:ilvl w:val="1"/>
          <w:numId w:val="3"/>
        </w:numPr>
        <w:jc w:val="both"/>
        <w:rPr>
          <w:rFonts w:cstheme="minorHAnsi"/>
          <w:lang w:val="fr-CA"/>
        </w:rPr>
      </w:pPr>
      <w:r>
        <w:rPr>
          <w:rFonts w:cstheme="minorHAnsi"/>
          <w:lang w:val="fr-CA"/>
        </w:rPr>
        <w:t>Les envois subséquentes (</w:t>
      </w:r>
      <w:r w:rsidRPr="00D111DB">
        <w:rPr>
          <w:rFonts w:cstheme="minorHAnsi"/>
          <w:i/>
          <w:lang w:val="fr-CA"/>
        </w:rPr>
        <w:t>re-</w:t>
      </w:r>
      <w:proofErr w:type="spellStart"/>
      <w:r w:rsidRPr="00D111DB">
        <w:rPr>
          <w:rFonts w:cstheme="minorHAnsi"/>
          <w:i/>
          <w:lang w:val="fr-CA"/>
        </w:rPr>
        <w:t>supply</w:t>
      </w:r>
      <w:proofErr w:type="spellEnd"/>
      <w:r>
        <w:rPr>
          <w:rFonts w:cstheme="minorHAnsi"/>
          <w:lang w:val="fr-CA"/>
        </w:rPr>
        <w:t>) seront faits automatiquement par le système IRT</w:t>
      </w:r>
    </w:p>
    <w:p w14:paraId="7B0044BD" w14:textId="0E133EE5" w:rsidR="00D111DB" w:rsidRDefault="00D111DB" w:rsidP="00D111DB">
      <w:pPr>
        <w:pStyle w:val="Paragraphedeliste"/>
        <w:numPr>
          <w:ilvl w:val="1"/>
          <w:numId w:val="3"/>
        </w:numPr>
        <w:jc w:val="both"/>
        <w:rPr>
          <w:rFonts w:cstheme="minorHAnsi"/>
          <w:lang w:val="fr-CA"/>
        </w:rPr>
      </w:pPr>
      <w:r>
        <w:rPr>
          <w:rFonts w:cstheme="minorHAnsi"/>
          <w:lang w:val="fr-CA"/>
        </w:rPr>
        <w:t>La réception doit être effectuée dans le système IRT</w:t>
      </w:r>
    </w:p>
    <w:p w14:paraId="136089B2" w14:textId="45ED39EB" w:rsidR="00D111DB" w:rsidRPr="00DB71A4" w:rsidRDefault="00870157" w:rsidP="00D111DB">
      <w:pPr>
        <w:pStyle w:val="Paragraphedeliste"/>
        <w:numPr>
          <w:ilvl w:val="1"/>
          <w:numId w:val="3"/>
        </w:numPr>
        <w:jc w:val="both"/>
        <w:rPr>
          <w:rFonts w:cstheme="minorHAnsi"/>
          <w:lang w:val="fr-CA"/>
        </w:rPr>
      </w:pPr>
      <w:r>
        <w:rPr>
          <w:rFonts w:cstheme="minorHAnsi"/>
          <w:lang w:val="fr-CA"/>
        </w:rPr>
        <w:t>S</w:t>
      </w:r>
      <w:r w:rsidR="00DB71A4">
        <w:rPr>
          <w:rFonts w:cstheme="minorHAnsi"/>
          <w:lang w:val="fr-CA"/>
        </w:rPr>
        <w:t>i</w:t>
      </w:r>
      <w:r>
        <w:rPr>
          <w:rFonts w:cstheme="minorHAnsi"/>
          <w:lang w:val="fr-CA"/>
        </w:rPr>
        <w:t xml:space="preserve"> le produit est endommagé ou présente un défaut, il faut compléter le </w:t>
      </w:r>
      <w:r>
        <w:t>FORM-0063547</w:t>
      </w:r>
      <w:r w:rsidR="00DB71A4">
        <w:t xml:space="preserve"> est le transmettre au : </w:t>
      </w:r>
      <w:hyperlink r:id="rId18" w:history="1">
        <w:r w:rsidR="00DB71A4" w:rsidRPr="00923D83">
          <w:rPr>
            <w:rStyle w:val="Lienhypertexte"/>
          </w:rPr>
          <w:t>GCSCProductComplaintOriginators@astrazeneca.com</w:t>
        </w:r>
      </w:hyperlink>
      <w:r w:rsidR="00DB71A4">
        <w:t xml:space="preserve"> et mettre le produit en </w:t>
      </w:r>
      <w:proofErr w:type="spellStart"/>
      <w:r w:rsidR="00DB71A4">
        <w:t>quarataine</w:t>
      </w:r>
      <w:proofErr w:type="spellEnd"/>
      <w:r w:rsidR="00DB71A4">
        <w:t xml:space="preserve"> (physiquement et dans le système IRT)</w:t>
      </w:r>
    </w:p>
    <w:p w14:paraId="5C6B0C82" w14:textId="77777777" w:rsidR="00870157" w:rsidRDefault="00870157" w:rsidP="00870157">
      <w:pPr>
        <w:pStyle w:val="Paragraphedeliste"/>
        <w:jc w:val="both"/>
        <w:rPr>
          <w:rFonts w:cstheme="minorHAnsi"/>
          <w:lang w:val="fr-CA"/>
        </w:rPr>
      </w:pPr>
    </w:p>
    <w:p w14:paraId="47C98B6B" w14:textId="5B2CB00F" w:rsidR="003D15B1" w:rsidRPr="003D15B1" w:rsidRDefault="003D15B1" w:rsidP="003D15B1">
      <w:pPr>
        <w:pStyle w:val="Paragraphedeliste"/>
        <w:numPr>
          <w:ilvl w:val="0"/>
          <w:numId w:val="3"/>
        </w:numPr>
        <w:jc w:val="both"/>
        <w:rPr>
          <w:rFonts w:cstheme="minorHAnsi"/>
          <w:lang w:val="fr-CA"/>
        </w:rPr>
      </w:pPr>
      <w:r>
        <w:rPr>
          <w:rFonts w:cstheme="minorHAnsi"/>
          <w:lang w:val="fr-CA"/>
        </w:rPr>
        <w:t>Traitements standards (cisplatine/</w:t>
      </w:r>
      <w:proofErr w:type="spellStart"/>
      <w:r>
        <w:rPr>
          <w:rFonts w:cstheme="minorHAnsi"/>
          <w:lang w:val="fr-CA"/>
        </w:rPr>
        <w:t>gemcitabine</w:t>
      </w:r>
      <w:proofErr w:type="spellEnd"/>
      <w:r>
        <w:rPr>
          <w:rFonts w:cstheme="minorHAnsi"/>
          <w:lang w:val="fr-CA"/>
        </w:rPr>
        <w:t xml:space="preserve"> ou </w:t>
      </w:r>
      <w:proofErr w:type="spellStart"/>
      <w:r>
        <w:rPr>
          <w:rFonts w:cstheme="minorHAnsi"/>
          <w:lang w:val="fr-CA"/>
        </w:rPr>
        <w:t>ddMVAV</w:t>
      </w:r>
      <w:proofErr w:type="spellEnd"/>
      <w:r>
        <w:rPr>
          <w:rFonts w:cstheme="minorHAnsi"/>
          <w:lang w:val="fr-CA"/>
        </w:rPr>
        <w:t xml:space="preserve"> (méthotrexate, vinblastine, </w:t>
      </w:r>
      <w:proofErr w:type="spellStart"/>
      <w:r>
        <w:rPr>
          <w:rFonts w:cstheme="minorHAnsi"/>
          <w:lang w:val="fr-CA"/>
        </w:rPr>
        <w:t>doxorubicine</w:t>
      </w:r>
      <w:proofErr w:type="spellEnd"/>
      <w:r>
        <w:rPr>
          <w:rFonts w:cstheme="minorHAnsi"/>
          <w:lang w:val="fr-CA"/>
        </w:rPr>
        <w:t>, cisplatine) : notre stock</w:t>
      </w:r>
    </w:p>
    <w:p w14:paraId="12A7EA13" w14:textId="5CC038C3" w:rsidR="00763AE9" w:rsidRDefault="00763AE9" w:rsidP="00BB7ED4">
      <w:pPr>
        <w:jc w:val="both"/>
        <w:rPr>
          <w:rFonts w:cstheme="minorHAnsi"/>
          <w:lang w:val="fr-CA"/>
        </w:rPr>
      </w:pPr>
    </w:p>
    <w:p w14:paraId="554E81FB" w14:textId="77777777" w:rsidR="00870157" w:rsidRPr="00290584" w:rsidRDefault="00870157" w:rsidP="00BB7ED4">
      <w:pPr>
        <w:jc w:val="both"/>
        <w:rPr>
          <w:rFonts w:cstheme="minorHAnsi"/>
          <w:lang w:val="fr-CA"/>
        </w:rPr>
      </w:pPr>
    </w:p>
    <w:p w14:paraId="354F322B" w14:textId="6DA33553" w:rsidR="00763AE9" w:rsidRPr="00290584" w:rsidRDefault="00763AE9" w:rsidP="00763AE9">
      <w:pPr>
        <w:pStyle w:val="Titre"/>
        <w:rPr>
          <w:rFonts w:asciiTheme="minorHAnsi" w:hAnsiTheme="minorHAnsi" w:cstheme="minorHAnsi"/>
          <w:b/>
          <w:color w:val="4472C4" w:themeColor="accent1"/>
          <w:sz w:val="28"/>
          <w:szCs w:val="28"/>
        </w:rPr>
      </w:pPr>
      <w:r w:rsidRPr="00290584">
        <w:rPr>
          <w:rFonts w:asciiTheme="minorHAnsi" w:hAnsiTheme="minorHAnsi" w:cstheme="minorHAnsi"/>
          <w:b/>
          <w:color w:val="4472C4" w:themeColor="accent1"/>
          <w:sz w:val="28"/>
          <w:szCs w:val="28"/>
        </w:rPr>
        <w:t>Emplacement et conservation</w:t>
      </w:r>
    </w:p>
    <w:p w14:paraId="3A4469FF" w14:textId="320CC411" w:rsidR="00763AE9" w:rsidRPr="00290584" w:rsidRDefault="00763AE9" w:rsidP="00763AE9">
      <w:pPr>
        <w:pStyle w:val="Titre"/>
        <w:rPr>
          <w:rFonts w:asciiTheme="minorHAnsi" w:hAnsiTheme="minorHAnsi" w:cstheme="minorHAnsi"/>
          <w:color w:val="C00000"/>
          <w:sz w:val="26"/>
          <w:szCs w:val="26"/>
          <w:u w:val="single"/>
        </w:rPr>
      </w:pPr>
      <w:r w:rsidRPr="00290584">
        <w:rPr>
          <w:rFonts w:asciiTheme="minorHAnsi" w:hAnsiTheme="minorHAnsi" w:cstheme="minorHAnsi"/>
          <w:color w:val="C00000"/>
          <w:sz w:val="26"/>
          <w:szCs w:val="26"/>
          <w:u w:val="single"/>
        </w:rPr>
        <w:t>EMPLACEMENT :</w:t>
      </w:r>
    </w:p>
    <w:p w14:paraId="1E23CFB5" w14:textId="77777777" w:rsidR="00675555" w:rsidRDefault="00675555" w:rsidP="00675555">
      <w:pPr>
        <w:rPr>
          <w:lang w:val="fr-CA"/>
        </w:rPr>
      </w:pPr>
    </w:p>
    <w:p w14:paraId="1C155E90" w14:textId="6CCA175D" w:rsidR="00763AE9" w:rsidRPr="00675555" w:rsidRDefault="00675555" w:rsidP="00675555">
      <w:pPr>
        <w:rPr>
          <w:lang w:val="fr-CA"/>
        </w:rPr>
      </w:pPr>
      <w:r>
        <w:rPr>
          <w:lang w:val="fr-CA"/>
        </w:rPr>
        <w:t>Les médicaments seront conservés à la pharmacie d’oncologie du centre de chimiothérapie.</w:t>
      </w:r>
    </w:p>
    <w:p w14:paraId="4ECBA621" w14:textId="77777777" w:rsidR="00763AE9" w:rsidRPr="00290584" w:rsidRDefault="00763AE9" w:rsidP="00BB7ED4">
      <w:pPr>
        <w:jc w:val="both"/>
        <w:rPr>
          <w:rFonts w:cstheme="minorHAnsi"/>
          <w:lang w:val="fr-CA"/>
        </w:rPr>
      </w:pPr>
    </w:p>
    <w:p w14:paraId="7AD98922" w14:textId="0CBE6C33" w:rsidR="00763AE9" w:rsidRPr="00290584" w:rsidRDefault="00F9648F" w:rsidP="00763AE9">
      <w:pPr>
        <w:pStyle w:val="Titre"/>
        <w:rPr>
          <w:rFonts w:asciiTheme="minorHAnsi" w:hAnsiTheme="minorHAnsi" w:cstheme="minorHAnsi"/>
          <w:color w:val="C00000"/>
          <w:sz w:val="26"/>
          <w:szCs w:val="26"/>
          <w:u w:val="single"/>
        </w:rPr>
      </w:pPr>
      <w:r>
        <w:rPr>
          <w:rFonts w:asciiTheme="minorHAnsi" w:hAnsiTheme="minorHAnsi" w:cstheme="minorHAnsi"/>
          <w:color w:val="C00000"/>
          <w:sz w:val="26"/>
          <w:szCs w:val="26"/>
          <w:u w:val="single"/>
        </w:rPr>
        <w:t xml:space="preserve">PRÉSENTATION ET </w:t>
      </w:r>
      <w:r w:rsidR="00763AE9" w:rsidRPr="00290584">
        <w:rPr>
          <w:rFonts w:asciiTheme="minorHAnsi" w:hAnsiTheme="minorHAnsi" w:cstheme="minorHAnsi"/>
          <w:color w:val="C00000"/>
          <w:sz w:val="26"/>
          <w:szCs w:val="26"/>
          <w:u w:val="single"/>
        </w:rPr>
        <w:t>CONSERVATION :</w:t>
      </w:r>
    </w:p>
    <w:tbl>
      <w:tblPr>
        <w:tblStyle w:val="Grilledutableau"/>
        <w:tblW w:w="9640" w:type="dxa"/>
        <w:tblLook w:val="04A0" w:firstRow="1" w:lastRow="0" w:firstColumn="1" w:lastColumn="0" w:noHBand="0" w:noVBand="1"/>
      </w:tblPr>
      <w:tblGrid>
        <w:gridCol w:w="2235"/>
        <w:gridCol w:w="5528"/>
        <w:gridCol w:w="1877"/>
      </w:tblGrid>
      <w:tr w:rsidR="003D28A2" w14:paraId="6EA47978" w14:textId="447D09BE" w:rsidTr="003D28A2">
        <w:trPr>
          <w:trHeight w:val="305"/>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6F6BE8" w14:textId="77777777" w:rsidR="003D28A2" w:rsidRDefault="003D28A2" w:rsidP="003D28A2">
            <w:pPr>
              <w:jc w:val="center"/>
              <w:rPr>
                <w:b/>
                <w:lang w:val="fr-CA"/>
              </w:rPr>
            </w:pPr>
            <w:r>
              <w:rPr>
                <w:b/>
                <w:lang w:val="fr-CA"/>
              </w:rPr>
              <w:t>Médicament</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05CCC2" w14:textId="43EED4B2" w:rsidR="003D28A2" w:rsidRDefault="003D28A2" w:rsidP="003D28A2">
            <w:pPr>
              <w:jc w:val="center"/>
              <w:rPr>
                <w:b/>
                <w:lang w:val="fr-CA"/>
              </w:rPr>
            </w:pPr>
            <w:r>
              <w:rPr>
                <w:b/>
                <w:lang w:val="fr-CA"/>
              </w:rPr>
              <w:t>Présentation</w:t>
            </w:r>
          </w:p>
        </w:tc>
        <w:tc>
          <w:tcPr>
            <w:tcW w:w="1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8B9372" w14:textId="7B1CA57E" w:rsidR="003D28A2" w:rsidRDefault="003D28A2" w:rsidP="003D28A2">
            <w:pPr>
              <w:jc w:val="center"/>
              <w:rPr>
                <w:b/>
                <w:lang w:val="fr-CA"/>
              </w:rPr>
            </w:pPr>
            <w:r>
              <w:rPr>
                <w:b/>
                <w:lang w:val="fr-CA"/>
              </w:rPr>
              <w:t>Conservation</w:t>
            </w:r>
          </w:p>
        </w:tc>
      </w:tr>
      <w:tr w:rsidR="003D28A2" w14:paraId="30B10249" w14:textId="67CC0F5A" w:rsidTr="003D28A2">
        <w:trPr>
          <w:trHeight w:val="305"/>
        </w:trPr>
        <w:tc>
          <w:tcPr>
            <w:tcW w:w="2235" w:type="dxa"/>
            <w:tcBorders>
              <w:top w:val="single" w:sz="4" w:space="0" w:color="auto"/>
              <w:left w:val="single" w:sz="4" w:space="0" w:color="auto"/>
              <w:bottom w:val="single" w:sz="4" w:space="0" w:color="auto"/>
              <w:right w:val="single" w:sz="4" w:space="0" w:color="auto"/>
            </w:tcBorders>
            <w:hideMark/>
          </w:tcPr>
          <w:p w14:paraId="36D4D094" w14:textId="3C4C4341" w:rsidR="003D28A2" w:rsidRDefault="003D28A2" w:rsidP="003D28A2">
            <w:pPr>
              <w:jc w:val="both"/>
              <w:rPr>
                <w:lang w:val="fr-CA"/>
              </w:rPr>
            </w:pPr>
            <w:proofErr w:type="spellStart"/>
            <w:r>
              <w:rPr>
                <w:lang w:val="fr-CA"/>
              </w:rPr>
              <w:t>Durvalumab</w:t>
            </w:r>
            <w:proofErr w:type="spellEnd"/>
            <w:r>
              <w:rPr>
                <w:lang w:val="fr-CA"/>
              </w:rPr>
              <w:t xml:space="preserve"> </w:t>
            </w:r>
          </w:p>
        </w:tc>
        <w:tc>
          <w:tcPr>
            <w:tcW w:w="5528" w:type="dxa"/>
            <w:tcBorders>
              <w:top w:val="single" w:sz="4" w:space="0" w:color="auto"/>
              <w:left w:val="single" w:sz="4" w:space="0" w:color="auto"/>
              <w:bottom w:val="single" w:sz="4" w:space="0" w:color="auto"/>
              <w:right w:val="single" w:sz="4" w:space="0" w:color="auto"/>
            </w:tcBorders>
          </w:tcPr>
          <w:p w14:paraId="2DDB703D" w14:textId="52E92F2A" w:rsidR="003D28A2" w:rsidRDefault="003D28A2" w:rsidP="003D28A2">
            <w:pPr>
              <w:jc w:val="center"/>
              <w:rPr>
                <w:lang w:val="fr-CA"/>
              </w:rPr>
            </w:pPr>
            <w:r>
              <w:rPr>
                <w:rFonts w:cstheme="minorHAnsi"/>
                <w:lang w:val="fr-CA"/>
              </w:rPr>
              <w:t>500 mg</w:t>
            </w:r>
            <w:r>
              <w:rPr>
                <w:rFonts w:cstheme="minorHAnsi"/>
                <w:lang w:val="fr-CA"/>
              </w:rPr>
              <w:t>/ fiole déjà diluée</w:t>
            </w:r>
            <w:r>
              <w:rPr>
                <w:rFonts w:cstheme="minorHAnsi"/>
                <w:lang w:val="fr-CA"/>
              </w:rPr>
              <w:t xml:space="preserve"> [50 mg/</w:t>
            </w:r>
            <w:proofErr w:type="spellStart"/>
            <w:r>
              <w:rPr>
                <w:rFonts w:cstheme="minorHAnsi"/>
                <w:lang w:val="fr-CA"/>
              </w:rPr>
              <w:t>mL</w:t>
            </w:r>
            <w:proofErr w:type="spellEnd"/>
            <w:r>
              <w:rPr>
                <w:rFonts w:cstheme="minorHAnsi"/>
                <w:lang w:val="fr-CA"/>
              </w:rPr>
              <w:t>]</w:t>
            </w:r>
          </w:p>
        </w:tc>
        <w:tc>
          <w:tcPr>
            <w:tcW w:w="1877" w:type="dxa"/>
            <w:tcBorders>
              <w:top w:val="single" w:sz="4" w:space="0" w:color="auto"/>
              <w:left w:val="single" w:sz="4" w:space="0" w:color="auto"/>
              <w:bottom w:val="single" w:sz="4" w:space="0" w:color="auto"/>
              <w:right w:val="single" w:sz="4" w:space="0" w:color="auto"/>
            </w:tcBorders>
            <w:hideMark/>
          </w:tcPr>
          <w:p w14:paraId="02BD3BEF" w14:textId="1A8CFD3B" w:rsidR="003D28A2" w:rsidRPr="008E715E" w:rsidRDefault="003D28A2" w:rsidP="003D28A2">
            <w:pPr>
              <w:jc w:val="center"/>
              <w:rPr>
                <w:lang w:val="fr-CA"/>
              </w:rPr>
            </w:pPr>
            <w:r>
              <w:rPr>
                <w:lang w:val="fr-CA"/>
              </w:rPr>
              <w:t>2 °C à 8 °C *</w:t>
            </w:r>
          </w:p>
        </w:tc>
      </w:tr>
      <w:tr w:rsidR="003D28A2" w14:paraId="08F827FD" w14:textId="37703406" w:rsidTr="003D28A2">
        <w:trPr>
          <w:trHeight w:val="321"/>
        </w:trPr>
        <w:tc>
          <w:tcPr>
            <w:tcW w:w="2235" w:type="dxa"/>
            <w:tcBorders>
              <w:top w:val="single" w:sz="4" w:space="0" w:color="auto"/>
              <w:left w:val="single" w:sz="4" w:space="0" w:color="auto"/>
              <w:bottom w:val="single" w:sz="4" w:space="0" w:color="auto"/>
              <w:right w:val="single" w:sz="4" w:space="0" w:color="auto"/>
            </w:tcBorders>
          </w:tcPr>
          <w:p w14:paraId="02AA800B" w14:textId="29C016B7" w:rsidR="003D28A2" w:rsidRDefault="003D28A2" w:rsidP="003D28A2">
            <w:pPr>
              <w:jc w:val="both"/>
              <w:rPr>
                <w:lang w:val="fr-CA"/>
              </w:rPr>
            </w:pPr>
            <w:proofErr w:type="spellStart"/>
            <w:r>
              <w:rPr>
                <w:lang w:val="fr-CA"/>
              </w:rPr>
              <w:t>Cisplatin</w:t>
            </w:r>
            <w:proofErr w:type="spellEnd"/>
          </w:p>
        </w:tc>
        <w:tc>
          <w:tcPr>
            <w:tcW w:w="5528" w:type="dxa"/>
            <w:tcBorders>
              <w:top w:val="single" w:sz="4" w:space="0" w:color="auto"/>
              <w:left w:val="single" w:sz="4" w:space="0" w:color="auto"/>
              <w:bottom w:val="single" w:sz="4" w:space="0" w:color="auto"/>
              <w:right w:val="single" w:sz="4" w:space="0" w:color="auto"/>
            </w:tcBorders>
          </w:tcPr>
          <w:p w14:paraId="48124F2C" w14:textId="0EA2C31C" w:rsidR="003D28A2" w:rsidRDefault="003D28A2" w:rsidP="003D28A2">
            <w:pPr>
              <w:jc w:val="center"/>
              <w:rPr>
                <w:lang w:val="fr-CA"/>
              </w:rPr>
            </w:pPr>
            <w:r>
              <w:rPr>
                <w:rFonts w:cstheme="minorHAnsi"/>
                <w:lang w:val="fr-CA"/>
              </w:rPr>
              <w:t>100 mg</w:t>
            </w:r>
            <w:r w:rsidR="00F9648F">
              <w:rPr>
                <w:rFonts w:cstheme="minorHAnsi"/>
                <w:lang w:val="fr-CA"/>
              </w:rPr>
              <w:t>/ fiole déjà diluée</w:t>
            </w:r>
            <w:r w:rsidR="00F9648F">
              <w:rPr>
                <w:rFonts w:cstheme="minorHAnsi"/>
                <w:lang w:val="fr-CA"/>
              </w:rPr>
              <w:t xml:space="preserve"> </w:t>
            </w:r>
            <w:r>
              <w:rPr>
                <w:rFonts w:cstheme="minorHAnsi"/>
                <w:lang w:val="fr-CA"/>
              </w:rPr>
              <w:t>[1 mg/</w:t>
            </w:r>
            <w:proofErr w:type="spellStart"/>
            <w:r>
              <w:rPr>
                <w:rFonts w:cstheme="minorHAnsi"/>
                <w:lang w:val="fr-CA"/>
              </w:rPr>
              <w:t>mL</w:t>
            </w:r>
            <w:proofErr w:type="spellEnd"/>
            <w:r>
              <w:rPr>
                <w:rFonts w:cstheme="minorHAnsi"/>
                <w:lang w:val="fr-CA"/>
              </w:rPr>
              <w:t>]</w:t>
            </w:r>
          </w:p>
        </w:tc>
        <w:tc>
          <w:tcPr>
            <w:tcW w:w="1877" w:type="dxa"/>
            <w:tcBorders>
              <w:top w:val="single" w:sz="4" w:space="0" w:color="auto"/>
              <w:left w:val="single" w:sz="4" w:space="0" w:color="auto"/>
              <w:bottom w:val="single" w:sz="4" w:space="0" w:color="auto"/>
              <w:right w:val="single" w:sz="4" w:space="0" w:color="auto"/>
            </w:tcBorders>
          </w:tcPr>
          <w:p w14:paraId="61FED9D8" w14:textId="566DA9A7" w:rsidR="003D28A2" w:rsidRDefault="003D28A2" w:rsidP="003D28A2">
            <w:pPr>
              <w:jc w:val="center"/>
              <w:rPr>
                <w:lang w:val="fr-CA"/>
              </w:rPr>
            </w:pPr>
            <w:r>
              <w:rPr>
                <w:lang w:val="fr-CA"/>
              </w:rPr>
              <w:t xml:space="preserve">15 </w:t>
            </w:r>
            <w:r w:rsidRPr="00714A12">
              <w:rPr>
                <w:lang w:val="fr-CA"/>
              </w:rPr>
              <w:t>°</w:t>
            </w:r>
            <w:r>
              <w:rPr>
                <w:lang w:val="fr-CA"/>
              </w:rPr>
              <w:t xml:space="preserve">C à 25 </w:t>
            </w:r>
            <w:r w:rsidRPr="00714A12">
              <w:rPr>
                <w:lang w:val="fr-CA"/>
              </w:rPr>
              <w:t>°</w:t>
            </w:r>
            <w:r>
              <w:rPr>
                <w:lang w:val="fr-CA"/>
              </w:rPr>
              <w:t xml:space="preserve">C </w:t>
            </w:r>
            <w:r>
              <w:rPr>
                <w:lang w:val="fr-CA"/>
              </w:rPr>
              <w:t>*</w:t>
            </w:r>
            <w:r w:rsidRPr="00760976">
              <w:rPr>
                <w:lang w:val="fr-CA"/>
              </w:rPr>
              <w:tab/>
            </w:r>
          </w:p>
        </w:tc>
      </w:tr>
      <w:tr w:rsidR="003D28A2" w14:paraId="4E18BAC3" w14:textId="219EF5C9" w:rsidTr="003D28A2">
        <w:trPr>
          <w:trHeight w:val="305"/>
        </w:trPr>
        <w:tc>
          <w:tcPr>
            <w:tcW w:w="2235" w:type="dxa"/>
            <w:tcBorders>
              <w:top w:val="single" w:sz="4" w:space="0" w:color="auto"/>
              <w:left w:val="single" w:sz="4" w:space="0" w:color="auto"/>
              <w:bottom w:val="single" w:sz="4" w:space="0" w:color="auto"/>
              <w:right w:val="single" w:sz="4" w:space="0" w:color="auto"/>
            </w:tcBorders>
          </w:tcPr>
          <w:p w14:paraId="3322CA56" w14:textId="57A48C01" w:rsidR="003D28A2" w:rsidRDefault="003D28A2" w:rsidP="003D28A2">
            <w:pPr>
              <w:jc w:val="both"/>
              <w:rPr>
                <w:lang w:val="fr-CA"/>
              </w:rPr>
            </w:pPr>
            <w:proofErr w:type="spellStart"/>
            <w:r>
              <w:rPr>
                <w:lang w:val="fr-CA"/>
              </w:rPr>
              <w:t>Gemcitabine</w:t>
            </w:r>
            <w:proofErr w:type="spellEnd"/>
          </w:p>
        </w:tc>
        <w:tc>
          <w:tcPr>
            <w:tcW w:w="5528" w:type="dxa"/>
            <w:tcBorders>
              <w:top w:val="single" w:sz="4" w:space="0" w:color="auto"/>
              <w:left w:val="single" w:sz="4" w:space="0" w:color="auto"/>
              <w:bottom w:val="single" w:sz="4" w:space="0" w:color="auto"/>
              <w:right w:val="single" w:sz="4" w:space="0" w:color="auto"/>
            </w:tcBorders>
          </w:tcPr>
          <w:p w14:paraId="60F775D7" w14:textId="7C9DAADD" w:rsidR="003D28A2" w:rsidRDefault="00F9648F" w:rsidP="00F9648F">
            <w:pPr>
              <w:jc w:val="center"/>
              <w:rPr>
                <w:lang w:val="fr-CA"/>
              </w:rPr>
            </w:pPr>
            <w:r w:rsidRPr="00F9648F">
              <w:rPr>
                <w:rFonts w:cstheme="minorHAnsi"/>
                <w:lang w:val="fr-CA"/>
              </w:rPr>
              <w:t>2 g/ fiole déjà diluée [40 mg/</w:t>
            </w:r>
            <w:proofErr w:type="spellStart"/>
            <w:r w:rsidRPr="00F9648F">
              <w:rPr>
                <w:rFonts w:cstheme="minorHAnsi"/>
                <w:lang w:val="fr-CA"/>
              </w:rPr>
              <w:t>mL</w:t>
            </w:r>
            <w:proofErr w:type="spellEnd"/>
            <w:r w:rsidRPr="00F9648F">
              <w:rPr>
                <w:rFonts w:cstheme="minorHAnsi"/>
                <w:lang w:val="fr-CA"/>
              </w:rPr>
              <w:t>]</w:t>
            </w:r>
          </w:p>
        </w:tc>
        <w:tc>
          <w:tcPr>
            <w:tcW w:w="1877" w:type="dxa"/>
            <w:tcBorders>
              <w:top w:val="single" w:sz="4" w:space="0" w:color="auto"/>
              <w:left w:val="single" w:sz="4" w:space="0" w:color="auto"/>
              <w:bottom w:val="single" w:sz="4" w:space="0" w:color="auto"/>
              <w:right w:val="single" w:sz="4" w:space="0" w:color="auto"/>
            </w:tcBorders>
          </w:tcPr>
          <w:p w14:paraId="58B90C46" w14:textId="01742D38" w:rsidR="003D28A2" w:rsidRDefault="003D28A2" w:rsidP="003D28A2">
            <w:pPr>
              <w:jc w:val="center"/>
              <w:rPr>
                <w:lang w:val="fr-CA"/>
              </w:rPr>
            </w:pPr>
            <w:r>
              <w:rPr>
                <w:lang w:val="fr-CA"/>
              </w:rPr>
              <w:t xml:space="preserve">15 </w:t>
            </w:r>
            <w:r w:rsidRPr="00714A12">
              <w:rPr>
                <w:lang w:val="fr-CA"/>
              </w:rPr>
              <w:t>°</w:t>
            </w:r>
            <w:r>
              <w:rPr>
                <w:lang w:val="fr-CA"/>
              </w:rPr>
              <w:t xml:space="preserve">C à 25 </w:t>
            </w:r>
            <w:r w:rsidRPr="00714A12">
              <w:rPr>
                <w:lang w:val="fr-CA"/>
              </w:rPr>
              <w:t>°</w:t>
            </w:r>
            <w:r>
              <w:rPr>
                <w:lang w:val="fr-CA"/>
              </w:rPr>
              <w:t>C</w:t>
            </w:r>
          </w:p>
        </w:tc>
      </w:tr>
      <w:tr w:rsidR="003D28A2" w14:paraId="7064F839" w14:textId="638BDE26" w:rsidTr="003D28A2">
        <w:trPr>
          <w:trHeight w:val="305"/>
        </w:trPr>
        <w:tc>
          <w:tcPr>
            <w:tcW w:w="2235" w:type="dxa"/>
            <w:tcBorders>
              <w:top w:val="single" w:sz="4" w:space="0" w:color="auto"/>
              <w:left w:val="single" w:sz="4" w:space="0" w:color="auto"/>
              <w:bottom w:val="single" w:sz="4" w:space="0" w:color="auto"/>
              <w:right w:val="single" w:sz="4" w:space="0" w:color="auto"/>
            </w:tcBorders>
          </w:tcPr>
          <w:p w14:paraId="25C1A2CF" w14:textId="46ECA1C6" w:rsidR="003D28A2" w:rsidRDefault="003D28A2" w:rsidP="003D28A2">
            <w:pPr>
              <w:jc w:val="both"/>
              <w:rPr>
                <w:lang w:val="fr-CA"/>
              </w:rPr>
            </w:pPr>
            <w:r>
              <w:rPr>
                <w:lang w:val="fr-CA"/>
              </w:rPr>
              <w:t>Méthotrexate</w:t>
            </w:r>
          </w:p>
        </w:tc>
        <w:tc>
          <w:tcPr>
            <w:tcW w:w="5528" w:type="dxa"/>
            <w:tcBorders>
              <w:top w:val="single" w:sz="4" w:space="0" w:color="auto"/>
              <w:left w:val="single" w:sz="4" w:space="0" w:color="auto"/>
              <w:bottom w:val="single" w:sz="4" w:space="0" w:color="auto"/>
              <w:right w:val="single" w:sz="4" w:space="0" w:color="auto"/>
            </w:tcBorders>
          </w:tcPr>
          <w:p w14:paraId="4982EDE5" w14:textId="3D66FB14" w:rsidR="003D28A2" w:rsidRDefault="00F9648F" w:rsidP="00F9648F">
            <w:pPr>
              <w:jc w:val="center"/>
              <w:rPr>
                <w:lang w:val="fr-CA"/>
              </w:rPr>
            </w:pPr>
            <w:r w:rsidRPr="00F9648F">
              <w:rPr>
                <w:rFonts w:cstheme="minorHAnsi"/>
                <w:lang w:val="fr-CA"/>
              </w:rPr>
              <w:t>500 mg</w:t>
            </w:r>
            <w:r w:rsidRPr="00F9648F">
              <w:rPr>
                <w:rFonts w:cstheme="minorHAnsi"/>
                <w:lang w:val="fr-CA"/>
              </w:rPr>
              <w:t xml:space="preserve"> </w:t>
            </w:r>
            <w:r w:rsidRPr="00F9648F">
              <w:rPr>
                <w:rFonts w:cstheme="minorHAnsi"/>
                <w:lang w:val="fr-CA"/>
              </w:rPr>
              <w:t>ou 2500 mg</w:t>
            </w:r>
            <w:r w:rsidRPr="00F9648F">
              <w:rPr>
                <w:rFonts w:cstheme="minorHAnsi"/>
                <w:lang w:val="fr-CA"/>
              </w:rPr>
              <w:t xml:space="preserve"> </w:t>
            </w:r>
            <w:r w:rsidRPr="00F9648F">
              <w:rPr>
                <w:rFonts w:cstheme="minorHAnsi"/>
                <w:lang w:val="fr-CA"/>
              </w:rPr>
              <w:t>/ fiole déjà diluée [25 mg/</w:t>
            </w:r>
            <w:proofErr w:type="spellStart"/>
            <w:r w:rsidRPr="00F9648F">
              <w:rPr>
                <w:rFonts w:cstheme="minorHAnsi"/>
                <w:lang w:val="fr-CA"/>
              </w:rPr>
              <w:t>mL</w:t>
            </w:r>
            <w:proofErr w:type="spellEnd"/>
            <w:r w:rsidRPr="00F9648F">
              <w:rPr>
                <w:rFonts w:cstheme="minorHAnsi"/>
                <w:lang w:val="fr-CA"/>
              </w:rPr>
              <w:t>]</w:t>
            </w:r>
          </w:p>
        </w:tc>
        <w:tc>
          <w:tcPr>
            <w:tcW w:w="1877" w:type="dxa"/>
            <w:tcBorders>
              <w:top w:val="single" w:sz="4" w:space="0" w:color="auto"/>
              <w:left w:val="single" w:sz="4" w:space="0" w:color="auto"/>
              <w:bottom w:val="single" w:sz="4" w:space="0" w:color="auto"/>
              <w:right w:val="single" w:sz="4" w:space="0" w:color="auto"/>
            </w:tcBorders>
          </w:tcPr>
          <w:p w14:paraId="108F9C1F" w14:textId="1070914D" w:rsidR="003D28A2" w:rsidRDefault="003D28A2" w:rsidP="003D28A2">
            <w:pPr>
              <w:jc w:val="center"/>
              <w:rPr>
                <w:lang w:val="fr-CA"/>
              </w:rPr>
            </w:pPr>
            <w:r>
              <w:rPr>
                <w:lang w:val="fr-CA"/>
              </w:rPr>
              <w:t xml:space="preserve">15 </w:t>
            </w:r>
            <w:r w:rsidRPr="00714A12">
              <w:rPr>
                <w:lang w:val="fr-CA"/>
              </w:rPr>
              <w:t>°</w:t>
            </w:r>
            <w:r>
              <w:rPr>
                <w:lang w:val="fr-CA"/>
              </w:rPr>
              <w:t xml:space="preserve">C à 25 </w:t>
            </w:r>
            <w:r w:rsidRPr="00714A12">
              <w:rPr>
                <w:lang w:val="fr-CA"/>
              </w:rPr>
              <w:t>°</w:t>
            </w:r>
            <w:r>
              <w:rPr>
                <w:lang w:val="fr-CA"/>
              </w:rPr>
              <w:t>C</w:t>
            </w:r>
            <w:r>
              <w:rPr>
                <w:lang w:val="fr-CA"/>
              </w:rPr>
              <w:t xml:space="preserve"> </w:t>
            </w:r>
            <w:r>
              <w:rPr>
                <w:lang w:val="fr-CA"/>
              </w:rPr>
              <w:t>*</w:t>
            </w:r>
          </w:p>
        </w:tc>
      </w:tr>
      <w:tr w:rsidR="003D28A2" w14:paraId="10DB8961" w14:textId="40608B6C" w:rsidTr="003D28A2">
        <w:trPr>
          <w:trHeight w:val="305"/>
        </w:trPr>
        <w:tc>
          <w:tcPr>
            <w:tcW w:w="2235" w:type="dxa"/>
            <w:tcBorders>
              <w:top w:val="single" w:sz="4" w:space="0" w:color="auto"/>
              <w:left w:val="single" w:sz="4" w:space="0" w:color="auto"/>
              <w:bottom w:val="single" w:sz="4" w:space="0" w:color="auto"/>
              <w:right w:val="single" w:sz="4" w:space="0" w:color="auto"/>
            </w:tcBorders>
          </w:tcPr>
          <w:p w14:paraId="6C938DED" w14:textId="3EA72747" w:rsidR="003D28A2" w:rsidRDefault="003D28A2" w:rsidP="003D28A2">
            <w:pPr>
              <w:jc w:val="both"/>
              <w:rPr>
                <w:lang w:val="fr-CA"/>
              </w:rPr>
            </w:pPr>
            <w:proofErr w:type="spellStart"/>
            <w:r>
              <w:rPr>
                <w:lang w:val="fr-CA"/>
              </w:rPr>
              <w:t>Doxorubicine</w:t>
            </w:r>
            <w:proofErr w:type="spellEnd"/>
          </w:p>
        </w:tc>
        <w:tc>
          <w:tcPr>
            <w:tcW w:w="5528" w:type="dxa"/>
            <w:tcBorders>
              <w:top w:val="single" w:sz="4" w:space="0" w:color="auto"/>
              <w:left w:val="single" w:sz="4" w:space="0" w:color="auto"/>
              <w:bottom w:val="single" w:sz="4" w:space="0" w:color="auto"/>
              <w:right w:val="single" w:sz="4" w:space="0" w:color="auto"/>
            </w:tcBorders>
          </w:tcPr>
          <w:p w14:paraId="30298F23" w14:textId="2EF32B9A" w:rsidR="003D28A2" w:rsidRDefault="00F9648F" w:rsidP="003D28A2">
            <w:pPr>
              <w:jc w:val="center"/>
              <w:rPr>
                <w:lang w:val="fr-CA"/>
              </w:rPr>
            </w:pPr>
            <w:r>
              <w:rPr>
                <w:rFonts w:cstheme="minorHAnsi"/>
                <w:lang w:val="fr-CA"/>
              </w:rPr>
              <w:t>200 mg</w:t>
            </w:r>
            <w:r w:rsidRPr="00F9648F">
              <w:rPr>
                <w:rFonts w:cstheme="minorHAnsi"/>
                <w:lang w:val="fr-CA"/>
              </w:rPr>
              <w:t>/ fiole déjà diluée</w:t>
            </w:r>
            <w:r>
              <w:rPr>
                <w:rFonts w:cstheme="minorHAnsi"/>
                <w:lang w:val="fr-CA"/>
              </w:rPr>
              <w:t xml:space="preserve"> [2 mg/</w:t>
            </w:r>
            <w:proofErr w:type="spellStart"/>
            <w:r>
              <w:rPr>
                <w:rFonts w:cstheme="minorHAnsi"/>
                <w:lang w:val="fr-CA"/>
              </w:rPr>
              <w:t>mL</w:t>
            </w:r>
            <w:proofErr w:type="spellEnd"/>
            <w:r>
              <w:rPr>
                <w:rFonts w:cstheme="minorHAnsi"/>
                <w:lang w:val="fr-CA"/>
              </w:rPr>
              <w:t>]</w:t>
            </w:r>
          </w:p>
        </w:tc>
        <w:tc>
          <w:tcPr>
            <w:tcW w:w="1877" w:type="dxa"/>
            <w:tcBorders>
              <w:top w:val="single" w:sz="4" w:space="0" w:color="auto"/>
              <w:left w:val="single" w:sz="4" w:space="0" w:color="auto"/>
              <w:bottom w:val="single" w:sz="4" w:space="0" w:color="auto"/>
              <w:right w:val="single" w:sz="4" w:space="0" w:color="auto"/>
            </w:tcBorders>
          </w:tcPr>
          <w:p w14:paraId="73B8BA9A" w14:textId="3EED4980" w:rsidR="003D28A2" w:rsidRDefault="003D28A2" w:rsidP="003D28A2">
            <w:pPr>
              <w:jc w:val="center"/>
              <w:rPr>
                <w:lang w:val="fr-CA"/>
              </w:rPr>
            </w:pPr>
            <w:r>
              <w:rPr>
                <w:lang w:val="fr-CA"/>
              </w:rPr>
              <w:t>2 °C à 8 °C</w:t>
            </w:r>
            <w:r>
              <w:rPr>
                <w:lang w:val="fr-CA"/>
              </w:rPr>
              <w:t xml:space="preserve"> </w:t>
            </w:r>
            <w:r>
              <w:rPr>
                <w:lang w:val="fr-CA"/>
              </w:rPr>
              <w:t>*</w:t>
            </w:r>
          </w:p>
        </w:tc>
      </w:tr>
      <w:tr w:rsidR="003D28A2" w14:paraId="0A8133C9" w14:textId="4B8C1081" w:rsidTr="003D28A2">
        <w:trPr>
          <w:trHeight w:val="305"/>
        </w:trPr>
        <w:tc>
          <w:tcPr>
            <w:tcW w:w="2235" w:type="dxa"/>
            <w:tcBorders>
              <w:top w:val="single" w:sz="4" w:space="0" w:color="auto"/>
              <w:left w:val="single" w:sz="4" w:space="0" w:color="auto"/>
              <w:bottom w:val="single" w:sz="4" w:space="0" w:color="auto"/>
              <w:right w:val="single" w:sz="4" w:space="0" w:color="auto"/>
            </w:tcBorders>
          </w:tcPr>
          <w:p w14:paraId="317A2051" w14:textId="44DC6B65" w:rsidR="003D28A2" w:rsidRDefault="003D28A2" w:rsidP="003D28A2">
            <w:pPr>
              <w:jc w:val="both"/>
              <w:rPr>
                <w:lang w:val="fr-CA"/>
              </w:rPr>
            </w:pPr>
            <w:r>
              <w:rPr>
                <w:lang w:val="fr-CA"/>
              </w:rPr>
              <w:t>Vinblastine</w:t>
            </w:r>
          </w:p>
        </w:tc>
        <w:tc>
          <w:tcPr>
            <w:tcW w:w="5528" w:type="dxa"/>
            <w:tcBorders>
              <w:top w:val="single" w:sz="4" w:space="0" w:color="auto"/>
              <w:left w:val="single" w:sz="4" w:space="0" w:color="auto"/>
              <w:bottom w:val="single" w:sz="4" w:space="0" w:color="auto"/>
              <w:right w:val="single" w:sz="4" w:space="0" w:color="auto"/>
            </w:tcBorders>
          </w:tcPr>
          <w:p w14:paraId="5150AE8F" w14:textId="41DC7D59" w:rsidR="003D28A2" w:rsidRPr="003B3A70" w:rsidRDefault="00F9648F" w:rsidP="003D28A2">
            <w:pPr>
              <w:jc w:val="center"/>
              <w:rPr>
                <w:lang w:val="fr-CA"/>
              </w:rPr>
            </w:pPr>
            <w:r>
              <w:rPr>
                <w:rFonts w:cstheme="minorHAnsi"/>
                <w:lang w:val="fr-CA"/>
              </w:rPr>
              <w:t>10 mg</w:t>
            </w:r>
            <w:r w:rsidRPr="00F9648F">
              <w:rPr>
                <w:rFonts w:cstheme="minorHAnsi"/>
                <w:lang w:val="fr-CA"/>
              </w:rPr>
              <w:t>/ fiole déjà diluée</w:t>
            </w:r>
            <w:r>
              <w:rPr>
                <w:rFonts w:cstheme="minorHAnsi"/>
                <w:lang w:val="fr-CA"/>
              </w:rPr>
              <w:t xml:space="preserve"> [1 mg/</w:t>
            </w:r>
            <w:proofErr w:type="spellStart"/>
            <w:r>
              <w:rPr>
                <w:rFonts w:cstheme="minorHAnsi"/>
                <w:lang w:val="fr-CA"/>
              </w:rPr>
              <w:t>mL</w:t>
            </w:r>
            <w:proofErr w:type="spellEnd"/>
            <w:r>
              <w:rPr>
                <w:rFonts w:cstheme="minorHAnsi"/>
                <w:lang w:val="fr-CA"/>
              </w:rPr>
              <w:t>]</w:t>
            </w:r>
          </w:p>
        </w:tc>
        <w:tc>
          <w:tcPr>
            <w:tcW w:w="1877" w:type="dxa"/>
            <w:tcBorders>
              <w:top w:val="single" w:sz="4" w:space="0" w:color="auto"/>
              <w:left w:val="single" w:sz="4" w:space="0" w:color="auto"/>
              <w:bottom w:val="single" w:sz="4" w:space="0" w:color="auto"/>
              <w:right w:val="single" w:sz="4" w:space="0" w:color="auto"/>
            </w:tcBorders>
          </w:tcPr>
          <w:p w14:paraId="35369865" w14:textId="4565112C" w:rsidR="003D28A2" w:rsidRDefault="003D28A2" w:rsidP="003D28A2">
            <w:pPr>
              <w:jc w:val="center"/>
              <w:rPr>
                <w:lang w:val="fr-CA"/>
              </w:rPr>
            </w:pPr>
            <w:r w:rsidRPr="003B3A70">
              <w:rPr>
                <w:lang w:val="fr-CA"/>
              </w:rPr>
              <w:t>2 °C à 8 °C</w:t>
            </w:r>
            <w:r>
              <w:rPr>
                <w:lang w:val="fr-CA"/>
              </w:rPr>
              <w:t xml:space="preserve"> </w:t>
            </w:r>
            <w:r>
              <w:rPr>
                <w:lang w:val="fr-CA"/>
              </w:rPr>
              <w:t>*</w:t>
            </w:r>
          </w:p>
        </w:tc>
      </w:tr>
    </w:tbl>
    <w:p w14:paraId="6EC3AC6E" w14:textId="77777777" w:rsidR="003D28A2" w:rsidRDefault="003D28A2" w:rsidP="003D28A2">
      <w:r>
        <w:t>TP : température pièce</w:t>
      </w:r>
    </w:p>
    <w:p w14:paraId="63BAF76A" w14:textId="77777777" w:rsidR="003D28A2" w:rsidRDefault="003D28A2" w:rsidP="003D28A2">
      <w:r w:rsidRPr="00956CE8">
        <w:t>* : à l’abri de la lumière</w:t>
      </w:r>
    </w:p>
    <w:p w14:paraId="56DCB22F" w14:textId="77777777" w:rsidR="00763AE9" w:rsidRPr="003D28A2" w:rsidRDefault="00763AE9" w:rsidP="00BB7ED4">
      <w:pPr>
        <w:jc w:val="both"/>
        <w:rPr>
          <w:rFonts w:cstheme="minorHAnsi"/>
        </w:rPr>
      </w:pPr>
    </w:p>
    <w:p w14:paraId="75B127E9" w14:textId="77777777" w:rsidR="00763AE9" w:rsidRPr="00290584" w:rsidRDefault="00763AE9" w:rsidP="00BB7ED4">
      <w:pPr>
        <w:jc w:val="both"/>
        <w:rPr>
          <w:rFonts w:cstheme="minorHAnsi"/>
          <w:lang w:val="fr-CA"/>
        </w:rPr>
      </w:pPr>
    </w:p>
    <w:p w14:paraId="6BACA610" w14:textId="38D3D532" w:rsidR="00763AE9" w:rsidRDefault="00763AE9" w:rsidP="00763AE9">
      <w:pPr>
        <w:pStyle w:val="Titre"/>
        <w:rPr>
          <w:rFonts w:asciiTheme="minorHAnsi" w:hAnsiTheme="minorHAnsi" w:cstheme="minorHAnsi"/>
          <w:color w:val="C00000"/>
          <w:sz w:val="26"/>
          <w:szCs w:val="26"/>
          <w:u w:val="single"/>
        </w:rPr>
      </w:pPr>
      <w:r w:rsidRPr="00290584">
        <w:rPr>
          <w:rFonts w:asciiTheme="minorHAnsi" w:hAnsiTheme="minorHAnsi" w:cstheme="minorHAnsi"/>
          <w:color w:val="C00000"/>
          <w:sz w:val="26"/>
          <w:szCs w:val="26"/>
          <w:u w:val="single"/>
        </w:rPr>
        <w:t>EXCURSION DE TEMPÉRATURE :</w:t>
      </w:r>
    </w:p>
    <w:p w14:paraId="31A6BD6D" w14:textId="5A41FF82" w:rsidR="00DB71A4" w:rsidRPr="00DB71A4" w:rsidRDefault="00DB71A4" w:rsidP="00DB71A4">
      <w:pPr>
        <w:rPr>
          <w:lang w:val="fr-CA"/>
        </w:rPr>
      </w:pPr>
      <w:r>
        <w:rPr>
          <w:lang w:val="fr-CA"/>
        </w:rPr>
        <w:t>Pendant l’envoi :</w:t>
      </w:r>
    </w:p>
    <w:p w14:paraId="3590C270" w14:textId="3E530B97" w:rsidR="00BB7ED4" w:rsidRPr="00870157" w:rsidRDefault="00F61112" w:rsidP="00F61112">
      <w:pPr>
        <w:pStyle w:val="Paragraphedeliste"/>
        <w:numPr>
          <w:ilvl w:val="0"/>
          <w:numId w:val="3"/>
        </w:numPr>
        <w:jc w:val="both"/>
        <w:rPr>
          <w:rFonts w:cstheme="minorHAnsi"/>
          <w:lang w:val="fr-CA"/>
        </w:rPr>
      </w:pPr>
      <w:r>
        <w:rPr>
          <w:rFonts w:cstheme="minorHAnsi"/>
          <w:lang w:val="fr-CA"/>
        </w:rPr>
        <w:t xml:space="preserve">Compléter le </w:t>
      </w:r>
      <w:proofErr w:type="spellStart"/>
      <w:r w:rsidRPr="00F61112">
        <w:rPr>
          <w:i/>
        </w:rPr>
        <w:t>Shipment</w:t>
      </w:r>
      <w:proofErr w:type="spellEnd"/>
      <w:r w:rsidRPr="00F61112">
        <w:rPr>
          <w:i/>
        </w:rPr>
        <w:t xml:space="preserve"> </w:t>
      </w:r>
      <w:proofErr w:type="spellStart"/>
      <w:r w:rsidRPr="00F61112">
        <w:rPr>
          <w:i/>
        </w:rPr>
        <w:t>Temperature</w:t>
      </w:r>
      <w:proofErr w:type="spellEnd"/>
      <w:r w:rsidRPr="00F61112">
        <w:rPr>
          <w:i/>
        </w:rPr>
        <w:t xml:space="preserve"> Excursion Report</w:t>
      </w:r>
      <w:r>
        <w:rPr>
          <w:i/>
        </w:rPr>
        <w:t xml:space="preserve"> (</w:t>
      </w:r>
      <w:r>
        <w:t xml:space="preserve">FORM-0105220) et faire parvenir (avec une copie du PDF du </w:t>
      </w:r>
      <w:proofErr w:type="spellStart"/>
      <w:r>
        <w:t>temptale</w:t>
      </w:r>
      <w:proofErr w:type="spellEnd"/>
      <w:r>
        <w:t xml:space="preserve">) à </w:t>
      </w:r>
      <w:hyperlink r:id="rId19" w:history="1">
        <w:r w:rsidRPr="00923D83">
          <w:rPr>
            <w:rStyle w:val="Lienhypertexte"/>
          </w:rPr>
          <w:t>tcm.pl@astrazeneca.com</w:t>
        </w:r>
      </w:hyperlink>
      <w:r>
        <w:t xml:space="preserve"> dans les 24 heures.</w:t>
      </w:r>
    </w:p>
    <w:p w14:paraId="12F07367" w14:textId="3873F4B6" w:rsidR="00870157" w:rsidRPr="00F61112" w:rsidRDefault="00870157" w:rsidP="00F61112">
      <w:pPr>
        <w:pStyle w:val="Paragraphedeliste"/>
        <w:numPr>
          <w:ilvl w:val="0"/>
          <w:numId w:val="3"/>
        </w:numPr>
        <w:jc w:val="both"/>
        <w:rPr>
          <w:rFonts w:cstheme="minorHAnsi"/>
          <w:lang w:val="fr-CA"/>
        </w:rPr>
      </w:pPr>
      <w:r>
        <w:rPr>
          <w:rFonts w:cstheme="minorHAnsi"/>
          <w:lang w:val="fr-CA"/>
        </w:rPr>
        <w:t>Mettre en quarantaine le produit (physiquement et dans le système IRT)</w:t>
      </w:r>
    </w:p>
    <w:p w14:paraId="60C249B3" w14:textId="537FA9CE" w:rsidR="00F61112" w:rsidRDefault="00870157" w:rsidP="00F61112">
      <w:pPr>
        <w:pStyle w:val="Paragraphedeliste"/>
        <w:numPr>
          <w:ilvl w:val="0"/>
          <w:numId w:val="3"/>
        </w:numPr>
        <w:jc w:val="both"/>
        <w:rPr>
          <w:rFonts w:cstheme="minorHAnsi"/>
          <w:lang w:val="fr-CA"/>
        </w:rPr>
      </w:pPr>
      <w:r>
        <w:rPr>
          <w:rFonts w:cstheme="minorHAnsi"/>
          <w:lang w:val="fr-CA"/>
        </w:rPr>
        <w:t xml:space="preserve">Le titre du courriel doit ABSOLUMENT inclure le code de l’étude (D code - </w:t>
      </w:r>
      <w:r>
        <w:t>D933RC00002</w:t>
      </w:r>
      <w:r>
        <w:rPr>
          <w:rFonts w:cstheme="minorHAnsi"/>
          <w:lang w:val="fr-CA"/>
        </w:rPr>
        <w:t>) et le numéro d’envoi (</w:t>
      </w:r>
      <w:proofErr w:type="spellStart"/>
      <w:r>
        <w:rPr>
          <w:rFonts w:cstheme="minorHAnsi"/>
          <w:lang w:val="fr-CA"/>
        </w:rPr>
        <w:t>shipment</w:t>
      </w:r>
      <w:proofErr w:type="spellEnd"/>
      <w:r>
        <w:rPr>
          <w:rFonts w:cstheme="minorHAnsi"/>
          <w:lang w:val="fr-CA"/>
        </w:rPr>
        <w:t xml:space="preserve"> </w:t>
      </w:r>
      <w:proofErr w:type="spellStart"/>
      <w:r>
        <w:rPr>
          <w:rFonts w:cstheme="minorHAnsi"/>
          <w:lang w:val="fr-CA"/>
        </w:rPr>
        <w:t>number</w:t>
      </w:r>
      <w:proofErr w:type="spellEnd"/>
      <w:r>
        <w:rPr>
          <w:rFonts w:cstheme="minorHAnsi"/>
          <w:lang w:val="fr-CA"/>
        </w:rPr>
        <w:t xml:space="preserve">). Dans le texte du courriel, SVP inclure la prochaine date de visite du patient, si applicable. </w:t>
      </w:r>
    </w:p>
    <w:p w14:paraId="63A22CCF" w14:textId="6938A36A" w:rsidR="00870157" w:rsidRPr="00F61112" w:rsidRDefault="00870157" w:rsidP="00F61112">
      <w:pPr>
        <w:pStyle w:val="Paragraphedeliste"/>
        <w:numPr>
          <w:ilvl w:val="0"/>
          <w:numId w:val="3"/>
        </w:numPr>
        <w:jc w:val="both"/>
        <w:rPr>
          <w:rFonts w:cstheme="minorHAnsi"/>
          <w:lang w:val="fr-CA"/>
        </w:rPr>
      </w:pPr>
      <w:r>
        <w:rPr>
          <w:rFonts w:cstheme="minorHAnsi"/>
          <w:lang w:val="fr-CA"/>
        </w:rPr>
        <w:t>Le sponsor va ensuite nous indiquer si le produit est jugé acceptable pour utilisation ou s’il est rejeté. Dans le cas ou il est rejeté, un autre envoi sera fait automatiquement.</w:t>
      </w:r>
    </w:p>
    <w:p w14:paraId="5BD6DBEF" w14:textId="30F40435" w:rsidR="00870157" w:rsidRDefault="00870157" w:rsidP="00BB7ED4">
      <w:pPr>
        <w:jc w:val="both"/>
        <w:rPr>
          <w:rFonts w:cstheme="minorHAnsi"/>
          <w:lang w:val="fr-CA"/>
        </w:rPr>
      </w:pPr>
    </w:p>
    <w:p w14:paraId="1C5220E6" w14:textId="17725B19" w:rsidR="00DB71A4" w:rsidRDefault="00DB71A4" w:rsidP="00BB7ED4">
      <w:pPr>
        <w:jc w:val="both"/>
        <w:rPr>
          <w:rFonts w:cstheme="minorHAnsi"/>
          <w:lang w:val="fr-CA"/>
        </w:rPr>
      </w:pPr>
      <w:r>
        <w:rPr>
          <w:rFonts w:cstheme="minorHAnsi"/>
          <w:lang w:val="fr-CA"/>
        </w:rPr>
        <w:lastRenderedPageBreak/>
        <w:t xml:space="preserve">Sur le site : </w:t>
      </w:r>
    </w:p>
    <w:p w14:paraId="191D9125" w14:textId="3AF404EB" w:rsidR="00DB71A4" w:rsidRDefault="00DB71A4" w:rsidP="00DB71A4">
      <w:pPr>
        <w:pStyle w:val="Paragraphedeliste"/>
        <w:numPr>
          <w:ilvl w:val="0"/>
          <w:numId w:val="3"/>
        </w:numPr>
        <w:jc w:val="both"/>
        <w:rPr>
          <w:rFonts w:cstheme="minorHAnsi"/>
          <w:lang w:val="fr-CA"/>
        </w:rPr>
      </w:pPr>
      <w:r>
        <w:rPr>
          <w:rFonts w:cstheme="minorHAnsi"/>
          <w:lang w:val="fr-CA"/>
        </w:rPr>
        <w:t xml:space="preserve">Compléter le formulaire </w:t>
      </w:r>
      <w:proofErr w:type="spellStart"/>
      <w:r w:rsidRPr="00DB71A4">
        <w:rPr>
          <w:i/>
        </w:rPr>
        <w:t>Study</w:t>
      </w:r>
      <w:proofErr w:type="spellEnd"/>
      <w:r w:rsidRPr="00DB71A4">
        <w:rPr>
          <w:i/>
        </w:rPr>
        <w:t xml:space="preserve"> Drug </w:t>
      </w:r>
      <w:proofErr w:type="spellStart"/>
      <w:r w:rsidRPr="00DB71A4">
        <w:rPr>
          <w:i/>
        </w:rPr>
        <w:t>Temperature</w:t>
      </w:r>
      <w:proofErr w:type="spellEnd"/>
      <w:r w:rsidRPr="00DB71A4">
        <w:rPr>
          <w:i/>
        </w:rPr>
        <w:t xml:space="preserve"> Excursions Report/</w:t>
      </w:r>
      <w:proofErr w:type="spellStart"/>
      <w:r w:rsidRPr="00DB71A4">
        <w:rPr>
          <w:i/>
        </w:rPr>
        <w:t>Inquiry</w:t>
      </w:r>
      <w:proofErr w:type="spellEnd"/>
      <w:r w:rsidRPr="00DB71A4">
        <w:rPr>
          <w:i/>
        </w:rPr>
        <w:t xml:space="preserve"> </w:t>
      </w:r>
      <w:proofErr w:type="spellStart"/>
      <w:r w:rsidRPr="00DB71A4">
        <w:rPr>
          <w:i/>
        </w:rPr>
        <w:t>Form</w:t>
      </w:r>
      <w:proofErr w:type="spellEnd"/>
      <w:r>
        <w:t xml:space="preserve"> et transmettre au </w:t>
      </w:r>
      <w:hyperlink r:id="rId20" w:history="1">
        <w:r w:rsidRPr="00923D83">
          <w:rPr>
            <w:rStyle w:val="Lienhypertexte"/>
          </w:rPr>
          <w:t>tcm.pl@astrazeneca.com</w:t>
        </w:r>
      </w:hyperlink>
    </w:p>
    <w:p w14:paraId="78BDA4B2" w14:textId="43A95E15" w:rsidR="00DB71A4" w:rsidRDefault="00DB71A4" w:rsidP="00DB71A4">
      <w:pPr>
        <w:jc w:val="both"/>
        <w:rPr>
          <w:rFonts w:cstheme="minorHAnsi"/>
          <w:lang w:val="fr-CA"/>
        </w:rPr>
      </w:pPr>
    </w:p>
    <w:p w14:paraId="538B2A43" w14:textId="53814E91" w:rsidR="00FE13C9" w:rsidRPr="002A794C" w:rsidRDefault="00FE13C9" w:rsidP="00DB71A4">
      <w:pPr>
        <w:jc w:val="both"/>
        <w:rPr>
          <w:rFonts w:cstheme="minorHAnsi"/>
          <w:i/>
          <w:lang w:val="fr-CA"/>
        </w:rPr>
      </w:pPr>
      <w:r w:rsidRPr="002A794C">
        <w:rPr>
          <w:rFonts w:cstheme="minorHAnsi"/>
          <w:i/>
          <w:lang w:val="fr-CA"/>
        </w:rPr>
        <w:t xml:space="preserve">Documents disponibles dans les Appendix du </w:t>
      </w:r>
      <w:proofErr w:type="spellStart"/>
      <w:r w:rsidRPr="002A794C">
        <w:rPr>
          <w:rFonts w:cstheme="minorHAnsi"/>
          <w:i/>
          <w:lang w:val="fr-CA"/>
        </w:rPr>
        <w:t>Pharmacy</w:t>
      </w:r>
      <w:proofErr w:type="spellEnd"/>
      <w:r w:rsidRPr="002A794C">
        <w:rPr>
          <w:rFonts w:cstheme="minorHAnsi"/>
          <w:i/>
          <w:lang w:val="fr-CA"/>
        </w:rPr>
        <w:t xml:space="preserve"> Manual</w:t>
      </w:r>
    </w:p>
    <w:p w14:paraId="22AFF17C" w14:textId="52CFEF99" w:rsidR="00FE13C9" w:rsidRDefault="00FE13C9" w:rsidP="00DB71A4">
      <w:pPr>
        <w:jc w:val="both"/>
        <w:rPr>
          <w:rFonts w:cstheme="minorHAnsi"/>
          <w:lang w:val="fr-CA"/>
        </w:rPr>
      </w:pPr>
    </w:p>
    <w:p w14:paraId="0E279A59" w14:textId="77777777" w:rsidR="00FE13C9" w:rsidRPr="00DB71A4" w:rsidRDefault="00FE13C9" w:rsidP="00DB71A4">
      <w:pPr>
        <w:jc w:val="both"/>
        <w:rPr>
          <w:rFonts w:cstheme="minorHAnsi"/>
          <w:lang w:val="fr-CA"/>
        </w:rPr>
      </w:pPr>
    </w:p>
    <w:p w14:paraId="0796AFED" w14:textId="3CE213B7" w:rsidR="00BB7ED4" w:rsidRDefault="00763AE9" w:rsidP="00A6631E">
      <w:pPr>
        <w:pStyle w:val="Titre"/>
        <w:rPr>
          <w:rFonts w:asciiTheme="minorHAnsi" w:hAnsiTheme="minorHAnsi" w:cstheme="minorHAnsi"/>
          <w:b/>
          <w:color w:val="4472C4" w:themeColor="accent1"/>
          <w:sz w:val="28"/>
          <w:szCs w:val="28"/>
        </w:rPr>
      </w:pPr>
      <w:r w:rsidRPr="00290584">
        <w:rPr>
          <w:rFonts w:asciiTheme="minorHAnsi" w:hAnsiTheme="minorHAnsi" w:cstheme="minorHAnsi"/>
          <w:b/>
          <w:color w:val="4472C4" w:themeColor="accent1"/>
          <w:sz w:val="28"/>
          <w:szCs w:val="28"/>
        </w:rPr>
        <w:t>Étape de distribution</w:t>
      </w:r>
    </w:p>
    <w:p w14:paraId="328C7C3E" w14:textId="77777777" w:rsidR="00A6631E" w:rsidRPr="00290584" w:rsidRDefault="00A6631E" w:rsidP="00BB7ED4">
      <w:pPr>
        <w:jc w:val="both"/>
        <w:rPr>
          <w:rFonts w:cstheme="minorHAnsi"/>
          <w:lang w:val="fr-CA"/>
        </w:rPr>
      </w:pPr>
    </w:p>
    <w:p w14:paraId="188D6501" w14:textId="04D2336F" w:rsidR="00763AE9" w:rsidRPr="00290584" w:rsidRDefault="00763AE9" w:rsidP="00A6631E">
      <w:pPr>
        <w:pStyle w:val="Titre"/>
        <w:rPr>
          <w:rFonts w:asciiTheme="minorHAnsi" w:hAnsiTheme="minorHAnsi" w:cstheme="minorHAnsi"/>
          <w:color w:val="C00000"/>
          <w:sz w:val="26"/>
          <w:szCs w:val="26"/>
          <w:u w:val="single"/>
        </w:rPr>
      </w:pPr>
      <w:r w:rsidRPr="00290584">
        <w:rPr>
          <w:rFonts w:asciiTheme="minorHAnsi" w:hAnsiTheme="minorHAnsi" w:cstheme="minorHAnsi"/>
          <w:color w:val="C00000"/>
          <w:sz w:val="26"/>
          <w:szCs w:val="26"/>
          <w:u w:val="single"/>
        </w:rPr>
        <w:t>PRÉPARATION :</w:t>
      </w:r>
    </w:p>
    <w:p w14:paraId="1A0F91A8" w14:textId="120C502D" w:rsidR="002D4AF1" w:rsidRPr="002D4AF1" w:rsidRDefault="002D4AF1" w:rsidP="002D4AF1">
      <w:pPr>
        <w:jc w:val="both"/>
        <w:rPr>
          <w:rFonts w:cstheme="minorHAnsi"/>
          <w:lang w:val="fr-CA"/>
        </w:rPr>
      </w:pPr>
      <w:proofErr w:type="spellStart"/>
      <w:r>
        <w:rPr>
          <w:rFonts w:cstheme="minorHAnsi"/>
          <w:lang w:val="fr-CA"/>
        </w:rPr>
        <w:t>Durvalumab</w:t>
      </w:r>
      <w:proofErr w:type="spellEnd"/>
      <w:r>
        <w:rPr>
          <w:rFonts w:cstheme="minorHAnsi"/>
          <w:lang w:val="fr-CA"/>
        </w:rPr>
        <w:t> :</w:t>
      </w:r>
    </w:p>
    <w:p w14:paraId="5E31CEFA" w14:textId="77777777" w:rsidR="00287765" w:rsidRPr="00287765" w:rsidRDefault="00287765" w:rsidP="00287765">
      <w:pPr>
        <w:pStyle w:val="Paragraphedeliste"/>
        <w:numPr>
          <w:ilvl w:val="0"/>
          <w:numId w:val="3"/>
        </w:numPr>
        <w:rPr>
          <w:rFonts w:cstheme="minorHAnsi"/>
          <w:lang w:val="fr-CA"/>
        </w:rPr>
      </w:pPr>
      <w:r w:rsidRPr="00287765">
        <w:rPr>
          <w:rFonts w:cstheme="minorHAnsi"/>
          <w:lang w:val="fr-CA"/>
        </w:rPr>
        <w:t xml:space="preserve">Ajouter 30 </w:t>
      </w:r>
      <w:proofErr w:type="spellStart"/>
      <w:r w:rsidRPr="00287765">
        <w:rPr>
          <w:rFonts w:cstheme="minorHAnsi"/>
          <w:lang w:val="fr-CA"/>
        </w:rPr>
        <w:t>mL</w:t>
      </w:r>
      <w:proofErr w:type="spellEnd"/>
      <w:r w:rsidRPr="00287765">
        <w:rPr>
          <w:rFonts w:cstheme="minorHAnsi"/>
          <w:lang w:val="fr-CA"/>
        </w:rPr>
        <w:t xml:space="preserve"> (1500 mg) de </w:t>
      </w:r>
      <w:proofErr w:type="spellStart"/>
      <w:r w:rsidRPr="00287765">
        <w:rPr>
          <w:rFonts w:cstheme="minorHAnsi"/>
          <w:lang w:val="fr-CA"/>
        </w:rPr>
        <w:t>durvalumab</w:t>
      </w:r>
      <w:proofErr w:type="spellEnd"/>
      <w:r w:rsidRPr="00287765">
        <w:rPr>
          <w:rFonts w:cstheme="minorHAnsi"/>
          <w:lang w:val="fr-CA"/>
        </w:rPr>
        <w:t xml:space="preserve"> dans 250 </w:t>
      </w:r>
      <w:proofErr w:type="spellStart"/>
      <w:r w:rsidRPr="00287765">
        <w:rPr>
          <w:rFonts w:cstheme="minorHAnsi"/>
          <w:lang w:val="fr-CA"/>
        </w:rPr>
        <w:t>mL</w:t>
      </w:r>
      <w:proofErr w:type="spellEnd"/>
      <w:r w:rsidRPr="00287765">
        <w:rPr>
          <w:rFonts w:cstheme="minorHAnsi"/>
          <w:lang w:val="fr-CA"/>
        </w:rPr>
        <w:t xml:space="preserve"> de </w:t>
      </w:r>
      <w:proofErr w:type="spellStart"/>
      <w:r w:rsidRPr="00287765">
        <w:rPr>
          <w:rFonts w:cstheme="minorHAnsi"/>
          <w:lang w:val="fr-CA"/>
        </w:rPr>
        <w:t>NaCl</w:t>
      </w:r>
      <w:proofErr w:type="spellEnd"/>
      <w:r w:rsidRPr="00287765">
        <w:rPr>
          <w:rFonts w:cstheme="minorHAnsi"/>
          <w:lang w:val="fr-CA"/>
        </w:rPr>
        <w:t xml:space="preserve"> 0.9% ou dextrose 5%. La concentration finale doit se situer entre 1mg/</w:t>
      </w:r>
      <w:proofErr w:type="spellStart"/>
      <w:r w:rsidRPr="00287765">
        <w:rPr>
          <w:rFonts w:cstheme="minorHAnsi"/>
          <w:lang w:val="fr-CA"/>
        </w:rPr>
        <w:t>mL</w:t>
      </w:r>
      <w:proofErr w:type="spellEnd"/>
      <w:r w:rsidRPr="00287765">
        <w:rPr>
          <w:rFonts w:cstheme="minorHAnsi"/>
          <w:lang w:val="fr-CA"/>
        </w:rPr>
        <w:t xml:space="preserve"> et 15 mg/</w:t>
      </w:r>
      <w:proofErr w:type="spellStart"/>
      <w:r w:rsidRPr="00287765">
        <w:rPr>
          <w:rFonts w:cstheme="minorHAnsi"/>
          <w:lang w:val="fr-CA"/>
        </w:rPr>
        <w:t>mL</w:t>
      </w:r>
      <w:proofErr w:type="spellEnd"/>
      <w:r w:rsidRPr="00287765">
        <w:rPr>
          <w:rFonts w:cstheme="minorHAnsi"/>
          <w:lang w:val="fr-CA"/>
        </w:rPr>
        <w:t xml:space="preserve">. </w:t>
      </w:r>
    </w:p>
    <w:p w14:paraId="0F0BD995" w14:textId="281C3EE8" w:rsidR="00763AE9" w:rsidRDefault="008E715E" w:rsidP="008E715E">
      <w:pPr>
        <w:pStyle w:val="Paragraphedeliste"/>
        <w:numPr>
          <w:ilvl w:val="0"/>
          <w:numId w:val="3"/>
        </w:numPr>
        <w:jc w:val="both"/>
        <w:rPr>
          <w:rFonts w:cstheme="minorHAnsi"/>
          <w:lang w:val="fr-CA"/>
        </w:rPr>
      </w:pPr>
      <w:r>
        <w:rPr>
          <w:rFonts w:cstheme="minorHAnsi"/>
          <w:lang w:val="fr-CA"/>
        </w:rPr>
        <w:t>Stabilité : 4 h TP / 24 h réfrigéré</w:t>
      </w:r>
      <w:r w:rsidR="002D4AF1">
        <w:rPr>
          <w:rFonts w:cstheme="minorHAnsi"/>
          <w:lang w:val="fr-CA"/>
        </w:rPr>
        <w:t xml:space="preserve"> (si interruption pendant l’administration, maximum 8 h TP)</w:t>
      </w:r>
    </w:p>
    <w:p w14:paraId="5EA605D9" w14:textId="074D197F" w:rsidR="00DB71A4" w:rsidRDefault="00DB71A4" w:rsidP="008E715E">
      <w:pPr>
        <w:pStyle w:val="Paragraphedeliste"/>
        <w:numPr>
          <w:ilvl w:val="0"/>
          <w:numId w:val="3"/>
        </w:numPr>
        <w:jc w:val="both"/>
        <w:rPr>
          <w:rFonts w:cstheme="minorHAnsi"/>
          <w:lang w:val="fr-CA"/>
        </w:rPr>
      </w:pPr>
      <w:r>
        <w:rPr>
          <w:rFonts w:cstheme="minorHAnsi"/>
          <w:lang w:val="fr-CA"/>
        </w:rPr>
        <w:t>Concernant la date d’expiration, elle sera disponible est mise à jour dans le système IRT donc s’y référer s’il n’y a pas de date imprimée sur le produit.</w:t>
      </w:r>
    </w:p>
    <w:p w14:paraId="48EAF43C" w14:textId="2B270618" w:rsidR="002D4AF1" w:rsidRDefault="002D4AF1" w:rsidP="002D4AF1">
      <w:pPr>
        <w:jc w:val="both"/>
        <w:rPr>
          <w:rFonts w:cstheme="minorHAnsi"/>
          <w:lang w:val="fr-CA"/>
        </w:rPr>
      </w:pPr>
    </w:p>
    <w:p w14:paraId="132195D9" w14:textId="77A940EE" w:rsidR="002D4AF1" w:rsidRDefault="002D4AF1" w:rsidP="002D4AF1">
      <w:pPr>
        <w:jc w:val="both"/>
        <w:rPr>
          <w:rFonts w:cstheme="minorHAnsi"/>
          <w:lang w:val="fr-CA"/>
        </w:rPr>
      </w:pPr>
      <w:r>
        <w:rPr>
          <w:rFonts w:cstheme="minorHAnsi"/>
          <w:lang w:val="fr-CA"/>
        </w:rPr>
        <w:t xml:space="preserve">Cis/Gem et </w:t>
      </w:r>
      <w:proofErr w:type="spellStart"/>
      <w:r>
        <w:rPr>
          <w:rFonts w:cstheme="minorHAnsi"/>
          <w:lang w:val="fr-CA"/>
        </w:rPr>
        <w:t>ddMVAC</w:t>
      </w:r>
      <w:proofErr w:type="spellEnd"/>
    </w:p>
    <w:p w14:paraId="22269E9B" w14:textId="00572781" w:rsidR="005D1A85" w:rsidRPr="005D1A85" w:rsidRDefault="002D4AF1" w:rsidP="005D1A85">
      <w:pPr>
        <w:pStyle w:val="Paragraphedeliste"/>
        <w:numPr>
          <w:ilvl w:val="0"/>
          <w:numId w:val="5"/>
        </w:numPr>
        <w:jc w:val="both"/>
        <w:rPr>
          <w:lang w:val="fr-CA"/>
        </w:rPr>
      </w:pPr>
      <w:r>
        <w:rPr>
          <w:lang w:val="fr-CA"/>
        </w:rPr>
        <w:t>Préparation selon la pratique locale</w:t>
      </w:r>
    </w:p>
    <w:p w14:paraId="52871D54" w14:textId="77777777" w:rsidR="00A6631E" w:rsidRPr="00290584" w:rsidRDefault="00A6631E" w:rsidP="00BB7ED4">
      <w:pPr>
        <w:jc w:val="both"/>
        <w:rPr>
          <w:rFonts w:cstheme="minorHAnsi"/>
          <w:lang w:val="fr-CA"/>
        </w:rPr>
      </w:pPr>
    </w:p>
    <w:p w14:paraId="54A6DBB4" w14:textId="504B2865" w:rsidR="00763AE9" w:rsidRDefault="00763AE9" w:rsidP="00A6631E">
      <w:pPr>
        <w:pStyle w:val="Titre"/>
        <w:rPr>
          <w:rFonts w:asciiTheme="minorHAnsi" w:hAnsiTheme="minorHAnsi" w:cstheme="minorHAnsi"/>
          <w:color w:val="C00000"/>
          <w:sz w:val="26"/>
          <w:szCs w:val="26"/>
          <w:u w:val="single"/>
        </w:rPr>
      </w:pPr>
      <w:r w:rsidRPr="00290584">
        <w:rPr>
          <w:rFonts w:asciiTheme="minorHAnsi" w:hAnsiTheme="minorHAnsi" w:cstheme="minorHAnsi"/>
          <w:color w:val="C00000"/>
          <w:sz w:val="26"/>
          <w:szCs w:val="26"/>
          <w:u w:val="single"/>
        </w:rPr>
        <w:t>DISTRIBUTION :</w:t>
      </w:r>
    </w:p>
    <w:p w14:paraId="6E598E1E" w14:textId="65504E72" w:rsidR="004771CC" w:rsidRDefault="00533169" w:rsidP="004771CC">
      <w:pPr>
        <w:rPr>
          <w:lang w:val="fr-CA"/>
        </w:rPr>
      </w:pPr>
      <w:r w:rsidRPr="00533169">
        <w:rPr>
          <w:highlight w:val="yellow"/>
          <w:lang w:val="fr-CA"/>
        </w:rPr>
        <w:t>À confirmer à la SIV</w:t>
      </w:r>
    </w:p>
    <w:p w14:paraId="52144425" w14:textId="7AC6DC33" w:rsidR="008E715E" w:rsidRDefault="008E715E" w:rsidP="004771CC">
      <w:pPr>
        <w:rPr>
          <w:lang w:val="fr-CA"/>
        </w:rPr>
      </w:pPr>
      <w:r>
        <w:rPr>
          <w:lang w:val="fr-CA"/>
        </w:rPr>
        <w:t xml:space="preserve">Administration : </w:t>
      </w:r>
    </w:p>
    <w:p w14:paraId="39FA85A4" w14:textId="1F537BBE" w:rsidR="008E715E" w:rsidRPr="008E715E" w:rsidRDefault="008E715E" w:rsidP="008E715E">
      <w:pPr>
        <w:pStyle w:val="Paragraphedeliste"/>
        <w:numPr>
          <w:ilvl w:val="0"/>
          <w:numId w:val="3"/>
        </w:numPr>
        <w:rPr>
          <w:lang w:val="fr-CA"/>
        </w:rPr>
      </w:pPr>
      <w:r>
        <w:rPr>
          <w:lang w:val="fr-CA"/>
        </w:rPr>
        <w:t>Avec filtre</w:t>
      </w:r>
    </w:p>
    <w:p w14:paraId="3DA2F5CF" w14:textId="712790F7" w:rsidR="004771CC" w:rsidRPr="004771CC" w:rsidRDefault="00F026C7" w:rsidP="004771CC">
      <w:pPr>
        <w:rPr>
          <w:lang w:val="fr-CA"/>
        </w:rPr>
      </w:pPr>
      <w:commentRangeStart w:id="3"/>
      <w:r>
        <w:rPr>
          <w:lang w:val="fr-CA"/>
        </w:rPr>
        <w:t>Si</w:t>
      </w:r>
      <w:commentRangeEnd w:id="3"/>
      <w:r w:rsidR="00BE5CCC">
        <w:rPr>
          <w:rStyle w:val="Marquedecommentaire"/>
        </w:rPr>
        <w:commentReference w:id="3"/>
      </w:r>
      <w:r>
        <w:rPr>
          <w:lang w:val="fr-CA"/>
        </w:rPr>
        <w:t xml:space="preserve"> la première perfusion est bien tolérée, une administration plus rapide (30 minutes) est possible au choix de l’investigateur.</w:t>
      </w:r>
    </w:p>
    <w:p w14:paraId="38BDA206" w14:textId="77777777" w:rsidR="004771CC" w:rsidRDefault="004771CC" w:rsidP="004771CC">
      <w:pPr>
        <w:pStyle w:val="Paragraphedeliste"/>
        <w:numPr>
          <w:ilvl w:val="0"/>
          <w:numId w:val="2"/>
        </w:numPr>
        <w:spacing w:after="160" w:line="259" w:lineRule="auto"/>
      </w:pPr>
      <w:r>
        <w:t xml:space="preserve">C1 : Perfuser en 60 min. </w:t>
      </w:r>
      <w:r w:rsidRPr="003B4EAB">
        <w:t>Garder en observation 60 min</w:t>
      </w:r>
    </w:p>
    <w:p w14:paraId="5DFD7F91" w14:textId="77777777" w:rsidR="004771CC" w:rsidRDefault="004771CC" w:rsidP="004771CC">
      <w:pPr>
        <w:pStyle w:val="Paragraphedeliste"/>
        <w:numPr>
          <w:ilvl w:val="0"/>
          <w:numId w:val="2"/>
        </w:numPr>
        <w:spacing w:after="160" w:line="259" w:lineRule="auto"/>
      </w:pPr>
      <w:r>
        <w:t xml:space="preserve">C2 : Perfuser en 30 min. </w:t>
      </w:r>
      <w:r w:rsidRPr="003B4EAB">
        <w:t>Garder en observation 60 min.</w:t>
      </w:r>
    </w:p>
    <w:p w14:paraId="6113D123" w14:textId="77777777" w:rsidR="004771CC" w:rsidRDefault="004771CC" w:rsidP="004771CC">
      <w:pPr>
        <w:pStyle w:val="Paragraphedeliste"/>
        <w:numPr>
          <w:ilvl w:val="0"/>
          <w:numId w:val="2"/>
        </w:numPr>
        <w:spacing w:after="160" w:line="259" w:lineRule="auto"/>
      </w:pPr>
      <w:r>
        <w:t>C3 et + :</w:t>
      </w:r>
      <w:r w:rsidRPr="003B4EAB">
        <w:t xml:space="preserve"> Perfuser en </w:t>
      </w:r>
      <w:r>
        <w:t>3</w:t>
      </w:r>
      <w:r w:rsidRPr="003B4EAB">
        <w:t xml:space="preserve">0 min. </w:t>
      </w:r>
    </w:p>
    <w:p w14:paraId="6F2A4F5D" w14:textId="77777777" w:rsidR="005419E4" w:rsidRPr="005419E4" w:rsidRDefault="005419E4" w:rsidP="00BB7ED4">
      <w:pPr>
        <w:jc w:val="both"/>
        <w:rPr>
          <w:rFonts w:cstheme="minorHAnsi"/>
          <w:lang w:val="fr-CA"/>
        </w:rPr>
      </w:pPr>
    </w:p>
    <w:p w14:paraId="5EEA81AD" w14:textId="60C81F0F" w:rsidR="00763AE9" w:rsidRPr="00290584" w:rsidRDefault="00763AE9" w:rsidP="00A6631E">
      <w:pPr>
        <w:pStyle w:val="Titre"/>
        <w:rPr>
          <w:rFonts w:asciiTheme="minorHAnsi" w:hAnsiTheme="minorHAnsi" w:cstheme="minorHAnsi"/>
          <w:color w:val="C00000"/>
          <w:sz w:val="26"/>
          <w:szCs w:val="26"/>
          <w:u w:val="single"/>
        </w:rPr>
      </w:pPr>
      <w:commentRangeStart w:id="5"/>
      <w:r w:rsidRPr="00290584">
        <w:rPr>
          <w:rFonts w:asciiTheme="minorHAnsi" w:hAnsiTheme="minorHAnsi" w:cstheme="minorHAnsi"/>
          <w:color w:val="C00000"/>
          <w:sz w:val="26"/>
          <w:szCs w:val="26"/>
          <w:u w:val="single"/>
        </w:rPr>
        <w:t>DOCUMENTS À REMPLIR :</w:t>
      </w:r>
    </w:p>
    <w:p w14:paraId="785C6A12" w14:textId="6D62F352" w:rsidR="00763AE9" w:rsidRPr="00BB55E3" w:rsidRDefault="00BB55E3" w:rsidP="00BB55E3">
      <w:pPr>
        <w:pStyle w:val="Paragraphedeliste"/>
        <w:numPr>
          <w:ilvl w:val="0"/>
          <w:numId w:val="2"/>
        </w:numPr>
        <w:jc w:val="both"/>
        <w:rPr>
          <w:rFonts w:cstheme="minorHAnsi"/>
          <w:lang w:val="en-CA"/>
        </w:rPr>
      </w:pPr>
      <w:r w:rsidRPr="00BB55E3">
        <w:rPr>
          <w:lang w:val="en-CA"/>
        </w:rPr>
        <w:t xml:space="preserve">If an event of medication error, drug abuse, or drug misuse occurs during the study, then the investigator or other site personnel informs the appropriate AstraZeneca representatives within 1 calendar day, </w:t>
      </w:r>
      <w:proofErr w:type="spellStart"/>
      <w:r w:rsidRPr="00BB55E3">
        <w:rPr>
          <w:lang w:val="en-CA"/>
        </w:rPr>
        <w:t>ie</w:t>
      </w:r>
      <w:proofErr w:type="spellEnd"/>
      <w:r w:rsidRPr="00BB55E3">
        <w:rPr>
          <w:lang w:val="en-CA"/>
        </w:rPr>
        <w:t>, immediately but no later than 24 hours of when they become aware of it.</w:t>
      </w:r>
      <w:commentRangeEnd w:id="5"/>
      <w:r w:rsidR="00583541">
        <w:rPr>
          <w:rStyle w:val="Marquedecommentaire"/>
        </w:rPr>
        <w:commentReference w:id="5"/>
      </w:r>
    </w:p>
    <w:p w14:paraId="6D341EAA" w14:textId="77777777" w:rsidR="00A6631E" w:rsidRPr="00BB55E3" w:rsidRDefault="00A6631E" w:rsidP="00BB7ED4">
      <w:pPr>
        <w:jc w:val="both"/>
        <w:rPr>
          <w:rFonts w:cstheme="minorHAnsi"/>
          <w:lang w:val="en-CA"/>
        </w:rPr>
      </w:pPr>
    </w:p>
    <w:p w14:paraId="0C5E3CC3" w14:textId="3FF23E19" w:rsidR="00763AE9" w:rsidRPr="00290584" w:rsidRDefault="00763AE9" w:rsidP="00A6631E">
      <w:pPr>
        <w:pStyle w:val="Titre"/>
        <w:rPr>
          <w:rFonts w:asciiTheme="minorHAnsi" w:hAnsiTheme="minorHAnsi" w:cstheme="minorHAnsi"/>
          <w:b/>
          <w:color w:val="4472C4" w:themeColor="accent1"/>
          <w:sz w:val="28"/>
          <w:szCs w:val="28"/>
        </w:rPr>
      </w:pPr>
      <w:r w:rsidRPr="00290584">
        <w:rPr>
          <w:rFonts w:asciiTheme="minorHAnsi" w:hAnsiTheme="minorHAnsi" w:cstheme="minorHAnsi"/>
          <w:b/>
          <w:color w:val="4472C4" w:themeColor="accent1"/>
          <w:sz w:val="28"/>
          <w:szCs w:val="28"/>
        </w:rPr>
        <w:t>Retours et destruction</w:t>
      </w:r>
    </w:p>
    <w:p w14:paraId="78CDBD67" w14:textId="77777777" w:rsidR="00675555" w:rsidRDefault="00675555" w:rsidP="00675555">
      <w:pPr>
        <w:pStyle w:val="Paragraphedeliste"/>
        <w:numPr>
          <w:ilvl w:val="0"/>
          <w:numId w:val="4"/>
        </w:numPr>
        <w:tabs>
          <w:tab w:val="left" w:pos="990"/>
        </w:tabs>
        <w:jc w:val="both"/>
        <w:rPr>
          <w:lang w:val="fr-CA"/>
        </w:rPr>
      </w:pPr>
      <w:proofErr w:type="spellStart"/>
      <w:r>
        <w:rPr>
          <w:lang w:val="fr-CA"/>
        </w:rPr>
        <w:t>Vials</w:t>
      </w:r>
      <w:proofErr w:type="spellEnd"/>
      <w:r>
        <w:rPr>
          <w:lang w:val="fr-CA"/>
        </w:rPr>
        <w:t xml:space="preserve"> utilisés : destruction au site selon nos modes opératoires normalisés (MON)</w:t>
      </w:r>
    </w:p>
    <w:p w14:paraId="164DC103" w14:textId="77777777" w:rsidR="00763AE9" w:rsidRPr="00290584" w:rsidRDefault="00763AE9" w:rsidP="00BB7ED4">
      <w:pPr>
        <w:jc w:val="both"/>
        <w:rPr>
          <w:rFonts w:cstheme="minorHAnsi"/>
          <w:lang w:val="fr-CA"/>
        </w:rPr>
      </w:pPr>
    </w:p>
    <w:p w14:paraId="038941EB" w14:textId="77777777" w:rsidR="00A6631E" w:rsidRPr="00290584" w:rsidRDefault="00A6631E" w:rsidP="00BB7ED4">
      <w:pPr>
        <w:jc w:val="both"/>
        <w:rPr>
          <w:rFonts w:cstheme="minorHAnsi"/>
          <w:lang w:val="fr-CA"/>
        </w:rPr>
      </w:pPr>
    </w:p>
    <w:p w14:paraId="4B450CCA" w14:textId="6671F6A1" w:rsidR="00763AE9" w:rsidRPr="00290584" w:rsidRDefault="00763AE9" w:rsidP="00A6631E">
      <w:pPr>
        <w:pStyle w:val="Titre"/>
        <w:rPr>
          <w:rFonts w:asciiTheme="minorHAnsi" w:hAnsiTheme="minorHAnsi" w:cstheme="minorHAnsi"/>
          <w:b/>
          <w:color w:val="4472C4" w:themeColor="accent1"/>
          <w:sz w:val="28"/>
          <w:szCs w:val="28"/>
        </w:rPr>
      </w:pPr>
      <w:r w:rsidRPr="00290584">
        <w:rPr>
          <w:rFonts w:asciiTheme="minorHAnsi" w:hAnsiTheme="minorHAnsi" w:cstheme="minorHAnsi"/>
          <w:b/>
          <w:color w:val="4472C4" w:themeColor="accent1"/>
          <w:sz w:val="28"/>
          <w:szCs w:val="28"/>
        </w:rPr>
        <w:t>Facturation</w:t>
      </w:r>
    </w:p>
    <w:p w14:paraId="3AE7BE70" w14:textId="77777777" w:rsidR="00BB7ED4" w:rsidRPr="00290584" w:rsidRDefault="00BB7ED4" w:rsidP="00BB7ED4">
      <w:pPr>
        <w:jc w:val="both"/>
        <w:rPr>
          <w:rFonts w:cstheme="minorHAnsi"/>
          <w:lang w:val="fr-CA"/>
        </w:rPr>
      </w:pPr>
    </w:p>
    <w:p w14:paraId="67819006" w14:textId="0B0B61E1" w:rsidR="00BB7ED4" w:rsidRPr="00290584" w:rsidRDefault="00862943" w:rsidP="00BB7ED4">
      <w:pPr>
        <w:jc w:val="both"/>
        <w:rPr>
          <w:rFonts w:cstheme="minorHAnsi"/>
          <w:lang w:val="fr-CA"/>
        </w:rPr>
      </w:pPr>
      <w:proofErr w:type="spellStart"/>
      <w:r>
        <w:rPr>
          <w:rFonts w:cstheme="minorHAnsi"/>
          <w:lang w:val="fr-CA"/>
        </w:rPr>
        <w:lastRenderedPageBreak/>
        <w:t>Cisplatin</w:t>
      </w:r>
      <w:proofErr w:type="spellEnd"/>
      <w:r>
        <w:rPr>
          <w:rFonts w:cstheme="minorHAnsi"/>
          <w:lang w:val="fr-CA"/>
        </w:rPr>
        <w:t> : notre inventaire</w:t>
      </w:r>
      <w:r w:rsidR="00171FC3">
        <w:rPr>
          <w:rFonts w:cstheme="minorHAnsi"/>
          <w:lang w:val="fr-CA"/>
        </w:rPr>
        <w:t>, remboursé</w:t>
      </w:r>
    </w:p>
    <w:p w14:paraId="4864D64B" w14:textId="4EB6994D" w:rsidR="00862943" w:rsidRDefault="00862943" w:rsidP="00862943">
      <w:pPr>
        <w:jc w:val="both"/>
        <w:rPr>
          <w:rFonts w:cstheme="minorHAnsi"/>
          <w:lang w:val="fr-CA"/>
        </w:rPr>
      </w:pPr>
      <w:proofErr w:type="spellStart"/>
      <w:r>
        <w:rPr>
          <w:rFonts w:cstheme="minorHAnsi"/>
          <w:lang w:val="fr-CA"/>
        </w:rPr>
        <w:t>Doxorubicine</w:t>
      </w:r>
      <w:proofErr w:type="spellEnd"/>
      <w:r>
        <w:rPr>
          <w:rFonts w:cstheme="minorHAnsi"/>
          <w:lang w:val="fr-CA"/>
        </w:rPr>
        <w:t> : notre inventaire</w:t>
      </w:r>
      <w:r w:rsidR="00171FC3">
        <w:rPr>
          <w:rFonts w:cstheme="minorHAnsi"/>
          <w:lang w:val="fr-CA"/>
        </w:rPr>
        <w:t>, remboursé</w:t>
      </w:r>
    </w:p>
    <w:p w14:paraId="3323B8F8" w14:textId="7FB29CFF" w:rsidR="00862943" w:rsidRPr="00290584" w:rsidRDefault="00862943" w:rsidP="00862943">
      <w:pPr>
        <w:jc w:val="both"/>
        <w:rPr>
          <w:rFonts w:cstheme="minorHAnsi"/>
          <w:lang w:val="fr-CA"/>
        </w:rPr>
      </w:pPr>
      <w:proofErr w:type="spellStart"/>
      <w:r>
        <w:rPr>
          <w:rFonts w:cstheme="minorHAnsi"/>
          <w:lang w:val="fr-CA"/>
        </w:rPr>
        <w:t>Durvalumab</w:t>
      </w:r>
      <w:proofErr w:type="spellEnd"/>
      <w:r>
        <w:rPr>
          <w:rFonts w:cstheme="minorHAnsi"/>
          <w:lang w:val="fr-CA"/>
        </w:rPr>
        <w:t xml:space="preserve"> : </w:t>
      </w:r>
      <w:r w:rsidRPr="00D4385B">
        <w:rPr>
          <w:rFonts w:cstheme="minorHAnsi"/>
          <w:b/>
          <w:lang w:val="fr-CA"/>
        </w:rPr>
        <w:t>fourni par la compagnie</w:t>
      </w:r>
    </w:p>
    <w:p w14:paraId="707F1F00" w14:textId="4E241163" w:rsidR="00BB7ED4" w:rsidRDefault="00862943" w:rsidP="00BB7ED4">
      <w:pPr>
        <w:jc w:val="both"/>
        <w:rPr>
          <w:rFonts w:cstheme="minorHAnsi"/>
          <w:lang w:val="fr-CA"/>
        </w:rPr>
      </w:pPr>
      <w:proofErr w:type="spellStart"/>
      <w:r>
        <w:rPr>
          <w:rFonts w:cstheme="minorHAnsi"/>
          <w:lang w:val="fr-CA"/>
        </w:rPr>
        <w:t>Gemcitabine</w:t>
      </w:r>
      <w:proofErr w:type="spellEnd"/>
      <w:r>
        <w:rPr>
          <w:rFonts w:cstheme="minorHAnsi"/>
          <w:lang w:val="fr-CA"/>
        </w:rPr>
        <w:t> : notre inventaire</w:t>
      </w:r>
      <w:r w:rsidR="00171FC3">
        <w:rPr>
          <w:rFonts w:cstheme="minorHAnsi"/>
          <w:lang w:val="fr-CA"/>
        </w:rPr>
        <w:t>, remboursé</w:t>
      </w:r>
    </w:p>
    <w:p w14:paraId="5683C28D" w14:textId="58BBEAD0" w:rsidR="00862943" w:rsidRDefault="00862943" w:rsidP="00BB7ED4">
      <w:pPr>
        <w:jc w:val="both"/>
        <w:rPr>
          <w:rFonts w:cstheme="minorHAnsi"/>
          <w:lang w:val="fr-CA"/>
        </w:rPr>
      </w:pPr>
      <w:proofErr w:type="spellStart"/>
      <w:proofErr w:type="gramStart"/>
      <w:r>
        <w:rPr>
          <w:rFonts w:cstheme="minorHAnsi"/>
          <w:lang w:val="fr-CA"/>
        </w:rPr>
        <w:t>Methotrexate</w:t>
      </w:r>
      <w:proofErr w:type="spellEnd"/>
      <w:r>
        <w:rPr>
          <w:rFonts w:cstheme="minorHAnsi"/>
          <w:lang w:val="fr-CA"/>
        </w:rPr>
        <w:t xml:space="preserve">  :</w:t>
      </w:r>
      <w:proofErr w:type="gramEnd"/>
      <w:r>
        <w:rPr>
          <w:rFonts w:cstheme="minorHAnsi"/>
          <w:lang w:val="fr-CA"/>
        </w:rPr>
        <w:t xml:space="preserve"> notre inventaire</w:t>
      </w:r>
      <w:r w:rsidR="00171FC3">
        <w:rPr>
          <w:rFonts w:cstheme="minorHAnsi"/>
          <w:lang w:val="fr-CA"/>
        </w:rPr>
        <w:t>, remboursé</w:t>
      </w:r>
    </w:p>
    <w:p w14:paraId="5BD6F1E0" w14:textId="3C2C2453" w:rsidR="00862943" w:rsidRPr="00290584" w:rsidRDefault="00862943" w:rsidP="00BB7ED4">
      <w:pPr>
        <w:jc w:val="both"/>
        <w:rPr>
          <w:rFonts w:cstheme="minorHAnsi"/>
          <w:lang w:val="fr-CA"/>
        </w:rPr>
      </w:pPr>
      <w:r>
        <w:rPr>
          <w:rFonts w:cstheme="minorHAnsi"/>
          <w:lang w:val="fr-CA"/>
        </w:rPr>
        <w:t>Vinblastine :  : notre inventaire</w:t>
      </w:r>
      <w:r w:rsidR="00171FC3">
        <w:rPr>
          <w:rFonts w:cstheme="minorHAnsi"/>
          <w:lang w:val="fr-CA"/>
        </w:rPr>
        <w:t>, remboursé</w:t>
      </w:r>
    </w:p>
    <w:p w14:paraId="57D5479F" w14:textId="77777777" w:rsidR="00BB7ED4" w:rsidRPr="00290584" w:rsidRDefault="00BB7ED4" w:rsidP="00BB7ED4">
      <w:pPr>
        <w:jc w:val="both"/>
        <w:rPr>
          <w:rFonts w:cstheme="minorHAnsi"/>
          <w:lang w:val="fr-CA"/>
        </w:rPr>
      </w:pPr>
    </w:p>
    <w:p w14:paraId="50EFDBFE" w14:textId="77777777" w:rsidR="00BB7ED4" w:rsidRPr="00A23015" w:rsidRDefault="00BB7ED4" w:rsidP="00BB7ED4">
      <w:pPr>
        <w:jc w:val="both"/>
        <w:rPr>
          <w:rFonts w:cstheme="minorHAnsi"/>
          <w:highlight w:val="yellow"/>
          <w:lang w:val="fr-CA"/>
        </w:rPr>
      </w:pPr>
    </w:p>
    <w:p w14:paraId="44CFB5D8" w14:textId="77777777" w:rsidR="00287765" w:rsidRPr="00287765" w:rsidRDefault="00287765" w:rsidP="00BB7ED4">
      <w:pPr>
        <w:jc w:val="both"/>
        <w:rPr>
          <w:rFonts w:cstheme="minorHAnsi"/>
          <w:lang w:val="fr-CA"/>
        </w:rPr>
      </w:pPr>
    </w:p>
    <w:p w14:paraId="4ED9A740" w14:textId="7F621CE6" w:rsidR="00BB7ED4" w:rsidRPr="00290584" w:rsidRDefault="00354B63" w:rsidP="0013057B">
      <w:pPr>
        <w:pStyle w:val="Titre"/>
        <w:rPr>
          <w:rFonts w:asciiTheme="minorHAnsi" w:hAnsiTheme="minorHAnsi" w:cstheme="minorHAnsi"/>
          <w:b/>
          <w:color w:val="4472C4" w:themeColor="accent1"/>
          <w:sz w:val="28"/>
          <w:szCs w:val="28"/>
        </w:rPr>
      </w:pPr>
      <w:r w:rsidRPr="00290584">
        <w:rPr>
          <w:rFonts w:asciiTheme="minorHAnsi" w:hAnsiTheme="minorHAnsi" w:cstheme="minorHAnsi"/>
          <w:b/>
          <w:color w:val="4472C4" w:themeColor="accent1"/>
          <w:sz w:val="28"/>
          <w:szCs w:val="28"/>
        </w:rPr>
        <w:t>Formation</w:t>
      </w:r>
    </w:p>
    <w:p w14:paraId="6A0C92A1" w14:textId="21817391" w:rsidR="00354B63" w:rsidRPr="00290584" w:rsidRDefault="00354B63" w:rsidP="00BB7ED4">
      <w:pPr>
        <w:jc w:val="both"/>
        <w:rPr>
          <w:rFonts w:cstheme="minorHAnsi"/>
          <w:lang w:val="fr-CA"/>
        </w:rPr>
      </w:pPr>
      <w:r w:rsidRPr="00290584">
        <w:rPr>
          <w:rFonts w:cstheme="minorHAnsi"/>
          <w:lang w:val="fr-CA"/>
        </w:rPr>
        <w:t>Ce document de travail interne a été préparé par :</w:t>
      </w:r>
    </w:p>
    <w:p w14:paraId="7E3B47F4" w14:textId="77777777" w:rsidR="00354B63" w:rsidRPr="00290584" w:rsidRDefault="00354B63" w:rsidP="00BB7ED4">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13057B" w:rsidRPr="00290584" w14:paraId="6C19AFF6" w14:textId="77777777" w:rsidTr="0013057B">
        <w:tc>
          <w:tcPr>
            <w:tcW w:w="1615" w:type="dxa"/>
            <w:shd w:val="clear" w:color="auto" w:fill="EEEDE1"/>
            <w:vAlign w:val="center"/>
          </w:tcPr>
          <w:p w14:paraId="01B0B8A6" w14:textId="380FB892" w:rsidR="0013057B" w:rsidRPr="00290584" w:rsidRDefault="0013057B" w:rsidP="00BB7ED4">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4D525F2A" w14:textId="3B21D037" w:rsidR="0013057B" w:rsidRPr="00290584" w:rsidRDefault="00533169" w:rsidP="00BB7ED4">
            <w:pPr>
              <w:jc w:val="both"/>
              <w:rPr>
                <w:rFonts w:cstheme="minorHAnsi"/>
                <w:lang w:val="fr-CA"/>
              </w:rPr>
            </w:pPr>
            <w:r>
              <w:rPr>
                <w:rFonts w:cstheme="minorHAnsi"/>
                <w:lang w:val="fr-CA"/>
              </w:rPr>
              <w:t xml:space="preserve">Claudia Pelletier </w:t>
            </w:r>
            <w:proofErr w:type="spellStart"/>
            <w:r>
              <w:rPr>
                <w:rFonts w:cstheme="minorHAnsi"/>
                <w:lang w:val="fr-CA"/>
              </w:rPr>
              <w:t>Mayette</w:t>
            </w:r>
            <w:proofErr w:type="spellEnd"/>
          </w:p>
        </w:tc>
      </w:tr>
      <w:tr w:rsidR="0013057B" w:rsidRPr="00290584" w14:paraId="17CAB188" w14:textId="77777777" w:rsidTr="0013057B">
        <w:tc>
          <w:tcPr>
            <w:tcW w:w="1615" w:type="dxa"/>
            <w:shd w:val="clear" w:color="auto" w:fill="EEEDE1"/>
            <w:vAlign w:val="center"/>
          </w:tcPr>
          <w:p w14:paraId="30806B2D" w14:textId="07E20F37" w:rsidR="0013057B" w:rsidRPr="00290584" w:rsidRDefault="0013057B" w:rsidP="00BB7ED4">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41C759BE" w14:textId="4BBAF72F" w:rsidR="0013057B" w:rsidRPr="00290584" w:rsidRDefault="00533169" w:rsidP="00BB7ED4">
            <w:pPr>
              <w:jc w:val="both"/>
              <w:rPr>
                <w:rFonts w:cstheme="minorHAnsi"/>
                <w:lang w:val="fr-CA"/>
              </w:rPr>
            </w:pPr>
            <w:r>
              <w:rPr>
                <w:rFonts w:cstheme="minorHAnsi"/>
                <w:lang w:val="fr-CA"/>
              </w:rPr>
              <w:t>Pharmacienne</w:t>
            </w:r>
          </w:p>
        </w:tc>
      </w:tr>
      <w:tr w:rsidR="0013057B" w:rsidRPr="00290584" w14:paraId="67FD5F88" w14:textId="77777777" w:rsidTr="0013057B">
        <w:tc>
          <w:tcPr>
            <w:tcW w:w="1615" w:type="dxa"/>
            <w:shd w:val="clear" w:color="auto" w:fill="EEEDE1"/>
            <w:vAlign w:val="center"/>
          </w:tcPr>
          <w:p w14:paraId="56096A46" w14:textId="7CB18272" w:rsidR="0013057B" w:rsidRPr="00290584" w:rsidRDefault="0013057B" w:rsidP="00BB7ED4">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0F7DCBBA" w14:textId="727C57E8" w:rsidR="0013057B" w:rsidRPr="00290584" w:rsidRDefault="00533169" w:rsidP="00BB7ED4">
            <w:pPr>
              <w:jc w:val="both"/>
              <w:rPr>
                <w:rFonts w:cstheme="minorHAnsi"/>
                <w:lang w:val="fr-CA"/>
              </w:rPr>
            </w:pPr>
            <w:r w:rsidRPr="00150DDC">
              <w:rPr>
                <w:noProof/>
                <w:lang w:val="fr-CA" w:eastAsia="fr-CA"/>
              </w:rPr>
              <w:drawing>
                <wp:anchor distT="0" distB="0" distL="114300" distR="114300" simplePos="0" relativeHeight="251665408" behindDoc="0" locked="0" layoutInCell="1" allowOverlap="1" wp14:anchorId="27455153" wp14:editId="1BE328E0">
                  <wp:simplePos x="0" y="0"/>
                  <wp:positionH relativeFrom="column">
                    <wp:posOffset>-1031875</wp:posOffset>
                  </wp:positionH>
                  <wp:positionV relativeFrom="paragraph">
                    <wp:posOffset>-26035</wp:posOffset>
                  </wp:positionV>
                  <wp:extent cx="1323975" cy="570865"/>
                  <wp:effectExtent l="0" t="0" r="9525" b="635"/>
                  <wp:wrapThrough wrapText="bothSides">
                    <wp:wrapPolygon edited="0">
                      <wp:start x="0" y="0"/>
                      <wp:lineTo x="0" y="20903"/>
                      <wp:lineTo x="21445" y="20903"/>
                      <wp:lineTo x="21445"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397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3057B" w:rsidRPr="00290584" w14:paraId="1AFEA030" w14:textId="77777777" w:rsidTr="0013057B">
        <w:tc>
          <w:tcPr>
            <w:tcW w:w="1615" w:type="dxa"/>
            <w:shd w:val="clear" w:color="auto" w:fill="EEEDE1"/>
            <w:vAlign w:val="center"/>
          </w:tcPr>
          <w:p w14:paraId="7E46DC40" w14:textId="0804CDBB" w:rsidR="0013057B" w:rsidRPr="00290584" w:rsidRDefault="0013057B" w:rsidP="00BB7ED4">
            <w:pPr>
              <w:jc w:val="both"/>
              <w:rPr>
                <w:rFonts w:cstheme="minorHAnsi"/>
                <w:b/>
                <w:color w:val="365F91"/>
                <w:lang w:val="fr-CA"/>
              </w:rPr>
            </w:pPr>
            <w:r w:rsidRPr="00290584">
              <w:rPr>
                <w:rFonts w:cstheme="minorHAnsi"/>
                <w:b/>
                <w:color w:val="365F91"/>
                <w:lang w:val="fr-CA"/>
              </w:rPr>
              <w:t>Date :</w:t>
            </w:r>
          </w:p>
        </w:tc>
        <w:tc>
          <w:tcPr>
            <w:tcW w:w="3914" w:type="dxa"/>
            <w:vAlign w:val="center"/>
          </w:tcPr>
          <w:p w14:paraId="7F7C84B9" w14:textId="1932356E" w:rsidR="0013057B" w:rsidRPr="00290584" w:rsidRDefault="00533169" w:rsidP="00BB7ED4">
            <w:pPr>
              <w:jc w:val="both"/>
              <w:rPr>
                <w:rFonts w:cstheme="minorHAnsi"/>
                <w:lang w:val="fr-CA"/>
              </w:rPr>
            </w:pPr>
            <w:r>
              <w:rPr>
                <w:rFonts w:cstheme="minorHAnsi"/>
                <w:lang w:val="fr-CA"/>
              </w:rPr>
              <w:t>1</w:t>
            </w:r>
            <w:r w:rsidR="00F9648F">
              <w:rPr>
                <w:rFonts w:cstheme="minorHAnsi"/>
                <w:lang w:val="fr-CA"/>
              </w:rPr>
              <w:t>9</w:t>
            </w:r>
            <w:r>
              <w:rPr>
                <w:rFonts w:cstheme="minorHAnsi"/>
                <w:lang w:val="fr-CA"/>
              </w:rPr>
              <w:t xml:space="preserve"> juin 2025</w:t>
            </w:r>
          </w:p>
        </w:tc>
        <w:tc>
          <w:tcPr>
            <w:tcW w:w="1276" w:type="dxa"/>
            <w:shd w:val="clear" w:color="auto" w:fill="EEEDE1"/>
            <w:vAlign w:val="center"/>
          </w:tcPr>
          <w:p w14:paraId="66FCA89D" w14:textId="426C38F7" w:rsidR="0013057B" w:rsidRPr="00290584" w:rsidRDefault="0013057B" w:rsidP="00BB7ED4">
            <w:pPr>
              <w:jc w:val="both"/>
              <w:rPr>
                <w:rFonts w:cstheme="minorHAnsi"/>
                <w:b/>
                <w:lang w:val="fr-CA"/>
              </w:rPr>
            </w:pPr>
            <w:r w:rsidRPr="00290584">
              <w:rPr>
                <w:rFonts w:cstheme="minorHAnsi"/>
                <w:b/>
                <w:color w:val="365F91"/>
                <w:lang w:val="fr-CA"/>
              </w:rPr>
              <w:t>Initiales :</w:t>
            </w:r>
          </w:p>
        </w:tc>
        <w:tc>
          <w:tcPr>
            <w:tcW w:w="2835" w:type="dxa"/>
            <w:vAlign w:val="center"/>
          </w:tcPr>
          <w:p w14:paraId="05DD6F2C" w14:textId="5F1C8E87" w:rsidR="0013057B" w:rsidRPr="00290584" w:rsidRDefault="00533169" w:rsidP="00BB7ED4">
            <w:pPr>
              <w:jc w:val="both"/>
              <w:rPr>
                <w:rFonts w:cstheme="minorHAnsi"/>
                <w:lang w:val="fr-CA"/>
              </w:rPr>
            </w:pPr>
            <w:r w:rsidRPr="00150DDC">
              <w:rPr>
                <w:noProof/>
                <w:lang w:val="fr-CA" w:eastAsia="fr-CA"/>
              </w:rPr>
              <w:drawing>
                <wp:anchor distT="0" distB="0" distL="114300" distR="114300" simplePos="0" relativeHeight="251667456" behindDoc="0" locked="0" layoutInCell="1" allowOverlap="1" wp14:anchorId="6594B332" wp14:editId="2620CC3A">
                  <wp:simplePos x="0" y="0"/>
                  <wp:positionH relativeFrom="column">
                    <wp:posOffset>-674370</wp:posOffset>
                  </wp:positionH>
                  <wp:positionV relativeFrom="paragraph">
                    <wp:posOffset>-3175</wp:posOffset>
                  </wp:positionV>
                  <wp:extent cx="638175" cy="375285"/>
                  <wp:effectExtent l="0" t="0" r="9525" b="5715"/>
                  <wp:wrapThrough wrapText="bothSides">
                    <wp:wrapPolygon edited="0">
                      <wp:start x="0" y="0"/>
                      <wp:lineTo x="0" y="20832"/>
                      <wp:lineTo x="21278" y="20832"/>
                      <wp:lineTo x="21278"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375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3446A61" w14:textId="77777777" w:rsidR="00354B63" w:rsidRPr="00290584" w:rsidRDefault="00354B63" w:rsidP="00BB7ED4">
      <w:pPr>
        <w:jc w:val="both"/>
        <w:rPr>
          <w:rFonts w:cstheme="minorHAnsi"/>
          <w:lang w:val="fr-CA"/>
        </w:rPr>
      </w:pPr>
    </w:p>
    <w:p w14:paraId="743A39E2" w14:textId="77777777" w:rsidR="0013057B" w:rsidRPr="00290584" w:rsidRDefault="0013057B" w:rsidP="00BB7ED4">
      <w:pPr>
        <w:jc w:val="both"/>
        <w:rPr>
          <w:rFonts w:cstheme="minorHAnsi"/>
          <w:lang w:val="fr-CA"/>
        </w:rPr>
      </w:pPr>
    </w:p>
    <w:p w14:paraId="0EF21772" w14:textId="29EB0787" w:rsidR="00BB7ED4" w:rsidRPr="00290584" w:rsidRDefault="00354B63" w:rsidP="00BB7ED4">
      <w:pPr>
        <w:jc w:val="both"/>
        <w:rPr>
          <w:rFonts w:cstheme="minorHAnsi"/>
          <w:b/>
          <w:lang w:val="fr-CA"/>
        </w:rPr>
      </w:pPr>
      <w:r w:rsidRPr="00290584">
        <w:rPr>
          <w:rFonts w:cstheme="minorHAnsi"/>
          <w:b/>
          <w:lang w:val="fr-CA"/>
        </w:rPr>
        <w:t>À partir des documents suivant</w:t>
      </w:r>
      <w:r w:rsidR="005806B1" w:rsidRPr="00290584">
        <w:rPr>
          <w:rFonts w:cstheme="minorHAnsi"/>
          <w:b/>
          <w:lang w:val="fr-CA"/>
        </w:rPr>
        <w:t>s</w:t>
      </w:r>
      <w:r w:rsidRPr="00290584">
        <w:rPr>
          <w:rFonts w:cstheme="minorHAnsi"/>
          <w:b/>
          <w:lang w:val="fr-CA"/>
        </w:rPr>
        <w:t> :</w:t>
      </w:r>
    </w:p>
    <w:p w14:paraId="787A380B" w14:textId="77777777" w:rsidR="00BB7ED4" w:rsidRPr="00290584" w:rsidRDefault="00BB7ED4" w:rsidP="00BB7ED4">
      <w:pPr>
        <w:jc w:val="both"/>
        <w:rPr>
          <w:rFonts w:cstheme="minorHAnsi"/>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463C94" w:rsidRPr="00290584" w14:paraId="58D5A0D9" w14:textId="77777777" w:rsidTr="00463C94">
        <w:tc>
          <w:tcPr>
            <w:tcW w:w="9485" w:type="dxa"/>
            <w:gridSpan w:val="5"/>
            <w:shd w:val="clear" w:color="auto" w:fill="EEEDE1"/>
            <w:vAlign w:val="center"/>
          </w:tcPr>
          <w:p w14:paraId="61B7877D" w14:textId="5281401A" w:rsidR="00463C94" w:rsidRPr="00290584" w:rsidRDefault="00463C94" w:rsidP="00BB7ED4">
            <w:pPr>
              <w:jc w:val="both"/>
              <w:rPr>
                <w:rFonts w:cstheme="minorHAnsi"/>
                <w:b/>
                <w:lang w:val="fr-CA"/>
              </w:rPr>
            </w:pPr>
            <w:r w:rsidRPr="00290584">
              <w:rPr>
                <w:rFonts w:cstheme="minorHAnsi"/>
                <w:b/>
                <w:color w:val="365F91"/>
                <w:lang w:val="fr-CA"/>
              </w:rPr>
              <w:t>Protocole</w:t>
            </w:r>
          </w:p>
        </w:tc>
      </w:tr>
      <w:tr w:rsidR="00463C94" w:rsidRPr="00290584" w14:paraId="04C9AFE3" w14:textId="77777777" w:rsidTr="00463C94">
        <w:tc>
          <w:tcPr>
            <w:tcW w:w="1726" w:type="dxa"/>
            <w:tcBorders>
              <w:bottom w:val="single" w:sz="4" w:space="0" w:color="auto"/>
            </w:tcBorders>
            <w:vAlign w:val="center"/>
          </w:tcPr>
          <w:p w14:paraId="168887E4" w14:textId="77777777" w:rsidR="009E2300" w:rsidRPr="00290584" w:rsidRDefault="009E2300" w:rsidP="00BB7ED4">
            <w:pPr>
              <w:jc w:val="both"/>
              <w:rPr>
                <w:rFonts w:cstheme="minorHAnsi"/>
                <w:lang w:val="fr-CA"/>
              </w:rPr>
            </w:pPr>
          </w:p>
        </w:tc>
        <w:tc>
          <w:tcPr>
            <w:tcW w:w="1947" w:type="dxa"/>
            <w:tcBorders>
              <w:bottom w:val="single" w:sz="4" w:space="0" w:color="auto"/>
            </w:tcBorders>
            <w:vAlign w:val="center"/>
          </w:tcPr>
          <w:p w14:paraId="0ED1EE41" w14:textId="7F5CE566" w:rsidR="009E2300" w:rsidRPr="00290584" w:rsidRDefault="00463C94" w:rsidP="00BB7ED4">
            <w:pPr>
              <w:jc w:val="both"/>
              <w:rPr>
                <w:rFonts w:cstheme="minorHAnsi"/>
                <w:lang w:val="fr-CA"/>
              </w:rPr>
            </w:pPr>
            <w:r w:rsidRPr="00290584">
              <w:rPr>
                <w:rFonts w:cstheme="minorHAnsi"/>
                <w:lang w:val="fr-CA"/>
              </w:rPr>
              <w:t>Version :</w:t>
            </w:r>
          </w:p>
        </w:tc>
        <w:tc>
          <w:tcPr>
            <w:tcW w:w="1701" w:type="dxa"/>
            <w:tcBorders>
              <w:bottom w:val="single" w:sz="4" w:space="0" w:color="auto"/>
            </w:tcBorders>
            <w:vAlign w:val="center"/>
          </w:tcPr>
          <w:p w14:paraId="26ADDE79" w14:textId="7207F75C" w:rsidR="009E2300" w:rsidRPr="00290584" w:rsidRDefault="00533169" w:rsidP="00BB7ED4">
            <w:pPr>
              <w:jc w:val="both"/>
              <w:rPr>
                <w:rFonts w:cstheme="minorHAnsi"/>
                <w:lang w:val="fr-CA"/>
              </w:rPr>
            </w:pPr>
            <w:r>
              <w:rPr>
                <w:rFonts w:cstheme="minorHAnsi"/>
                <w:lang w:val="fr-CA"/>
              </w:rPr>
              <w:t>1.0</w:t>
            </w:r>
          </w:p>
        </w:tc>
        <w:tc>
          <w:tcPr>
            <w:tcW w:w="1843" w:type="dxa"/>
            <w:tcBorders>
              <w:bottom w:val="single" w:sz="4" w:space="0" w:color="auto"/>
            </w:tcBorders>
            <w:vAlign w:val="center"/>
          </w:tcPr>
          <w:p w14:paraId="773C9DE6" w14:textId="518E7F4A" w:rsidR="009E2300" w:rsidRPr="00290584" w:rsidRDefault="00463C94" w:rsidP="00BB7ED4">
            <w:pPr>
              <w:jc w:val="both"/>
              <w:rPr>
                <w:rFonts w:cstheme="minorHAnsi"/>
                <w:lang w:val="fr-CA"/>
              </w:rPr>
            </w:pPr>
            <w:r w:rsidRPr="00290584">
              <w:rPr>
                <w:rFonts w:cstheme="minorHAnsi"/>
                <w:lang w:val="fr-CA"/>
              </w:rPr>
              <w:t>Date :</w:t>
            </w:r>
          </w:p>
        </w:tc>
        <w:tc>
          <w:tcPr>
            <w:tcW w:w="2268" w:type="dxa"/>
            <w:tcBorders>
              <w:bottom w:val="single" w:sz="4" w:space="0" w:color="auto"/>
            </w:tcBorders>
            <w:vAlign w:val="center"/>
          </w:tcPr>
          <w:p w14:paraId="6B826781" w14:textId="111C2E22" w:rsidR="009E2300" w:rsidRPr="00290584" w:rsidRDefault="00533169" w:rsidP="00BB7ED4">
            <w:pPr>
              <w:jc w:val="both"/>
              <w:rPr>
                <w:rFonts w:cstheme="minorHAnsi"/>
                <w:lang w:val="fr-CA"/>
              </w:rPr>
            </w:pPr>
            <w:r>
              <w:rPr>
                <w:rFonts w:cstheme="minorHAnsi"/>
                <w:lang w:val="fr-CA"/>
              </w:rPr>
              <w:t>30 OCT 2024</w:t>
            </w:r>
          </w:p>
        </w:tc>
      </w:tr>
      <w:tr w:rsidR="00463C94" w:rsidRPr="00290584" w14:paraId="534DBB73" w14:textId="77777777" w:rsidTr="00463C94">
        <w:tc>
          <w:tcPr>
            <w:tcW w:w="9485" w:type="dxa"/>
            <w:gridSpan w:val="5"/>
            <w:shd w:val="clear" w:color="auto" w:fill="EEEDE1"/>
            <w:vAlign w:val="center"/>
          </w:tcPr>
          <w:p w14:paraId="4215A452" w14:textId="58B4FFDE" w:rsidR="00463C94" w:rsidRPr="00290584" w:rsidRDefault="00463C94" w:rsidP="00BB7ED4">
            <w:pPr>
              <w:jc w:val="both"/>
              <w:rPr>
                <w:rFonts w:cstheme="minorHAnsi"/>
                <w:b/>
                <w:lang w:val="fr-CA"/>
              </w:rPr>
            </w:pPr>
            <w:r w:rsidRPr="00290584">
              <w:rPr>
                <w:rFonts w:cstheme="minorHAnsi"/>
                <w:b/>
                <w:color w:val="365F91"/>
                <w:lang w:val="fr-CA"/>
              </w:rPr>
              <w:t>Monographie / brochure de l’investigateur</w:t>
            </w:r>
          </w:p>
        </w:tc>
      </w:tr>
      <w:tr w:rsidR="00463C94" w:rsidRPr="00290584" w14:paraId="2B640ED9" w14:textId="77777777" w:rsidTr="00463C94">
        <w:tc>
          <w:tcPr>
            <w:tcW w:w="1726" w:type="dxa"/>
            <w:tcBorders>
              <w:bottom w:val="single" w:sz="4" w:space="0" w:color="auto"/>
            </w:tcBorders>
            <w:vAlign w:val="center"/>
          </w:tcPr>
          <w:p w14:paraId="681D0690" w14:textId="77777777" w:rsidR="009E2300" w:rsidRPr="00290584" w:rsidRDefault="009E2300" w:rsidP="00BB7ED4">
            <w:pPr>
              <w:jc w:val="both"/>
              <w:rPr>
                <w:rFonts w:cstheme="minorHAnsi"/>
                <w:lang w:val="fr-CA"/>
              </w:rPr>
            </w:pPr>
          </w:p>
        </w:tc>
        <w:tc>
          <w:tcPr>
            <w:tcW w:w="1947" w:type="dxa"/>
            <w:tcBorders>
              <w:bottom w:val="single" w:sz="4" w:space="0" w:color="auto"/>
            </w:tcBorders>
            <w:vAlign w:val="center"/>
          </w:tcPr>
          <w:p w14:paraId="3C91AFB5" w14:textId="024A5BD4" w:rsidR="009E2300" w:rsidRPr="00290584" w:rsidRDefault="00533169" w:rsidP="00BB7ED4">
            <w:pPr>
              <w:jc w:val="both"/>
              <w:rPr>
                <w:rFonts w:cstheme="minorHAnsi"/>
                <w:lang w:val="fr-CA"/>
              </w:rPr>
            </w:pPr>
            <w:r w:rsidRPr="00290584">
              <w:rPr>
                <w:rFonts w:cstheme="minorHAnsi"/>
                <w:lang w:val="fr-CA"/>
              </w:rPr>
              <w:t>Version :</w:t>
            </w:r>
          </w:p>
        </w:tc>
        <w:tc>
          <w:tcPr>
            <w:tcW w:w="1701" w:type="dxa"/>
            <w:tcBorders>
              <w:bottom w:val="single" w:sz="4" w:space="0" w:color="auto"/>
            </w:tcBorders>
            <w:vAlign w:val="center"/>
          </w:tcPr>
          <w:p w14:paraId="3C0E9416" w14:textId="3825A903" w:rsidR="009E2300" w:rsidRPr="00290584" w:rsidRDefault="00533169" w:rsidP="00BB7ED4">
            <w:pPr>
              <w:jc w:val="both"/>
              <w:rPr>
                <w:rFonts w:cstheme="minorHAnsi"/>
                <w:lang w:val="fr-CA"/>
              </w:rPr>
            </w:pPr>
            <w:r>
              <w:rPr>
                <w:rFonts w:cstheme="minorHAnsi"/>
                <w:lang w:val="fr-CA"/>
              </w:rPr>
              <w:t>20</w:t>
            </w:r>
          </w:p>
        </w:tc>
        <w:tc>
          <w:tcPr>
            <w:tcW w:w="1843" w:type="dxa"/>
            <w:tcBorders>
              <w:bottom w:val="single" w:sz="4" w:space="0" w:color="auto"/>
            </w:tcBorders>
            <w:vAlign w:val="center"/>
          </w:tcPr>
          <w:p w14:paraId="1653E7F6" w14:textId="696B4D30" w:rsidR="009E2300" w:rsidRPr="00290584" w:rsidRDefault="00533169" w:rsidP="00BB7ED4">
            <w:pPr>
              <w:jc w:val="both"/>
              <w:rPr>
                <w:rFonts w:cstheme="minorHAnsi"/>
                <w:lang w:val="fr-CA"/>
              </w:rPr>
            </w:pPr>
            <w:r w:rsidRPr="00290584">
              <w:rPr>
                <w:rFonts w:cstheme="minorHAnsi"/>
                <w:lang w:val="fr-CA"/>
              </w:rPr>
              <w:t>Date :</w:t>
            </w:r>
          </w:p>
        </w:tc>
        <w:tc>
          <w:tcPr>
            <w:tcW w:w="2268" w:type="dxa"/>
            <w:tcBorders>
              <w:bottom w:val="single" w:sz="4" w:space="0" w:color="auto"/>
            </w:tcBorders>
            <w:vAlign w:val="center"/>
          </w:tcPr>
          <w:p w14:paraId="2BF68549" w14:textId="711B8116" w:rsidR="009E2300" w:rsidRPr="00290584" w:rsidRDefault="00533169" w:rsidP="00BB7ED4">
            <w:pPr>
              <w:jc w:val="both"/>
              <w:rPr>
                <w:rFonts w:cstheme="minorHAnsi"/>
                <w:lang w:val="fr-CA"/>
              </w:rPr>
            </w:pPr>
            <w:r>
              <w:rPr>
                <w:rFonts w:cstheme="minorHAnsi"/>
                <w:lang w:val="fr-CA"/>
              </w:rPr>
              <w:t>29 JUL 2024</w:t>
            </w:r>
          </w:p>
        </w:tc>
      </w:tr>
      <w:tr w:rsidR="00463C94" w:rsidRPr="00290584" w14:paraId="7B171A6F" w14:textId="77777777" w:rsidTr="00463C94">
        <w:tc>
          <w:tcPr>
            <w:tcW w:w="9485" w:type="dxa"/>
            <w:gridSpan w:val="5"/>
            <w:shd w:val="clear" w:color="auto" w:fill="EEEDE1"/>
            <w:vAlign w:val="center"/>
          </w:tcPr>
          <w:p w14:paraId="46F333CD" w14:textId="1F37BD9E" w:rsidR="00463C94" w:rsidRPr="00290584" w:rsidRDefault="00463C94" w:rsidP="00BB7ED4">
            <w:pPr>
              <w:jc w:val="both"/>
              <w:rPr>
                <w:rFonts w:cstheme="minorHAnsi"/>
                <w:b/>
                <w:lang w:val="fr-CA"/>
              </w:rPr>
            </w:pPr>
            <w:r w:rsidRPr="00290584">
              <w:rPr>
                <w:rFonts w:cstheme="minorHAnsi"/>
                <w:b/>
                <w:color w:val="365F91"/>
                <w:lang w:val="fr-CA"/>
              </w:rPr>
              <w:t>Manuel de la pharmacie</w:t>
            </w:r>
          </w:p>
        </w:tc>
      </w:tr>
      <w:tr w:rsidR="00463C94" w:rsidRPr="00290584" w14:paraId="190D9ABF" w14:textId="77777777" w:rsidTr="00463C94">
        <w:tc>
          <w:tcPr>
            <w:tcW w:w="1726" w:type="dxa"/>
            <w:tcBorders>
              <w:bottom w:val="single" w:sz="4" w:space="0" w:color="auto"/>
            </w:tcBorders>
            <w:vAlign w:val="center"/>
          </w:tcPr>
          <w:p w14:paraId="405E01CB" w14:textId="77777777" w:rsidR="009E2300" w:rsidRPr="00290584" w:rsidRDefault="009E2300" w:rsidP="00BB7ED4">
            <w:pPr>
              <w:jc w:val="both"/>
              <w:rPr>
                <w:rFonts w:cstheme="minorHAnsi"/>
                <w:lang w:val="fr-CA"/>
              </w:rPr>
            </w:pPr>
          </w:p>
        </w:tc>
        <w:tc>
          <w:tcPr>
            <w:tcW w:w="1947" w:type="dxa"/>
            <w:tcBorders>
              <w:bottom w:val="single" w:sz="4" w:space="0" w:color="auto"/>
            </w:tcBorders>
            <w:vAlign w:val="center"/>
          </w:tcPr>
          <w:p w14:paraId="7177B11E" w14:textId="009642CF" w:rsidR="009E2300" w:rsidRPr="00290584" w:rsidRDefault="00463C94" w:rsidP="00BB7ED4">
            <w:pPr>
              <w:jc w:val="both"/>
              <w:rPr>
                <w:rFonts w:cstheme="minorHAnsi"/>
                <w:lang w:val="fr-CA"/>
              </w:rPr>
            </w:pPr>
            <w:r w:rsidRPr="00290584">
              <w:rPr>
                <w:rFonts w:cstheme="minorHAnsi"/>
                <w:lang w:val="fr-CA"/>
              </w:rPr>
              <w:t>Version :</w:t>
            </w:r>
          </w:p>
        </w:tc>
        <w:tc>
          <w:tcPr>
            <w:tcW w:w="1701" w:type="dxa"/>
            <w:tcBorders>
              <w:bottom w:val="single" w:sz="4" w:space="0" w:color="auto"/>
            </w:tcBorders>
            <w:vAlign w:val="center"/>
          </w:tcPr>
          <w:p w14:paraId="17D2CD14" w14:textId="1D0E361B" w:rsidR="009E2300" w:rsidRPr="00290584" w:rsidRDefault="00C4296A" w:rsidP="00BB7ED4">
            <w:pPr>
              <w:jc w:val="both"/>
              <w:rPr>
                <w:rFonts w:cstheme="minorHAnsi"/>
                <w:lang w:val="fr-CA"/>
              </w:rPr>
            </w:pPr>
            <w:r>
              <w:rPr>
                <w:rFonts w:cstheme="minorHAnsi"/>
                <w:lang w:val="fr-CA"/>
              </w:rPr>
              <w:t>1.0</w:t>
            </w:r>
          </w:p>
        </w:tc>
        <w:tc>
          <w:tcPr>
            <w:tcW w:w="1843" w:type="dxa"/>
            <w:tcBorders>
              <w:bottom w:val="single" w:sz="4" w:space="0" w:color="auto"/>
            </w:tcBorders>
            <w:vAlign w:val="center"/>
          </w:tcPr>
          <w:p w14:paraId="0D123170" w14:textId="26959C6F" w:rsidR="009E2300" w:rsidRPr="00290584" w:rsidRDefault="00463C94" w:rsidP="00BB7ED4">
            <w:pPr>
              <w:jc w:val="both"/>
              <w:rPr>
                <w:rFonts w:cstheme="minorHAnsi"/>
                <w:lang w:val="fr-CA"/>
              </w:rPr>
            </w:pPr>
            <w:r w:rsidRPr="00290584">
              <w:rPr>
                <w:rFonts w:cstheme="minorHAnsi"/>
                <w:lang w:val="fr-CA"/>
              </w:rPr>
              <w:t>Date :</w:t>
            </w:r>
          </w:p>
        </w:tc>
        <w:tc>
          <w:tcPr>
            <w:tcW w:w="2268" w:type="dxa"/>
            <w:tcBorders>
              <w:bottom w:val="single" w:sz="4" w:space="0" w:color="auto"/>
            </w:tcBorders>
            <w:vAlign w:val="center"/>
          </w:tcPr>
          <w:p w14:paraId="0DFF5FDF" w14:textId="4C3436CA" w:rsidR="009E2300" w:rsidRPr="00290584" w:rsidRDefault="00C4296A" w:rsidP="00BB7ED4">
            <w:pPr>
              <w:jc w:val="both"/>
              <w:rPr>
                <w:rFonts w:cstheme="minorHAnsi"/>
                <w:lang w:val="fr-CA"/>
              </w:rPr>
            </w:pPr>
            <w:r>
              <w:rPr>
                <w:rFonts w:cstheme="minorHAnsi"/>
                <w:lang w:val="fr-CA"/>
              </w:rPr>
              <w:t>13 MAR 2025</w:t>
            </w:r>
          </w:p>
        </w:tc>
      </w:tr>
    </w:tbl>
    <w:p w14:paraId="03181B9F" w14:textId="77777777" w:rsidR="00B442B6" w:rsidRPr="00290584" w:rsidRDefault="00B442B6" w:rsidP="00BB7ED4">
      <w:pPr>
        <w:jc w:val="both"/>
        <w:rPr>
          <w:rFonts w:cstheme="minorHAnsi"/>
          <w:lang w:val="fr-CA"/>
        </w:rPr>
      </w:pPr>
    </w:p>
    <w:p w14:paraId="40052D92" w14:textId="77777777" w:rsidR="00B442B6" w:rsidRPr="00290584" w:rsidRDefault="00B442B6" w:rsidP="00BB7ED4">
      <w:pPr>
        <w:jc w:val="both"/>
        <w:rPr>
          <w:rFonts w:cstheme="minorHAnsi"/>
          <w:lang w:val="fr-CA"/>
        </w:rPr>
      </w:pPr>
    </w:p>
    <w:p w14:paraId="5606EBBF" w14:textId="2363EF3F" w:rsidR="00B442B6" w:rsidRPr="00290584" w:rsidRDefault="00B442B6" w:rsidP="00BB7ED4">
      <w:pPr>
        <w:jc w:val="both"/>
        <w:rPr>
          <w:rFonts w:cstheme="minorHAnsi"/>
          <w:b/>
          <w:lang w:val="fr-CA"/>
        </w:rPr>
      </w:pPr>
      <w:r w:rsidRPr="00290584">
        <w:rPr>
          <w:rFonts w:cstheme="minorHAnsi"/>
          <w:b/>
          <w:lang w:val="fr-CA"/>
        </w:rPr>
        <w:t>Ce document interne a été révisé par :</w:t>
      </w:r>
    </w:p>
    <w:p w14:paraId="4DEA25C2" w14:textId="77777777" w:rsidR="00463C94" w:rsidRPr="00290584" w:rsidRDefault="00463C94" w:rsidP="00463C94">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463C94" w:rsidRPr="00290584" w14:paraId="32919AE8" w14:textId="77777777" w:rsidTr="003D15B1">
        <w:tc>
          <w:tcPr>
            <w:tcW w:w="1615" w:type="dxa"/>
            <w:shd w:val="clear" w:color="auto" w:fill="EEEDE1"/>
            <w:vAlign w:val="center"/>
          </w:tcPr>
          <w:p w14:paraId="2AB77452" w14:textId="77777777" w:rsidR="00463C94" w:rsidRPr="00290584" w:rsidRDefault="00463C94"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5AF63665" w14:textId="77777777" w:rsidR="00463C94" w:rsidRPr="00290584" w:rsidRDefault="00463C94" w:rsidP="003D15B1">
            <w:pPr>
              <w:jc w:val="both"/>
              <w:rPr>
                <w:rFonts w:cstheme="minorHAnsi"/>
                <w:lang w:val="fr-CA"/>
              </w:rPr>
            </w:pPr>
          </w:p>
        </w:tc>
      </w:tr>
      <w:tr w:rsidR="00463C94" w:rsidRPr="00290584" w14:paraId="62551145" w14:textId="77777777" w:rsidTr="003D15B1">
        <w:tc>
          <w:tcPr>
            <w:tcW w:w="1615" w:type="dxa"/>
            <w:shd w:val="clear" w:color="auto" w:fill="EEEDE1"/>
            <w:vAlign w:val="center"/>
          </w:tcPr>
          <w:p w14:paraId="16F0846F" w14:textId="77777777" w:rsidR="00463C94" w:rsidRPr="00290584" w:rsidRDefault="00463C94"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24155B1C" w14:textId="77777777" w:rsidR="00463C94" w:rsidRPr="00290584" w:rsidRDefault="00463C94" w:rsidP="003D15B1">
            <w:pPr>
              <w:jc w:val="both"/>
              <w:rPr>
                <w:rFonts w:cstheme="minorHAnsi"/>
                <w:lang w:val="fr-CA"/>
              </w:rPr>
            </w:pPr>
          </w:p>
        </w:tc>
      </w:tr>
      <w:tr w:rsidR="00463C94" w:rsidRPr="00290584" w14:paraId="79A9605F" w14:textId="77777777" w:rsidTr="003D15B1">
        <w:tc>
          <w:tcPr>
            <w:tcW w:w="1615" w:type="dxa"/>
            <w:shd w:val="clear" w:color="auto" w:fill="EEEDE1"/>
            <w:vAlign w:val="center"/>
          </w:tcPr>
          <w:p w14:paraId="74846492" w14:textId="77777777" w:rsidR="00463C94" w:rsidRPr="00290584" w:rsidRDefault="00463C94"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16133372" w14:textId="77777777" w:rsidR="00463C94" w:rsidRPr="00290584" w:rsidRDefault="00463C94" w:rsidP="003D15B1">
            <w:pPr>
              <w:jc w:val="both"/>
              <w:rPr>
                <w:rFonts w:cstheme="minorHAnsi"/>
                <w:lang w:val="fr-CA"/>
              </w:rPr>
            </w:pPr>
          </w:p>
        </w:tc>
      </w:tr>
      <w:tr w:rsidR="00463C94" w:rsidRPr="00290584" w14:paraId="337EE4CC" w14:textId="77777777" w:rsidTr="003D15B1">
        <w:tc>
          <w:tcPr>
            <w:tcW w:w="1615" w:type="dxa"/>
            <w:shd w:val="clear" w:color="auto" w:fill="EEEDE1"/>
            <w:vAlign w:val="center"/>
          </w:tcPr>
          <w:p w14:paraId="71E3130C" w14:textId="77777777" w:rsidR="00463C94" w:rsidRPr="00290584" w:rsidRDefault="00463C94"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2F5E9AFD" w14:textId="77777777" w:rsidR="00463C94" w:rsidRPr="00290584" w:rsidRDefault="00463C94" w:rsidP="003D15B1">
            <w:pPr>
              <w:jc w:val="both"/>
              <w:rPr>
                <w:rFonts w:cstheme="minorHAnsi"/>
                <w:lang w:val="fr-CA"/>
              </w:rPr>
            </w:pPr>
          </w:p>
        </w:tc>
        <w:tc>
          <w:tcPr>
            <w:tcW w:w="1276" w:type="dxa"/>
            <w:shd w:val="clear" w:color="auto" w:fill="EEEDE1"/>
            <w:vAlign w:val="center"/>
          </w:tcPr>
          <w:p w14:paraId="5B6C977A" w14:textId="77777777" w:rsidR="00463C94" w:rsidRPr="00290584" w:rsidRDefault="00463C94"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6FFC0CAB" w14:textId="77777777" w:rsidR="00463C94" w:rsidRPr="00290584" w:rsidRDefault="00463C94" w:rsidP="003D15B1">
            <w:pPr>
              <w:jc w:val="both"/>
              <w:rPr>
                <w:rFonts w:cstheme="minorHAnsi"/>
                <w:lang w:val="fr-CA"/>
              </w:rPr>
            </w:pPr>
          </w:p>
        </w:tc>
      </w:tr>
    </w:tbl>
    <w:p w14:paraId="261C3682" w14:textId="77777777" w:rsidR="00463C94" w:rsidRPr="00290584" w:rsidRDefault="00463C94" w:rsidP="00463C94">
      <w:pPr>
        <w:jc w:val="both"/>
        <w:rPr>
          <w:rFonts w:cstheme="minorHAnsi"/>
          <w:lang w:val="fr-CA"/>
        </w:rPr>
      </w:pPr>
    </w:p>
    <w:p w14:paraId="1ECD4671" w14:textId="77777777" w:rsidR="00B442B6" w:rsidRPr="00290584" w:rsidRDefault="00B442B6" w:rsidP="00BB7ED4">
      <w:pPr>
        <w:jc w:val="both"/>
        <w:rPr>
          <w:rFonts w:cstheme="minorHAnsi"/>
          <w:lang w:val="fr-CA"/>
        </w:rPr>
      </w:pPr>
    </w:p>
    <w:p w14:paraId="4414153F" w14:textId="43669E97" w:rsidR="00B442B6" w:rsidRPr="00290584" w:rsidRDefault="00B442B6" w:rsidP="00BB7ED4">
      <w:pPr>
        <w:jc w:val="both"/>
        <w:rPr>
          <w:rFonts w:cstheme="minorHAnsi"/>
          <w:lang w:val="fr-CA"/>
        </w:rPr>
      </w:pPr>
      <w:r w:rsidRPr="00290584">
        <w:rPr>
          <w:rFonts w:cstheme="minorHAnsi"/>
          <w:b/>
          <w:lang w:val="fr-CA"/>
        </w:rPr>
        <w:t>Ce document interne sert d’autoformation</w:t>
      </w:r>
      <w:r w:rsidRPr="00290584">
        <w:rPr>
          <w:rFonts w:cstheme="minorHAnsi"/>
          <w:lang w:val="fr-CA"/>
        </w:rPr>
        <w:t xml:space="preserve"> et sa lecture doit précéder toute activité reliée (rôle) à la médication et menée par le personnel de la pharmacie du Centre de Recherche, sous la responsabilité de la personne inscrite sur le log de délégation principal, soit :</w:t>
      </w:r>
    </w:p>
    <w:p w14:paraId="021F6704" w14:textId="77777777" w:rsidR="00363050" w:rsidRPr="00290584" w:rsidRDefault="00363050" w:rsidP="00BB7ED4">
      <w:pPr>
        <w:jc w:val="both"/>
        <w:rPr>
          <w:rFonts w:cstheme="minorHAnsi"/>
          <w:lang w:val="fr-CA"/>
        </w:rPr>
      </w:pPr>
    </w:p>
    <w:p w14:paraId="52DEE0B2" w14:textId="1EC8AF14" w:rsidR="00B442B6" w:rsidRPr="00290584" w:rsidRDefault="00B442B6" w:rsidP="00B442B6">
      <w:pPr>
        <w:pStyle w:val="Paragraphedeliste"/>
        <w:numPr>
          <w:ilvl w:val="0"/>
          <w:numId w:val="1"/>
        </w:numPr>
        <w:jc w:val="both"/>
        <w:rPr>
          <w:rFonts w:cstheme="minorHAnsi"/>
          <w:lang w:val="fr-CA"/>
        </w:rPr>
      </w:pPr>
      <w:r w:rsidRPr="00290584">
        <w:rPr>
          <w:rFonts w:cstheme="minorHAnsi"/>
          <w:lang w:val="fr-CA"/>
        </w:rPr>
        <w:lastRenderedPageBreak/>
        <w:t>Réception/Commande/Retour/Destruction des produits de recherche</w:t>
      </w:r>
    </w:p>
    <w:p w14:paraId="118462A3" w14:textId="6EA199A0" w:rsidR="00B442B6" w:rsidRPr="00290584" w:rsidRDefault="00B442B6" w:rsidP="00B442B6">
      <w:pPr>
        <w:pStyle w:val="Paragraphedeliste"/>
        <w:numPr>
          <w:ilvl w:val="0"/>
          <w:numId w:val="1"/>
        </w:numPr>
        <w:jc w:val="both"/>
        <w:rPr>
          <w:rFonts w:cstheme="minorHAnsi"/>
          <w:lang w:val="fr-CA"/>
        </w:rPr>
      </w:pPr>
      <w:r w:rsidRPr="00290584">
        <w:rPr>
          <w:rFonts w:cstheme="minorHAnsi"/>
          <w:lang w:val="fr-CA"/>
        </w:rPr>
        <w:t>Entreposage et Monitorage de la température</w:t>
      </w:r>
    </w:p>
    <w:p w14:paraId="2DB0B1CC" w14:textId="4981BB97" w:rsidR="00B442B6" w:rsidRPr="00290584" w:rsidRDefault="00B442B6" w:rsidP="00B442B6">
      <w:pPr>
        <w:pStyle w:val="Paragraphedeliste"/>
        <w:numPr>
          <w:ilvl w:val="0"/>
          <w:numId w:val="1"/>
        </w:numPr>
        <w:jc w:val="both"/>
        <w:rPr>
          <w:rFonts w:cstheme="minorHAnsi"/>
          <w:lang w:val="fr-CA"/>
        </w:rPr>
      </w:pPr>
      <w:r w:rsidRPr="00290584">
        <w:rPr>
          <w:rFonts w:cstheme="minorHAnsi"/>
          <w:lang w:val="fr-CA"/>
        </w:rPr>
        <w:t>Préparation et Distribution</w:t>
      </w:r>
    </w:p>
    <w:p w14:paraId="45AE445F" w14:textId="6798E5C1" w:rsidR="00B442B6" w:rsidRPr="00290584" w:rsidRDefault="00B442B6" w:rsidP="00B442B6">
      <w:pPr>
        <w:pStyle w:val="Paragraphedeliste"/>
        <w:numPr>
          <w:ilvl w:val="0"/>
          <w:numId w:val="1"/>
        </w:numPr>
        <w:jc w:val="both"/>
        <w:rPr>
          <w:rFonts w:cstheme="minorHAnsi"/>
          <w:lang w:val="fr-CA"/>
        </w:rPr>
      </w:pPr>
      <w:r w:rsidRPr="00290584">
        <w:rPr>
          <w:rFonts w:cstheme="minorHAnsi"/>
          <w:lang w:val="fr-CA"/>
        </w:rPr>
        <w:t>Utilisation d’une plateforme informatisée pour la gestion de la médication</w:t>
      </w:r>
    </w:p>
    <w:p w14:paraId="2A2EFC7C" w14:textId="77777777" w:rsidR="00B442B6" w:rsidRPr="00290584" w:rsidRDefault="00B442B6" w:rsidP="00BB7ED4">
      <w:pPr>
        <w:jc w:val="both"/>
        <w:rPr>
          <w:rFonts w:cstheme="minorHAnsi"/>
          <w:lang w:val="fr-CA"/>
        </w:rPr>
      </w:pPr>
    </w:p>
    <w:p w14:paraId="03C4F0B7" w14:textId="77777777" w:rsidR="00BB7ED4" w:rsidRPr="00290584" w:rsidRDefault="00BB7ED4" w:rsidP="00BB7ED4">
      <w:pPr>
        <w:jc w:val="both"/>
        <w:rPr>
          <w:rFonts w:cstheme="minorHAnsi"/>
          <w:lang w:val="fr-CA"/>
        </w:rPr>
      </w:pPr>
    </w:p>
    <w:p w14:paraId="37C5D8E1" w14:textId="77777777" w:rsidR="00363050" w:rsidRPr="00290584" w:rsidRDefault="00363050" w:rsidP="00BB7ED4">
      <w:pPr>
        <w:jc w:val="both"/>
        <w:rPr>
          <w:rFonts w:cstheme="minorHAnsi"/>
          <w:lang w:val="fr-CA"/>
        </w:rPr>
      </w:pPr>
    </w:p>
    <w:p w14:paraId="3C1E0203" w14:textId="77777777" w:rsidR="00363050" w:rsidRPr="00290584" w:rsidRDefault="00363050" w:rsidP="00BB7ED4">
      <w:pPr>
        <w:jc w:val="both"/>
        <w:rPr>
          <w:rFonts w:cstheme="minorHAnsi"/>
          <w:lang w:val="fr-CA"/>
        </w:rPr>
      </w:pPr>
    </w:p>
    <w:p w14:paraId="663FF17F" w14:textId="77777777" w:rsidR="00363050" w:rsidRPr="00290584" w:rsidRDefault="00363050" w:rsidP="00BB7ED4">
      <w:pPr>
        <w:jc w:val="both"/>
        <w:rPr>
          <w:rFonts w:cstheme="minorHAnsi"/>
          <w:lang w:val="fr-CA"/>
        </w:rPr>
      </w:pPr>
    </w:p>
    <w:p w14:paraId="3553538E" w14:textId="3BC8B40D" w:rsidR="00BB7ED4" w:rsidRPr="00290584" w:rsidRDefault="00B442B6" w:rsidP="00BB7ED4">
      <w:pPr>
        <w:jc w:val="both"/>
        <w:rPr>
          <w:rFonts w:cstheme="minorHAnsi"/>
          <w:lang w:val="fr-CA"/>
        </w:rPr>
      </w:pPr>
      <w:r w:rsidRPr="00290584">
        <w:rPr>
          <w:rFonts w:cstheme="minorHAnsi"/>
          <w:b/>
          <w:lang w:val="fr-CA"/>
        </w:rPr>
        <w:t>C</w:t>
      </w:r>
      <w:r w:rsidR="00054902" w:rsidRPr="00290584">
        <w:rPr>
          <w:rFonts w:cstheme="minorHAnsi"/>
          <w:b/>
          <w:lang w:val="fr-CA"/>
        </w:rPr>
        <w:t>e document interne est mis à jour</w:t>
      </w:r>
      <w:r w:rsidR="00054902" w:rsidRPr="00290584">
        <w:rPr>
          <w:rFonts w:cstheme="minorHAnsi"/>
          <w:lang w:val="fr-CA"/>
        </w:rPr>
        <w:t xml:space="preserve"> par la personne inscrite sur le log de délégation principal à partir des documents/amendements reçus tout au long de l’étude. À noter que pour la pharmacie de recherche en oncologie, </w:t>
      </w:r>
      <w:r w:rsidR="00283DF7" w:rsidRPr="00290584">
        <w:rPr>
          <w:rFonts w:cstheme="minorHAnsi"/>
          <w:lang w:val="fr-CA"/>
        </w:rPr>
        <w:t xml:space="preserve">au CRC et à l’Hôtel-Dieu, </w:t>
      </w:r>
      <w:r w:rsidR="00054902" w:rsidRPr="00290584">
        <w:rPr>
          <w:rFonts w:cstheme="minorHAnsi"/>
          <w:lang w:val="fr-CA"/>
        </w:rPr>
        <w:t xml:space="preserve">les deux pharmaciennes responsables de la recherche </w:t>
      </w:r>
      <w:r w:rsidR="00F33A38" w:rsidRPr="00290584">
        <w:rPr>
          <w:rFonts w:cstheme="minorHAnsi"/>
          <w:lang w:val="fr-CA"/>
        </w:rPr>
        <w:t xml:space="preserve">pour chacune des pharmacies </w:t>
      </w:r>
      <w:r w:rsidR="00054902" w:rsidRPr="00290584">
        <w:rPr>
          <w:rFonts w:cstheme="minorHAnsi"/>
          <w:lang w:val="fr-CA"/>
        </w:rPr>
        <w:t>ont les mêmes rôles/responsabilités et peuvent signer tous les documents.</w:t>
      </w:r>
    </w:p>
    <w:p w14:paraId="6BF365A8" w14:textId="77777777" w:rsidR="00054902" w:rsidRPr="00290584" w:rsidRDefault="00054902" w:rsidP="00BB7ED4">
      <w:pPr>
        <w:jc w:val="both"/>
        <w:rPr>
          <w:rFonts w:cstheme="minorHAnsi"/>
          <w:lang w:val="fr-CA"/>
        </w:rPr>
      </w:pPr>
    </w:p>
    <w:p w14:paraId="79C3664F" w14:textId="33CBBDD9" w:rsidR="002924A7" w:rsidRPr="00290584" w:rsidRDefault="00054902" w:rsidP="00BB7ED4">
      <w:pPr>
        <w:jc w:val="both"/>
        <w:rPr>
          <w:rFonts w:cstheme="minorHAnsi"/>
          <w:lang w:val="fr-CA"/>
        </w:rPr>
      </w:pPr>
      <w:r w:rsidRPr="00290584">
        <w:rPr>
          <w:rFonts w:cstheme="minorHAnsi"/>
          <w:lang w:val="fr-CA"/>
        </w:rPr>
        <w:t>Seule l’information ayant un impact majeur sur la gestion conforme et sécuritaire de la médication et jugée pertinente par cette personne sera ajoutée/modifiée à ce document.</w:t>
      </w:r>
    </w:p>
    <w:p w14:paraId="2A3F0A4C" w14:textId="77777777" w:rsidR="00353EF5" w:rsidRPr="00290584" w:rsidRDefault="00353EF5" w:rsidP="00BB7ED4">
      <w:pPr>
        <w:jc w:val="both"/>
        <w:rPr>
          <w:rFonts w:cstheme="minorHAnsi"/>
          <w:lang w:val="fr-CA"/>
        </w:rPr>
      </w:pPr>
    </w:p>
    <w:p w14:paraId="32F00918" w14:textId="1D64B259" w:rsidR="00353EF5" w:rsidRPr="00290584" w:rsidRDefault="00353EF5" w:rsidP="00353EF5">
      <w:pPr>
        <w:jc w:val="both"/>
        <w:rPr>
          <w:rFonts w:cstheme="minorHAnsi"/>
        </w:rPr>
      </w:pPr>
      <w:commentRangeStart w:id="7"/>
      <w:r w:rsidRPr="00290584">
        <w:rPr>
          <w:rFonts w:cstheme="minorHAnsi"/>
          <w:b/>
        </w:rPr>
        <w:t>Partage de données personnelles</w:t>
      </w:r>
      <w:r w:rsidRPr="00290584">
        <w:rPr>
          <w:rFonts w:cstheme="minorHAnsi"/>
        </w:rPr>
        <w:t xml:space="preserve"> : Bien que la compagnie ne nous ait pas fait parvenir de document officiel lié au partage des données personnelles du personnel de la pharmacie de recherche, nous tenons à vous rappeler que la compagnie pourrait les partager (nom, prénom, téléphone, fax, courriel). </w:t>
      </w:r>
      <w:commentRangeEnd w:id="7"/>
      <w:r w:rsidRPr="00290584">
        <w:rPr>
          <w:rStyle w:val="Marquedecommentaire"/>
          <w:rFonts w:cstheme="minorHAnsi"/>
        </w:rPr>
        <w:commentReference w:id="7"/>
      </w:r>
    </w:p>
    <w:p w14:paraId="4F7ABEA1" w14:textId="77777777" w:rsidR="00353EF5" w:rsidRPr="00290584" w:rsidRDefault="00353EF5" w:rsidP="00BB7ED4">
      <w:pPr>
        <w:jc w:val="both"/>
        <w:rPr>
          <w:rFonts w:cstheme="minorHAnsi"/>
        </w:rPr>
      </w:pPr>
    </w:p>
    <w:p w14:paraId="77562373" w14:textId="77777777" w:rsidR="00353EF5" w:rsidRPr="00290584" w:rsidRDefault="00353EF5" w:rsidP="00BB7ED4">
      <w:pPr>
        <w:jc w:val="both"/>
        <w:rPr>
          <w:rFonts w:cstheme="minorHAnsi"/>
          <w:lang w:val="fr-CA"/>
        </w:rPr>
      </w:pPr>
    </w:p>
    <w:p w14:paraId="3E9ADA7A" w14:textId="77777777" w:rsidR="00353EF5" w:rsidRPr="00290584" w:rsidRDefault="00353EF5" w:rsidP="00BB7ED4">
      <w:pPr>
        <w:jc w:val="both"/>
        <w:rPr>
          <w:rFonts w:cstheme="minorHAnsi"/>
          <w:lang w:val="fr-CA"/>
        </w:rPr>
      </w:pPr>
    </w:p>
    <w:p w14:paraId="337EC49D" w14:textId="77777777" w:rsidR="002924A7" w:rsidRPr="00290584" w:rsidRDefault="002924A7" w:rsidP="002924A7">
      <w:pPr>
        <w:jc w:val="both"/>
        <w:rPr>
          <w:rFonts w:cstheme="minorHAnsi"/>
          <w:lang w:val="fr-CA"/>
        </w:rPr>
      </w:pPr>
    </w:p>
    <w:tbl>
      <w:tblPr>
        <w:tblStyle w:val="Grilledutableau"/>
        <w:tblW w:w="0" w:type="auto"/>
        <w:tblBorders>
          <w:insideH w:val="none" w:sz="0" w:space="0" w:color="auto"/>
          <w:insideV w:val="none" w:sz="0" w:space="0" w:color="auto"/>
        </w:tblBorders>
        <w:shd w:val="clear" w:color="auto" w:fill="DBDBDB" w:themeFill="accent3" w:themeFillTint="66"/>
        <w:tblLook w:val="04A0" w:firstRow="1" w:lastRow="0" w:firstColumn="1" w:lastColumn="0" w:noHBand="0" w:noVBand="1"/>
      </w:tblPr>
      <w:tblGrid>
        <w:gridCol w:w="9390"/>
      </w:tblGrid>
      <w:tr w:rsidR="002924A7" w:rsidRPr="00290584" w14:paraId="1D7CB716" w14:textId="77777777" w:rsidTr="003D15B1">
        <w:tc>
          <w:tcPr>
            <w:tcW w:w="9390" w:type="dxa"/>
            <w:shd w:val="clear" w:color="auto" w:fill="DBDBDB" w:themeFill="accent3" w:themeFillTint="66"/>
          </w:tcPr>
          <w:p w14:paraId="21498B96" w14:textId="77777777" w:rsidR="002924A7" w:rsidRPr="00290584" w:rsidRDefault="002924A7" w:rsidP="003D15B1">
            <w:pPr>
              <w:jc w:val="both"/>
              <w:rPr>
                <w:rFonts w:cstheme="minorHAnsi"/>
                <w:b/>
                <w:lang w:val="fr-CA"/>
              </w:rPr>
            </w:pPr>
            <w:r w:rsidRPr="00290584">
              <w:rPr>
                <w:rFonts w:cstheme="minorHAnsi"/>
                <w:b/>
                <w:lang w:val="fr-CA"/>
              </w:rPr>
              <w:t>J’ai pris connaissance de ce document, je m’engage à le respecter et à m’assurer de prendre connaissance d’éventuelles modifications en temps opportun.</w:t>
            </w:r>
          </w:p>
        </w:tc>
      </w:tr>
    </w:tbl>
    <w:p w14:paraId="5488864E" w14:textId="77777777" w:rsidR="002924A7" w:rsidRPr="00290584" w:rsidRDefault="002924A7" w:rsidP="002924A7">
      <w:pPr>
        <w:jc w:val="both"/>
        <w:rPr>
          <w:rFonts w:cstheme="minorHAnsi"/>
          <w:lang w:val="fr-CA"/>
        </w:rPr>
      </w:pPr>
    </w:p>
    <w:p w14:paraId="30246AFA" w14:textId="77777777" w:rsidR="002924A7" w:rsidRPr="00290584" w:rsidRDefault="002924A7" w:rsidP="002924A7">
      <w:pPr>
        <w:jc w:val="both"/>
        <w:rPr>
          <w:rFonts w:cstheme="minorHAnsi"/>
          <w:lang w:val="fr-CA"/>
        </w:rPr>
      </w:pPr>
    </w:p>
    <w:p w14:paraId="0028D104" w14:textId="77777777" w:rsidR="002924A7" w:rsidRPr="00290584" w:rsidRDefault="002924A7" w:rsidP="002924A7">
      <w:pPr>
        <w:jc w:val="both"/>
        <w:rPr>
          <w:rFonts w:cstheme="minorHAnsi"/>
          <w:lang w:val="fr-CA"/>
        </w:rPr>
      </w:pPr>
    </w:p>
    <w:p w14:paraId="38E731EA" w14:textId="77777777" w:rsidR="002924A7" w:rsidRPr="00290584" w:rsidRDefault="002924A7" w:rsidP="002924A7">
      <w:pPr>
        <w:jc w:val="both"/>
        <w:rPr>
          <w:rFonts w:cstheme="minorHAnsi"/>
          <w:lang w:val="fr-CA"/>
        </w:rPr>
      </w:pPr>
    </w:p>
    <w:p w14:paraId="18729EFA" w14:textId="77777777" w:rsidR="002924A7" w:rsidRPr="00290584" w:rsidRDefault="002924A7" w:rsidP="002924A7">
      <w:pPr>
        <w:jc w:val="both"/>
        <w:rPr>
          <w:rFonts w:cstheme="minorHAnsi"/>
          <w:lang w:val="fr-CA"/>
        </w:rPr>
      </w:pPr>
    </w:p>
    <w:p w14:paraId="00498AD5" w14:textId="77777777" w:rsidR="002924A7" w:rsidRPr="00290584" w:rsidRDefault="002924A7" w:rsidP="002924A7">
      <w:pPr>
        <w:jc w:val="both"/>
        <w:rPr>
          <w:rFonts w:cstheme="minorHAnsi"/>
          <w:lang w:val="fr-CA"/>
        </w:rPr>
      </w:pPr>
    </w:p>
    <w:p w14:paraId="205FAEB9" w14:textId="77777777" w:rsidR="002924A7" w:rsidRPr="00290584" w:rsidRDefault="002924A7" w:rsidP="002924A7">
      <w:pPr>
        <w:jc w:val="both"/>
        <w:rPr>
          <w:rFonts w:cstheme="minorHAnsi"/>
          <w:lang w:val="fr-CA"/>
        </w:rPr>
      </w:pPr>
    </w:p>
    <w:p w14:paraId="11BEC288" w14:textId="77777777" w:rsidR="002924A7" w:rsidRPr="00290584" w:rsidRDefault="002924A7" w:rsidP="002924A7">
      <w:pPr>
        <w:jc w:val="both"/>
        <w:rPr>
          <w:rFonts w:cstheme="minorHAnsi"/>
          <w:lang w:val="fr-CA"/>
        </w:rPr>
      </w:pPr>
    </w:p>
    <w:p w14:paraId="5E399CAB" w14:textId="77777777" w:rsidR="002924A7" w:rsidRPr="00290584" w:rsidRDefault="002924A7" w:rsidP="002924A7">
      <w:pPr>
        <w:jc w:val="both"/>
        <w:rPr>
          <w:rFonts w:cstheme="minorHAnsi"/>
          <w:lang w:val="fr-CA"/>
        </w:rPr>
      </w:pPr>
    </w:p>
    <w:p w14:paraId="633C2DFA" w14:textId="77777777" w:rsidR="002924A7" w:rsidRPr="00290584" w:rsidRDefault="002924A7" w:rsidP="002924A7">
      <w:pPr>
        <w:jc w:val="both"/>
        <w:rPr>
          <w:rFonts w:cstheme="minorHAnsi"/>
          <w:lang w:val="fr-CA"/>
        </w:rPr>
      </w:pPr>
    </w:p>
    <w:p w14:paraId="16BCB234" w14:textId="77777777" w:rsidR="002924A7" w:rsidRPr="00290584" w:rsidRDefault="002924A7" w:rsidP="002924A7">
      <w:pPr>
        <w:jc w:val="both"/>
        <w:rPr>
          <w:rFonts w:cstheme="minorHAnsi"/>
          <w:lang w:val="fr-CA"/>
        </w:rPr>
      </w:pPr>
    </w:p>
    <w:p w14:paraId="600D3B52" w14:textId="77777777" w:rsidR="002924A7" w:rsidRPr="00290584" w:rsidRDefault="002924A7" w:rsidP="002924A7">
      <w:pPr>
        <w:jc w:val="both"/>
        <w:rPr>
          <w:rFonts w:cstheme="minorHAnsi"/>
          <w:lang w:val="fr-CA"/>
        </w:rPr>
      </w:pPr>
    </w:p>
    <w:p w14:paraId="76A9AF19" w14:textId="77777777" w:rsidR="002924A7" w:rsidRPr="00290584" w:rsidRDefault="002924A7" w:rsidP="002924A7">
      <w:pPr>
        <w:jc w:val="both"/>
        <w:rPr>
          <w:rFonts w:cstheme="minorHAnsi"/>
          <w:lang w:val="fr-CA"/>
        </w:rPr>
      </w:pPr>
    </w:p>
    <w:p w14:paraId="66AF4B04" w14:textId="77777777" w:rsidR="002924A7" w:rsidRPr="00290584" w:rsidRDefault="002924A7" w:rsidP="002924A7">
      <w:pPr>
        <w:jc w:val="both"/>
        <w:rPr>
          <w:rFonts w:cstheme="minorHAnsi"/>
          <w:lang w:val="fr-CA"/>
        </w:rPr>
      </w:pPr>
    </w:p>
    <w:p w14:paraId="6DDDB8E2" w14:textId="77777777" w:rsidR="002924A7" w:rsidRPr="00290584" w:rsidRDefault="002924A7" w:rsidP="002924A7">
      <w:pPr>
        <w:jc w:val="both"/>
        <w:rPr>
          <w:rFonts w:cstheme="minorHAnsi"/>
          <w:lang w:val="fr-CA"/>
        </w:rPr>
      </w:pPr>
    </w:p>
    <w:p w14:paraId="6E0AAD89" w14:textId="77777777" w:rsidR="002924A7" w:rsidRPr="00290584" w:rsidRDefault="002924A7" w:rsidP="002924A7">
      <w:pPr>
        <w:jc w:val="both"/>
        <w:rPr>
          <w:rFonts w:cstheme="minorHAnsi"/>
          <w:lang w:val="fr-CA"/>
        </w:rPr>
      </w:pPr>
    </w:p>
    <w:p w14:paraId="2AB04F4A" w14:textId="77777777" w:rsidR="002924A7" w:rsidRPr="00290584" w:rsidRDefault="002924A7" w:rsidP="002924A7">
      <w:pPr>
        <w:jc w:val="both"/>
        <w:rPr>
          <w:rFonts w:cstheme="minorHAnsi"/>
          <w:lang w:val="fr-CA"/>
        </w:rPr>
      </w:pPr>
    </w:p>
    <w:p w14:paraId="48DEA0B9" w14:textId="77777777" w:rsidR="002924A7" w:rsidRPr="00290584" w:rsidRDefault="002924A7" w:rsidP="002924A7">
      <w:pPr>
        <w:jc w:val="both"/>
        <w:rPr>
          <w:rFonts w:cstheme="minorHAnsi"/>
          <w:lang w:val="fr-CA"/>
        </w:rPr>
      </w:pPr>
    </w:p>
    <w:p w14:paraId="1FC8C70E" w14:textId="77777777" w:rsidR="002924A7" w:rsidRPr="00290584" w:rsidRDefault="002924A7" w:rsidP="002924A7">
      <w:pPr>
        <w:jc w:val="both"/>
        <w:rPr>
          <w:rFonts w:cstheme="minorHAnsi"/>
          <w:lang w:val="fr-CA"/>
        </w:rPr>
      </w:pPr>
    </w:p>
    <w:p w14:paraId="74892280" w14:textId="77777777" w:rsidR="002924A7" w:rsidRPr="00290584" w:rsidRDefault="002924A7" w:rsidP="002924A7">
      <w:pPr>
        <w:jc w:val="both"/>
        <w:rPr>
          <w:rFonts w:cstheme="minorHAnsi"/>
          <w:lang w:val="fr-CA"/>
        </w:rPr>
      </w:pPr>
    </w:p>
    <w:p w14:paraId="4BFD6E1A" w14:textId="77777777" w:rsidR="002924A7" w:rsidRPr="00290584" w:rsidRDefault="002924A7" w:rsidP="002924A7">
      <w:pPr>
        <w:jc w:val="both"/>
        <w:rPr>
          <w:rFonts w:cstheme="minorHAnsi"/>
          <w:lang w:val="fr-CA"/>
        </w:rPr>
      </w:pPr>
    </w:p>
    <w:p w14:paraId="5475C0F9" w14:textId="77777777" w:rsidR="002924A7" w:rsidRPr="00290584" w:rsidRDefault="002924A7" w:rsidP="002924A7">
      <w:pPr>
        <w:jc w:val="both"/>
        <w:rPr>
          <w:rFonts w:cstheme="minorHAnsi"/>
          <w:lang w:val="fr-CA"/>
        </w:rPr>
      </w:pPr>
    </w:p>
    <w:p w14:paraId="4478EF04" w14:textId="77777777" w:rsidR="002924A7" w:rsidRPr="00290584" w:rsidRDefault="002924A7" w:rsidP="002924A7">
      <w:pPr>
        <w:jc w:val="both"/>
        <w:rPr>
          <w:rFonts w:cstheme="minorHAnsi"/>
          <w:lang w:val="fr-CA"/>
        </w:rPr>
      </w:pPr>
    </w:p>
    <w:p w14:paraId="6E764F22" w14:textId="77777777" w:rsidR="002924A7" w:rsidRPr="00290584" w:rsidRDefault="002924A7" w:rsidP="002924A7">
      <w:pPr>
        <w:jc w:val="both"/>
        <w:rPr>
          <w:rFonts w:cstheme="minorHAnsi"/>
          <w:lang w:val="fr-CA"/>
        </w:rPr>
      </w:pPr>
    </w:p>
    <w:p w14:paraId="4BC6ADA8" w14:textId="77777777" w:rsidR="002924A7" w:rsidRPr="00290584" w:rsidRDefault="002924A7" w:rsidP="002924A7">
      <w:pPr>
        <w:jc w:val="both"/>
        <w:rPr>
          <w:rFonts w:cstheme="minorHAnsi"/>
          <w:lang w:val="fr-CA"/>
        </w:rPr>
      </w:pPr>
    </w:p>
    <w:p w14:paraId="2000EBDC" w14:textId="77777777" w:rsidR="002924A7" w:rsidRPr="00290584" w:rsidRDefault="002924A7" w:rsidP="002924A7">
      <w:pPr>
        <w:jc w:val="both"/>
        <w:rPr>
          <w:rFonts w:cstheme="minorHAnsi"/>
          <w:lang w:val="fr-CA"/>
        </w:rPr>
      </w:pPr>
    </w:p>
    <w:p w14:paraId="5E652AFD" w14:textId="77777777" w:rsidR="002924A7" w:rsidRPr="00290584" w:rsidRDefault="002924A7" w:rsidP="002924A7">
      <w:pPr>
        <w:jc w:val="both"/>
        <w:rPr>
          <w:rFonts w:cstheme="minorHAnsi"/>
          <w:lang w:val="fr-CA"/>
        </w:rPr>
      </w:pPr>
    </w:p>
    <w:p w14:paraId="6A2F2478" w14:textId="77777777" w:rsidR="002924A7" w:rsidRPr="00290584" w:rsidRDefault="002924A7" w:rsidP="002924A7">
      <w:pPr>
        <w:jc w:val="both"/>
        <w:rPr>
          <w:rFonts w:cstheme="minorHAnsi"/>
          <w:lang w:val="fr-CA"/>
        </w:rPr>
      </w:pPr>
    </w:p>
    <w:p w14:paraId="2D96F366" w14:textId="77777777" w:rsidR="002924A7" w:rsidRPr="00290584" w:rsidRDefault="002924A7" w:rsidP="002924A7">
      <w:pPr>
        <w:jc w:val="both"/>
        <w:rPr>
          <w:rFonts w:cstheme="minorHAnsi"/>
          <w:lang w:val="fr-CA"/>
        </w:rPr>
      </w:pPr>
    </w:p>
    <w:p w14:paraId="130467CC" w14:textId="77777777" w:rsidR="002924A7" w:rsidRPr="00290584" w:rsidRDefault="002924A7" w:rsidP="002924A7">
      <w:pPr>
        <w:jc w:val="both"/>
        <w:rPr>
          <w:rFonts w:cstheme="minorHAnsi"/>
          <w:lang w:val="fr-CA"/>
        </w:rPr>
      </w:pPr>
    </w:p>
    <w:p w14:paraId="2B0ECB7C" w14:textId="77777777" w:rsidR="002924A7" w:rsidRPr="00290584" w:rsidRDefault="002924A7" w:rsidP="002924A7">
      <w:pPr>
        <w:jc w:val="both"/>
        <w:rPr>
          <w:rFonts w:cstheme="minorHAnsi"/>
          <w:lang w:val="fr-CA"/>
        </w:rPr>
      </w:pPr>
    </w:p>
    <w:p w14:paraId="71A12DBC" w14:textId="77777777" w:rsidR="002924A7" w:rsidRPr="00290584" w:rsidRDefault="002924A7" w:rsidP="002924A7">
      <w:pPr>
        <w:jc w:val="both"/>
        <w:rPr>
          <w:rFonts w:cstheme="minorHAnsi"/>
          <w:lang w:val="fr-CA"/>
        </w:rPr>
      </w:pPr>
    </w:p>
    <w:p w14:paraId="4F646F65" w14:textId="77777777" w:rsidR="002924A7" w:rsidRPr="00290584" w:rsidRDefault="002924A7" w:rsidP="002924A7">
      <w:pPr>
        <w:jc w:val="both"/>
        <w:rPr>
          <w:rFonts w:cstheme="minorHAnsi"/>
          <w:lang w:val="fr-CA"/>
        </w:rPr>
      </w:pPr>
    </w:p>
    <w:p w14:paraId="084F9ABB" w14:textId="63DCFEB6" w:rsidR="002924A7" w:rsidRPr="00290584" w:rsidRDefault="002924A7" w:rsidP="002924A7">
      <w:pPr>
        <w:pStyle w:val="Titre"/>
        <w:rPr>
          <w:rFonts w:asciiTheme="minorHAnsi" w:hAnsiTheme="minorHAnsi" w:cstheme="minorHAnsi"/>
          <w:b/>
          <w:color w:val="4472C4" w:themeColor="accent1"/>
          <w:sz w:val="28"/>
          <w:szCs w:val="28"/>
        </w:rPr>
      </w:pPr>
      <w:r w:rsidRPr="00290584">
        <w:rPr>
          <w:rFonts w:asciiTheme="minorHAnsi" w:hAnsiTheme="minorHAnsi" w:cstheme="minorHAnsi"/>
          <w:b/>
          <w:color w:val="4472C4" w:themeColor="accent1"/>
          <w:sz w:val="28"/>
          <w:szCs w:val="28"/>
        </w:rPr>
        <w:t>Section pour mise à jour</w:t>
      </w:r>
    </w:p>
    <w:p w14:paraId="70EF9D9F" w14:textId="77777777" w:rsidR="002924A7" w:rsidRPr="00290584" w:rsidRDefault="002924A7" w:rsidP="00BB7ED4">
      <w:pPr>
        <w:jc w:val="both"/>
        <w:rPr>
          <w:rFonts w:cstheme="minorHAnsi"/>
          <w:lang w:val="fr-CA"/>
        </w:rPr>
      </w:pPr>
    </w:p>
    <w:p w14:paraId="184AF3E8" w14:textId="40561701" w:rsidR="002924A7" w:rsidRPr="00290584" w:rsidRDefault="002924A7" w:rsidP="00BB7ED4">
      <w:pPr>
        <w:jc w:val="both"/>
        <w:rPr>
          <w:rFonts w:cstheme="minorHAnsi"/>
          <w:b/>
          <w:lang w:val="fr-CA"/>
        </w:rPr>
      </w:pPr>
      <w:r w:rsidRPr="00290584">
        <w:rPr>
          <w:rFonts w:cstheme="minorHAnsi"/>
          <w:b/>
          <w:lang w:val="fr-CA"/>
        </w:rPr>
        <w:t>Ce document interne a été modifié par :</w:t>
      </w:r>
    </w:p>
    <w:p w14:paraId="720F7388" w14:textId="77777777" w:rsidR="002924A7" w:rsidRPr="00290584" w:rsidRDefault="002924A7" w:rsidP="002924A7">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rsidRPr="00290584" w14:paraId="376E4377" w14:textId="77777777" w:rsidTr="003D15B1">
        <w:tc>
          <w:tcPr>
            <w:tcW w:w="1615" w:type="dxa"/>
            <w:shd w:val="clear" w:color="auto" w:fill="EEEDE1"/>
            <w:vAlign w:val="center"/>
          </w:tcPr>
          <w:p w14:paraId="55D00D09" w14:textId="77777777" w:rsidR="002924A7" w:rsidRPr="00290584" w:rsidRDefault="002924A7"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2990EA03" w14:textId="77777777" w:rsidR="002924A7" w:rsidRPr="00290584" w:rsidRDefault="002924A7" w:rsidP="003D15B1">
            <w:pPr>
              <w:jc w:val="both"/>
              <w:rPr>
                <w:rFonts w:cstheme="minorHAnsi"/>
                <w:lang w:val="fr-CA"/>
              </w:rPr>
            </w:pPr>
          </w:p>
        </w:tc>
      </w:tr>
      <w:tr w:rsidR="002924A7" w:rsidRPr="00290584" w14:paraId="568CC739" w14:textId="77777777" w:rsidTr="003D15B1">
        <w:tc>
          <w:tcPr>
            <w:tcW w:w="1615" w:type="dxa"/>
            <w:shd w:val="clear" w:color="auto" w:fill="EEEDE1"/>
            <w:vAlign w:val="center"/>
          </w:tcPr>
          <w:p w14:paraId="1C1F05EC" w14:textId="77777777" w:rsidR="002924A7" w:rsidRPr="00290584" w:rsidRDefault="002924A7"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6D32F278" w14:textId="77777777" w:rsidR="002924A7" w:rsidRPr="00290584" w:rsidRDefault="002924A7" w:rsidP="003D15B1">
            <w:pPr>
              <w:jc w:val="both"/>
              <w:rPr>
                <w:rFonts w:cstheme="minorHAnsi"/>
                <w:lang w:val="fr-CA"/>
              </w:rPr>
            </w:pPr>
          </w:p>
        </w:tc>
      </w:tr>
      <w:tr w:rsidR="002924A7" w:rsidRPr="00290584" w14:paraId="3E3FAFE6" w14:textId="77777777" w:rsidTr="003D15B1">
        <w:tc>
          <w:tcPr>
            <w:tcW w:w="1615" w:type="dxa"/>
            <w:shd w:val="clear" w:color="auto" w:fill="EEEDE1"/>
            <w:vAlign w:val="center"/>
          </w:tcPr>
          <w:p w14:paraId="71C3C99E" w14:textId="77777777" w:rsidR="002924A7" w:rsidRPr="00290584" w:rsidRDefault="002924A7"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7F1AB286" w14:textId="77777777" w:rsidR="002924A7" w:rsidRPr="00290584" w:rsidRDefault="002924A7" w:rsidP="003D15B1">
            <w:pPr>
              <w:jc w:val="both"/>
              <w:rPr>
                <w:rFonts w:cstheme="minorHAnsi"/>
                <w:lang w:val="fr-CA"/>
              </w:rPr>
            </w:pPr>
          </w:p>
        </w:tc>
      </w:tr>
      <w:tr w:rsidR="002924A7" w:rsidRPr="00290584" w14:paraId="64E9162E" w14:textId="77777777" w:rsidTr="003D15B1">
        <w:tc>
          <w:tcPr>
            <w:tcW w:w="1615" w:type="dxa"/>
            <w:shd w:val="clear" w:color="auto" w:fill="EEEDE1"/>
            <w:vAlign w:val="center"/>
          </w:tcPr>
          <w:p w14:paraId="2C4BCFB7" w14:textId="77777777" w:rsidR="002924A7" w:rsidRPr="00290584" w:rsidRDefault="002924A7"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736C6C0E" w14:textId="77777777" w:rsidR="002924A7" w:rsidRPr="00290584" w:rsidRDefault="002924A7" w:rsidP="003D15B1">
            <w:pPr>
              <w:jc w:val="both"/>
              <w:rPr>
                <w:rFonts w:cstheme="minorHAnsi"/>
                <w:lang w:val="fr-CA"/>
              </w:rPr>
            </w:pPr>
          </w:p>
        </w:tc>
        <w:tc>
          <w:tcPr>
            <w:tcW w:w="1276" w:type="dxa"/>
            <w:shd w:val="clear" w:color="auto" w:fill="EEEDE1"/>
            <w:vAlign w:val="center"/>
          </w:tcPr>
          <w:p w14:paraId="217A475B" w14:textId="77777777" w:rsidR="002924A7" w:rsidRPr="00290584" w:rsidRDefault="002924A7"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6B1021AF" w14:textId="77777777" w:rsidR="002924A7" w:rsidRPr="00290584" w:rsidRDefault="002924A7" w:rsidP="003D15B1">
            <w:pPr>
              <w:jc w:val="both"/>
              <w:rPr>
                <w:rFonts w:cstheme="minorHAnsi"/>
                <w:lang w:val="fr-CA"/>
              </w:rPr>
            </w:pPr>
          </w:p>
        </w:tc>
      </w:tr>
    </w:tbl>
    <w:p w14:paraId="5D04DA38" w14:textId="77777777" w:rsidR="002924A7" w:rsidRPr="00290584" w:rsidRDefault="002924A7" w:rsidP="002924A7">
      <w:pPr>
        <w:jc w:val="both"/>
        <w:rPr>
          <w:rFonts w:cstheme="minorHAnsi"/>
          <w:lang w:val="fr-CA"/>
        </w:rPr>
      </w:pPr>
    </w:p>
    <w:p w14:paraId="13A8D03B" w14:textId="51CBEEFD" w:rsidR="002924A7" w:rsidRPr="00290584" w:rsidRDefault="002924A7" w:rsidP="002924A7">
      <w:pPr>
        <w:jc w:val="both"/>
        <w:rPr>
          <w:rFonts w:cstheme="minorHAnsi"/>
          <w:b/>
          <w:lang w:val="fr-CA"/>
        </w:rPr>
      </w:pPr>
      <w:r w:rsidRPr="00290584">
        <w:rPr>
          <w:rFonts w:cstheme="minorHAnsi"/>
          <w:b/>
          <w:lang w:val="fr-CA"/>
        </w:rPr>
        <w:t>À partir du document suivant :</w:t>
      </w:r>
    </w:p>
    <w:p w14:paraId="4E492D7E" w14:textId="77777777" w:rsidR="002924A7" w:rsidRPr="00290584" w:rsidRDefault="002924A7" w:rsidP="002924A7">
      <w:pPr>
        <w:jc w:val="both"/>
        <w:rPr>
          <w:rFonts w:cstheme="minorHAnsi"/>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2924A7" w:rsidRPr="00290584" w14:paraId="3B2647B3" w14:textId="77777777" w:rsidTr="003D15B1">
        <w:tc>
          <w:tcPr>
            <w:tcW w:w="9485" w:type="dxa"/>
            <w:gridSpan w:val="5"/>
            <w:shd w:val="clear" w:color="auto" w:fill="EEEDE1"/>
            <w:vAlign w:val="center"/>
          </w:tcPr>
          <w:p w14:paraId="68630E3E" w14:textId="624D08C3" w:rsidR="002924A7" w:rsidRPr="00290584" w:rsidRDefault="002924A7" w:rsidP="003D15B1">
            <w:pPr>
              <w:jc w:val="both"/>
              <w:rPr>
                <w:rFonts w:cstheme="minorHAnsi"/>
                <w:b/>
                <w:lang w:val="fr-CA"/>
              </w:rPr>
            </w:pPr>
            <w:r w:rsidRPr="00290584">
              <w:rPr>
                <w:rFonts w:cstheme="minorHAnsi"/>
                <w:b/>
                <w:color w:val="365F91"/>
                <w:lang w:val="fr-CA"/>
              </w:rPr>
              <w:t>Nom du document</w:t>
            </w:r>
          </w:p>
        </w:tc>
      </w:tr>
      <w:tr w:rsidR="002924A7" w:rsidRPr="00290584" w14:paraId="04B8E6D3" w14:textId="77777777" w:rsidTr="003D15B1">
        <w:tc>
          <w:tcPr>
            <w:tcW w:w="1726" w:type="dxa"/>
            <w:tcBorders>
              <w:bottom w:val="single" w:sz="4" w:space="0" w:color="auto"/>
            </w:tcBorders>
            <w:vAlign w:val="center"/>
          </w:tcPr>
          <w:p w14:paraId="46997C70" w14:textId="77777777" w:rsidR="002924A7" w:rsidRPr="00290584" w:rsidRDefault="002924A7" w:rsidP="003D15B1">
            <w:pPr>
              <w:jc w:val="both"/>
              <w:rPr>
                <w:rFonts w:cstheme="minorHAnsi"/>
                <w:lang w:val="fr-CA"/>
              </w:rPr>
            </w:pPr>
          </w:p>
        </w:tc>
        <w:tc>
          <w:tcPr>
            <w:tcW w:w="1947" w:type="dxa"/>
            <w:tcBorders>
              <w:bottom w:val="single" w:sz="4" w:space="0" w:color="auto"/>
            </w:tcBorders>
            <w:vAlign w:val="center"/>
          </w:tcPr>
          <w:p w14:paraId="0947A96F" w14:textId="77777777" w:rsidR="002924A7" w:rsidRPr="00290584" w:rsidRDefault="002924A7" w:rsidP="003D15B1">
            <w:pPr>
              <w:jc w:val="both"/>
              <w:rPr>
                <w:rFonts w:cstheme="minorHAnsi"/>
                <w:lang w:val="fr-CA"/>
              </w:rPr>
            </w:pPr>
            <w:r w:rsidRPr="00290584">
              <w:rPr>
                <w:rFonts w:cstheme="minorHAnsi"/>
                <w:lang w:val="fr-CA"/>
              </w:rPr>
              <w:t>Version :</w:t>
            </w:r>
          </w:p>
        </w:tc>
        <w:tc>
          <w:tcPr>
            <w:tcW w:w="1701" w:type="dxa"/>
            <w:tcBorders>
              <w:bottom w:val="single" w:sz="4" w:space="0" w:color="auto"/>
            </w:tcBorders>
            <w:vAlign w:val="center"/>
          </w:tcPr>
          <w:p w14:paraId="1D3BCB83" w14:textId="77777777" w:rsidR="002924A7" w:rsidRPr="00290584" w:rsidRDefault="002924A7" w:rsidP="003D15B1">
            <w:pPr>
              <w:jc w:val="both"/>
              <w:rPr>
                <w:rFonts w:cstheme="minorHAnsi"/>
                <w:lang w:val="fr-CA"/>
              </w:rPr>
            </w:pPr>
          </w:p>
        </w:tc>
        <w:tc>
          <w:tcPr>
            <w:tcW w:w="1843" w:type="dxa"/>
            <w:tcBorders>
              <w:bottom w:val="single" w:sz="4" w:space="0" w:color="auto"/>
            </w:tcBorders>
            <w:vAlign w:val="center"/>
          </w:tcPr>
          <w:p w14:paraId="19FB1F4F" w14:textId="77777777" w:rsidR="002924A7" w:rsidRPr="00290584" w:rsidRDefault="002924A7" w:rsidP="003D15B1">
            <w:pPr>
              <w:jc w:val="both"/>
              <w:rPr>
                <w:rFonts w:cstheme="minorHAnsi"/>
                <w:lang w:val="fr-CA"/>
              </w:rPr>
            </w:pPr>
            <w:r w:rsidRPr="00290584">
              <w:rPr>
                <w:rFonts w:cstheme="minorHAnsi"/>
                <w:lang w:val="fr-CA"/>
              </w:rPr>
              <w:t>Date :</w:t>
            </w:r>
          </w:p>
        </w:tc>
        <w:tc>
          <w:tcPr>
            <w:tcW w:w="2268" w:type="dxa"/>
            <w:tcBorders>
              <w:bottom w:val="single" w:sz="4" w:space="0" w:color="auto"/>
            </w:tcBorders>
            <w:vAlign w:val="center"/>
          </w:tcPr>
          <w:p w14:paraId="51ECCE73" w14:textId="77777777" w:rsidR="002924A7" w:rsidRPr="00290584" w:rsidRDefault="002924A7" w:rsidP="003D15B1">
            <w:pPr>
              <w:jc w:val="both"/>
              <w:rPr>
                <w:rFonts w:cstheme="minorHAnsi"/>
                <w:lang w:val="fr-CA"/>
              </w:rPr>
            </w:pPr>
          </w:p>
        </w:tc>
      </w:tr>
    </w:tbl>
    <w:p w14:paraId="19467EAC" w14:textId="77777777" w:rsidR="002924A7" w:rsidRPr="00290584" w:rsidRDefault="002924A7" w:rsidP="00BB7ED4">
      <w:pPr>
        <w:jc w:val="both"/>
        <w:rPr>
          <w:rFonts w:cstheme="minorHAnsi"/>
          <w:lang w:val="fr-CA"/>
        </w:rPr>
      </w:pPr>
    </w:p>
    <w:p w14:paraId="23CA1A10" w14:textId="1B569628" w:rsidR="002924A7" w:rsidRPr="00290584" w:rsidRDefault="002924A7" w:rsidP="00BB7ED4">
      <w:pPr>
        <w:jc w:val="both"/>
        <w:rPr>
          <w:rFonts w:cstheme="minorHAnsi"/>
          <w:lang w:val="fr-CA"/>
        </w:rPr>
      </w:pPr>
      <w:r w:rsidRPr="00290584">
        <w:rPr>
          <w:rFonts w:cstheme="minorHAnsi"/>
          <w:lang w:val="fr-CA"/>
        </w:rPr>
        <w:t>-------------------------------------------------------------------------------------------------------------------------------</w:t>
      </w:r>
    </w:p>
    <w:p w14:paraId="3A63DAB5" w14:textId="77777777" w:rsidR="002924A7" w:rsidRPr="00290584" w:rsidRDefault="002924A7" w:rsidP="00BB7ED4">
      <w:pPr>
        <w:jc w:val="both"/>
        <w:rPr>
          <w:rFonts w:cstheme="minorHAnsi"/>
          <w:lang w:val="fr-CA"/>
        </w:rPr>
      </w:pPr>
    </w:p>
    <w:p w14:paraId="105979DF" w14:textId="77777777" w:rsidR="002924A7" w:rsidRPr="00290584" w:rsidRDefault="002924A7" w:rsidP="002924A7">
      <w:pPr>
        <w:jc w:val="both"/>
        <w:rPr>
          <w:rFonts w:cstheme="minorHAnsi"/>
          <w:b/>
          <w:lang w:val="fr-CA"/>
        </w:rPr>
      </w:pPr>
      <w:r w:rsidRPr="00290584">
        <w:rPr>
          <w:rFonts w:cstheme="minorHAnsi"/>
          <w:b/>
          <w:lang w:val="fr-CA"/>
        </w:rPr>
        <w:t>Ce document interne a été modifié par :</w:t>
      </w:r>
    </w:p>
    <w:p w14:paraId="53A50E77" w14:textId="77777777" w:rsidR="002924A7" w:rsidRPr="00290584" w:rsidRDefault="002924A7" w:rsidP="002924A7">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rsidRPr="00290584" w14:paraId="7EAE479A" w14:textId="77777777" w:rsidTr="003D15B1">
        <w:tc>
          <w:tcPr>
            <w:tcW w:w="1615" w:type="dxa"/>
            <w:shd w:val="clear" w:color="auto" w:fill="EEEDE1"/>
            <w:vAlign w:val="center"/>
          </w:tcPr>
          <w:p w14:paraId="7E28DCBE" w14:textId="77777777" w:rsidR="002924A7" w:rsidRPr="00290584" w:rsidRDefault="002924A7"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00A96C59" w14:textId="77777777" w:rsidR="002924A7" w:rsidRPr="00290584" w:rsidRDefault="002924A7" w:rsidP="003D15B1">
            <w:pPr>
              <w:jc w:val="both"/>
              <w:rPr>
                <w:rFonts w:cstheme="minorHAnsi"/>
                <w:lang w:val="fr-CA"/>
              </w:rPr>
            </w:pPr>
          </w:p>
        </w:tc>
      </w:tr>
      <w:tr w:rsidR="002924A7" w:rsidRPr="00290584" w14:paraId="049D81AC" w14:textId="77777777" w:rsidTr="003D15B1">
        <w:tc>
          <w:tcPr>
            <w:tcW w:w="1615" w:type="dxa"/>
            <w:shd w:val="clear" w:color="auto" w:fill="EEEDE1"/>
            <w:vAlign w:val="center"/>
          </w:tcPr>
          <w:p w14:paraId="7EFDE4C4" w14:textId="77777777" w:rsidR="002924A7" w:rsidRPr="00290584" w:rsidRDefault="002924A7"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6D3E2850" w14:textId="77777777" w:rsidR="002924A7" w:rsidRPr="00290584" w:rsidRDefault="002924A7" w:rsidP="003D15B1">
            <w:pPr>
              <w:jc w:val="both"/>
              <w:rPr>
                <w:rFonts w:cstheme="minorHAnsi"/>
                <w:lang w:val="fr-CA"/>
              </w:rPr>
            </w:pPr>
          </w:p>
        </w:tc>
      </w:tr>
      <w:tr w:rsidR="002924A7" w:rsidRPr="00290584" w14:paraId="54615616" w14:textId="77777777" w:rsidTr="003D15B1">
        <w:tc>
          <w:tcPr>
            <w:tcW w:w="1615" w:type="dxa"/>
            <w:shd w:val="clear" w:color="auto" w:fill="EEEDE1"/>
            <w:vAlign w:val="center"/>
          </w:tcPr>
          <w:p w14:paraId="298459A9" w14:textId="77777777" w:rsidR="002924A7" w:rsidRPr="00290584" w:rsidRDefault="002924A7"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55706862" w14:textId="77777777" w:rsidR="002924A7" w:rsidRPr="00290584" w:rsidRDefault="002924A7" w:rsidP="003D15B1">
            <w:pPr>
              <w:jc w:val="both"/>
              <w:rPr>
                <w:rFonts w:cstheme="minorHAnsi"/>
                <w:lang w:val="fr-CA"/>
              </w:rPr>
            </w:pPr>
          </w:p>
        </w:tc>
      </w:tr>
      <w:tr w:rsidR="002924A7" w:rsidRPr="00290584" w14:paraId="07D58AD2" w14:textId="77777777" w:rsidTr="003D15B1">
        <w:tc>
          <w:tcPr>
            <w:tcW w:w="1615" w:type="dxa"/>
            <w:shd w:val="clear" w:color="auto" w:fill="EEEDE1"/>
            <w:vAlign w:val="center"/>
          </w:tcPr>
          <w:p w14:paraId="353065B5" w14:textId="77777777" w:rsidR="002924A7" w:rsidRPr="00290584" w:rsidRDefault="002924A7"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1CBA90D2" w14:textId="77777777" w:rsidR="002924A7" w:rsidRPr="00290584" w:rsidRDefault="002924A7" w:rsidP="003D15B1">
            <w:pPr>
              <w:jc w:val="both"/>
              <w:rPr>
                <w:rFonts w:cstheme="minorHAnsi"/>
                <w:lang w:val="fr-CA"/>
              </w:rPr>
            </w:pPr>
          </w:p>
        </w:tc>
        <w:tc>
          <w:tcPr>
            <w:tcW w:w="1276" w:type="dxa"/>
            <w:shd w:val="clear" w:color="auto" w:fill="EEEDE1"/>
            <w:vAlign w:val="center"/>
          </w:tcPr>
          <w:p w14:paraId="3C528761" w14:textId="77777777" w:rsidR="002924A7" w:rsidRPr="00290584" w:rsidRDefault="002924A7"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45206BD4" w14:textId="77777777" w:rsidR="002924A7" w:rsidRPr="00290584" w:rsidRDefault="002924A7" w:rsidP="003D15B1">
            <w:pPr>
              <w:jc w:val="both"/>
              <w:rPr>
                <w:rFonts w:cstheme="minorHAnsi"/>
                <w:lang w:val="fr-CA"/>
              </w:rPr>
            </w:pPr>
          </w:p>
        </w:tc>
      </w:tr>
    </w:tbl>
    <w:p w14:paraId="263B55DC" w14:textId="77777777" w:rsidR="002924A7" w:rsidRPr="00290584" w:rsidRDefault="002924A7" w:rsidP="002924A7">
      <w:pPr>
        <w:jc w:val="both"/>
        <w:rPr>
          <w:rFonts w:cstheme="minorHAnsi"/>
          <w:lang w:val="fr-CA"/>
        </w:rPr>
      </w:pPr>
    </w:p>
    <w:p w14:paraId="4D599BE8" w14:textId="77777777" w:rsidR="002924A7" w:rsidRPr="00290584" w:rsidRDefault="002924A7" w:rsidP="002924A7">
      <w:pPr>
        <w:jc w:val="both"/>
        <w:rPr>
          <w:rFonts w:cstheme="minorHAnsi"/>
          <w:b/>
          <w:lang w:val="fr-CA"/>
        </w:rPr>
      </w:pPr>
      <w:r w:rsidRPr="00290584">
        <w:rPr>
          <w:rFonts w:cstheme="minorHAnsi"/>
          <w:b/>
          <w:lang w:val="fr-CA"/>
        </w:rPr>
        <w:t>À partir du document suivant :</w:t>
      </w:r>
    </w:p>
    <w:p w14:paraId="01BEFBF6" w14:textId="77777777" w:rsidR="002924A7" w:rsidRPr="00290584" w:rsidRDefault="002924A7" w:rsidP="002924A7">
      <w:pPr>
        <w:jc w:val="both"/>
        <w:rPr>
          <w:rFonts w:cstheme="minorHAnsi"/>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2924A7" w:rsidRPr="00290584" w14:paraId="79638390" w14:textId="77777777" w:rsidTr="003D15B1">
        <w:tc>
          <w:tcPr>
            <w:tcW w:w="9485" w:type="dxa"/>
            <w:gridSpan w:val="5"/>
            <w:shd w:val="clear" w:color="auto" w:fill="EEEDE1"/>
            <w:vAlign w:val="center"/>
          </w:tcPr>
          <w:p w14:paraId="16D4B654" w14:textId="77777777" w:rsidR="002924A7" w:rsidRPr="00290584" w:rsidRDefault="002924A7" w:rsidP="003D15B1">
            <w:pPr>
              <w:jc w:val="both"/>
              <w:rPr>
                <w:rFonts w:cstheme="minorHAnsi"/>
                <w:b/>
                <w:lang w:val="fr-CA"/>
              </w:rPr>
            </w:pPr>
            <w:r w:rsidRPr="00290584">
              <w:rPr>
                <w:rFonts w:cstheme="minorHAnsi"/>
                <w:b/>
                <w:color w:val="365F91"/>
                <w:lang w:val="fr-CA"/>
              </w:rPr>
              <w:t>Nom du document</w:t>
            </w:r>
          </w:p>
        </w:tc>
      </w:tr>
      <w:tr w:rsidR="002924A7" w:rsidRPr="00290584" w14:paraId="04602CD2" w14:textId="77777777" w:rsidTr="003D15B1">
        <w:tc>
          <w:tcPr>
            <w:tcW w:w="1726" w:type="dxa"/>
            <w:tcBorders>
              <w:bottom w:val="single" w:sz="4" w:space="0" w:color="auto"/>
            </w:tcBorders>
            <w:vAlign w:val="center"/>
          </w:tcPr>
          <w:p w14:paraId="79BB345A" w14:textId="77777777" w:rsidR="002924A7" w:rsidRPr="00290584" w:rsidRDefault="002924A7" w:rsidP="003D15B1">
            <w:pPr>
              <w:jc w:val="both"/>
              <w:rPr>
                <w:rFonts w:cstheme="minorHAnsi"/>
                <w:lang w:val="fr-CA"/>
              </w:rPr>
            </w:pPr>
          </w:p>
        </w:tc>
        <w:tc>
          <w:tcPr>
            <w:tcW w:w="1947" w:type="dxa"/>
            <w:tcBorders>
              <w:bottom w:val="single" w:sz="4" w:space="0" w:color="auto"/>
            </w:tcBorders>
            <w:vAlign w:val="center"/>
          </w:tcPr>
          <w:p w14:paraId="1DD46971" w14:textId="77777777" w:rsidR="002924A7" w:rsidRPr="00290584" w:rsidRDefault="002924A7" w:rsidP="003D15B1">
            <w:pPr>
              <w:jc w:val="both"/>
              <w:rPr>
                <w:rFonts w:cstheme="minorHAnsi"/>
                <w:lang w:val="fr-CA"/>
              </w:rPr>
            </w:pPr>
            <w:r w:rsidRPr="00290584">
              <w:rPr>
                <w:rFonts w:cstheme="minorHAnsi"/>
                <w:lang w:val="fr-CA"/>
              </w:rPr>
              <w:t>Version :</w:t>
            </w:r>
          </w:p>
        </w:tc>
        <w:tc>
          <w:tcPr>
            <w:tcW w:w="1701" w:type="dxa"/>
            <w:tcBorders>
              <w:bottom w:val="single" w:sz="4" w:space="0" w:color="auto"/>
            </w:tcBorders>
            <w:vAlign w:val="center"/>
          </w:tcPr>
          <w:p w14:paraId="78DDDA8E" w14:textId="77777777" w:rsidR="002924A7" w:rsidRPr="00290584" w:rsidRDefault="002924A7" w:rsidP="003D15B1">
            <w:pPr>
              <w:jc w:val="both"/>
              <w:rPr>
                <w:rFonts w:cstheme="minorHAnsi"/>
                <w:lang w:val="fr-CA"/>
              </w:rPr>
            </w:pPr>
          </w:p>
        </w:tc>
        <w:tc>
          <w:tcPr>
            <w:tcW w:w="1843" w:type="dxa"/>
            <w:tcBorders>
              <w:bottom w:val="single" w:sz="4" w:space="0" w:color="auto"/>
            </w:tcBorders>
            <w:vAlign w:val="center"/>
          </w:tcPr>
          <w:p w14:paraId="721676DD" w14:textId="77777777" w:rsidR="002924A7" w:rsidRPr="00290584" w:rsidRDefault="002924A7" w:rsidP="003D15B1">
            <w:pPr>
              <w:jc w:val="both"/>
              <w:rPr>
                <w:rFonts w:cstheme="minorHAnsi"/>
                <w:lang w:val="fr-CA"/>
              </w:rPr>
            </w:pPr>
            <w:r w:rsidRPr="00290584">
              <w:rPr>
                <w:rFonts w:cstheme="minorHAnsi"/>
                <w:lang w:val="fr-CA"/>
              </w:rPr>
              <w:t>Date :</w:t>
            </w:r>
          </w:p>
        </w:tc>
        <w:tc>
          <w:tcPr>
            <w:tcW w:w="2268" w:type="dxa"/>
            <w:tcBorders>
              <w:bottom w:val="single" w:sz="4" w:space="0" w:color="auto"/>
            </w:tcBorders>
            <w:vAlign w:val="center"/>
          </w:tcPr>
          <w:p w14:paraId="62DAF119" w14:textId="77777777" w:rsidR="002924A7" w:rsidRPr="00290584" w:rsidRDefault="002924A7" w:rsidP="003D15B1">
            <w:pPr>
              <w:jc w:val="both"/>
              <w:rPr>
                <w:rFonts w:cstheme="minorHAnsi"/>
                <w:lang w:val="fr-CA"/>
              </w:rPr>
            </w:pPr>
          </w:p>
        </w:tc>
      </w:tr>
    </w:tbl>
    <w:p w14:paraId="78A41481" w14:textId="77777777" w:rsidR="002924A7" w:rsidRPr="00290584" w:rsidRDefault="002924A7" w:rsidP="002924A7">
      <w:pPr>
        <w:jc w:val="both"/>
        <w:rPr>
          <w:rFonts w:cstheme="minorHAnsi"/>
          <w:lang w:val="fr-CA"/>
        </w:rPr>
      </w:pPr>
    </w:p>
    <w:p w14:paraId="2DE7264B" w14:textId="77777777" w:rsidR="000D2AAC" w:rsidRPr="00290584" w:rsidRDefault="000D2AAC" w:rsidP="000D2AAC">
      <w:pPr>
        <w:jc w:val="both"/>
        <w:rPr>
          <w:rFonts w:cstheme="minorHAnsi"/>
          <w:lang w:val="fr-CA"/>
        </w:rPr>
      </w:pPr>
      <w:r w:rsidRPr="00290584">
        <w:rPr>
          <w:rFonts w:cstheme="minorHAnsi"/>
          <w:lang w:val="fr-CA"/>
        </w:rPr>
        <w:t>-------------------------------------------------------------------------------------------------------------------------------</w:t>
      </w:r>
    </w:p>
    <w:p w14:paraId="17B4E6F6" w14:textId="77777777" w:rsidR="000D2AAC" w:rsidRPr="00290584" w:rsidRDefault="000D2AAC" w:rsidP="000D2AAC">
      <w:pPr>
        <w:jc w:val="both"/>
        <w:rPr>
          <w:rFonts w:cstheme="minorHAnsi"/>
          <w:lang w:val="fr-CA"/>
        </w:rPr>
      </w:pPr>
    </w:p>
    <w:p w14:paraId="120D2B6F" w14:textId="77777777" w:rsidR="000D2AAC" w:rsidRPr="00290584" w:rsidRDefault="000D2AAC" w:rsidP="000D2AAC">
      <w:pPr>
        <w:jc w:val="both"/>
        <w:rPr>
          <w:rFonts w:cstheme="minorHAnsi"/>
          <w:b/>
          <w:lang w:val="fr-CA"/>
        </w:rPr>
      </w:pPr>
      <w:r w:rsidRPr="00290584">
        <w:rPr>
          <w:rFonts w:cstheme="minorHAnsi"/>
          <w:b/>
          <w:lang w:val="fr-CA"/>
        </w:rPr>
        <w:t>Ce document interne a été modifié par :</w:t>
      </w:r>
    </w:p>
    <w:p w14:paraId="1E48006B" w14:textId="77777777" w:rsidR="000D2AAC" w:rsidRPr="00290584" w:rsidRDefault="000D2AAC" w:rsidP="000D2AAC">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rsidRPr="00290584" w14:paraId="0500BB09" w14:textId="77777777" w:rsidTr="003D15B1">
        <w:tc>
          <w:tcPr>
            <w:tcW w:w="1615" w:type="dxa"/>
            <w:shd w:val="clear" w:color="auto" w:fill="EEEDE1"/>
            <w:vAlign w:val="center"/>
          </w:tcPr>
          <w:p w14:paraId="4B44BA19" w14:textId="77777777" w:rsidR="000D2AAC" w:rsidRPr="00290584" w:rsidRDefault="000D2AAC"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26A437E3" w14:textId="77777777" w:rsidR="000D2AAC" w:rsidRPr="00290584" w:rsidRDefault="000D2AAC" w:rsidP="003D15B1">
            <w:pPr>
              <w:jc w:val="both"/>
              <w:rPr>
                <w:rFonts w:cstheme="minorHAnsi"/>
                <w:lang w:val="fr-CA"/>
              </w:rPr>
            </w:pPr>
          </w:p>
        </w:tc>
      </w:tr>
      <w:tr w:rsidR="000D2AAC" w:rsidRPr="00290584" w14:paraId="27D1D835" w14:textId="77777777" w:rsidTr="003D15B1">
        <w:tc>
          <w:tcPr>
            <w:tcW w:w="1615" w:type="dxa"/>
            <w:shd w:val="clear" w:color="auto" w:fill="EEEDE1"/>
            <w:vAlign w:val="center"/>
          </w:tcPr>
          <w:p w14:paraId="08140B42" w14:textId="77777777" w:rsidR="000D2AAC" w:rsidRPr="00290584" w:rsidRDefault="000D2AAC"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0400A54B" w14:textId="77777777" w:rsidR="000D2AAC" w:rsidRPr="00290584" w:rsidRDefault="000D2AAC" w:rsidP="003D15B1">
            <w:pPr>
              <w:jc w:val="both"/>
              <w:rPr>
                <w:rFonts w:cstheme="minorHAnsi"/>
                <w:lang w:val="fr-CA"/>
              </w:rPr>
            </w:pPr>
          </w:p>
        </w:tc>
      </w:tr>
      <w:tr w:rsidR="000D2AAC" w:rsidRPr="00290584" w14:paraId="2A3E6277" w14:textId="77777777" w:rsidTr="003D15B1">
        <w:tc>
          <w:tcPr>
            <w:tcW w:w="1615" w:type="dxa"/>
            <w:shd w:val="clear" w:color="auto" w:fill="EEEDE1"/>
            <w:vAlign w:val="center"/>
          </w:tcPr>
          <w:p w14:paraId="3860384E" w14:textId="77777777" w:rsidR="000D2AAC" w:rsidRPr="00290584" w:rsidRDefault="000D2AAC"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5E5CD403" w14:textId="77777777" w:rsidR="000D2AAC" w:rsidRPr="00290584" w:rsidRDefault="000D2AAC" w:rsidP="003D15B1">
            <w:pPr>
              <w:jc w:val="both"/>
              <w:rPr>
                <w:rFonts w:cstheme="minorHAnsi"/>
                <w:lang w:val="fr-CA"/>
              </w:rPr>
            </w:pPr>
          </w:p>
        </w:tc>
      </w:tr>
      <w:tr w:rsidR="000D2AAC" w:rsidRPr="00290584" w14:paraId="59B8D172" w14:textId="77777777" w:rsidTr="003D15B1">
        <w:tc>
          <w:tcPr>
            <w:tcW w:w="1615" w:type="dxa"/>
            <w:shd w:val="clear" w:color="auto" w:fill="EEEDE1"/>
            <w:vAlign w:val="center"/>
          </w:tcPr>
          <w:p w14:paraId="36542DDF" w14:textId="77777777" w:rsidR="000D2AAC" w:rsidRPr="00290584" w:rsidRDefault="000D2AAC"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56709828" w14:textId="77777777" w:rsidR="000D2AAC" w:rsidRPr="00290584" w:rsidRDefault="000D2AAC" w:rsidP="003D15B1">
            <w:pPr>
              <w:jc w:val="both"/>
              <w:rPr>
                <w:rFonts w:cstheme="minorHAnsi"/>
                <w:lang w:val="fr-CA"/>
              </w:rPr>
            </w:pPr>
          </w:p>
        </w:tc>
        <w:tc>
          <w:tcPr>
            <w:tcW w:w="1276" w:type="dxa"/>
            <w:shd w:val="clear" w:color="auto" w:fill="EEEDE1"/>
            <w:vAlign w:val="center"/>
          </w:tcPr>
          <w:p w14:paraId="388A0FB2" w14:textId="77777777" w:rsidR="000D2AAC" w:rsidRPr="00290584" w:rsidRDefault="000D2AAC"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2388FF59" w14:textId="77777777" w:rsidR="000D2AAC" w:rsidRPr="00290584" w:rsidRDefault="000D2AAC" w:rsidP="003D15B1">
            <w:pPr>
              <w:jc w:val="both"/>
              <w:rPr>
                <w:rFonts w:cstheme="minorHAnsi"/>
                <w:lang w:val="fr-CA"/>
              </w:rPr>
            </w:pPr>
          </w:p>
        </w:tc>
      </w:tr>
    </w:tbl>
    <w:p w14:paraId="2247F3A2" w14:textId="77777777" w:rsidR="000D2AAC" w:rsidRPr="00290584" w:rsidRDefault="000D2AAC" w:rsidP="000D2AAC">
      <w:pPr>
        <w:jc w:val="both"/>
        <w:rPr>
          <w:rFonts w:cstheme="minorHAnsi"/>
          <w:lang w:val="fr-CA"/>
        </w:rPr>
      </w:pPr>
    </w:p>
    <w:p w14:paraId="3D5A52F0" w14:textId="77777777" w:rsidR="000D2AAC" w:rsidRPr="00290584" w:rsidRDefault="000D2AAC" w:rsidP="000D2AAC">
      <w:pPr>
        <w:jc w:val="both"/>
        <w:rPr>
          <w:rFonts w:cstheme="minorHAnsi"/>
          <w:b/>
          <w:lang w:val="fr-CA"/>
        </w:rPr>
      </w:pPr>
      <w:r w:rsidRPr="00290584">
        <w:rPr>
          <w:rFonts w:cstheme="minorHAnsi"/>
          <w:b/>
          <w:lang w:val="fr-CA"/>
        </w:rPr>
        <w:t>À partir du document suivant :</w:t>
      </w:r>
    </w:p>
    <w:p w14:paraId="4D2C86CC" w14:textId="77777777" w:rsidR="000D2AAC" w:rsidRPr="00290584" w:rsidRDefault="000D2AAC" w:rsidP="000D2AAC">
      <w:pPr>
        <w:jc w:val="both"/>
        <w:rPr>
          <w:rFonts w:cstheme="minorHAnsi"/>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0D2AAC" w:rsidRPr="00290584" w14:paraId="5B43C1E4" w14:textId="77777777" w:rsidTr="003D15B1">
        <w:tc>
          <w:tcPr>
            <w:tcW w:w="9485" w:type="dxa"/>
            <w:gridSpan w:val="5"/>
            <w:shd w:val="clear" w:color="auto" w:fill="EEEDE1"/>
            <w:vAlign w:val="center"/>
          </w:tcPr>
          <w:p w14:paraId="403C1022" w14:textId="77777777" w:rsidR="000D2AAC" w:rsidRPr="00290584" w:rsidRDefault="000D2AAC" w:rsidP="003D15B1">
            <w:pPr>
              <w:jc w:val="both"/>
              <w:rPr>
                <w:rFonts w:cstheme="minorHAnsi"/>
                <w:b/>
                <w:lang w:val="fr-CA"/>
              </w:rPr>
            </w:pPr>
            <w:r w:rsidRPr="00290584">
              <w:rPr>
                <w:rFonts w:cstheme="minorHAnsi"/>
                <w:b/>
                <w:color w:val="365F91"/>
                <w:lang w:val="fr-CA"/>
              </w:rPr>
              <w:t>Nom du document</w:t>
            </w:r>
          </w:p>
        </w:tc>
      </w:tr>
      <w:tr w:rsidR="000D2AAC" w:rsidRPr="00290584" w14:paraId="265ACE6A" w14:textId="77777777" w:rsidTr="003D15B1">
        <w:tc>
          <w:tcPr>
            <w:tcW w:w="1726" w:type="dxa"/>
            <w:tcBorders>
              <w:bottom w:val="single" w:sz="4" w:space="0" w:color="auto"/>
            </w:tcBorders>
            <w:vAlign w:val="center"/>
          </w:tcPr>
          <w:p w14:paraId="517223FD" w14:textId="77777777" w:rsidR="000D2AAC" w:rsidRPr="00290584" w:rsidRDefault="000D2AAC" w:rsidP="003D15B1">
            <w:pPr>
              <w:jc w:val="both"/>
              <w:rPr>
                <w:rFonts w:cstheme="minorHAnsi"/>
                <w:lang w:val="fr-CA"/>
              </w:rPr>
            </w:pPr>
          </w:p>
        </w:tc>
        <w:tc>
          <w:tcPr>
            <w:tcW w:w="1947" w:type="dxa"/>
            <w:tcBorders>
              <w:bottom w:val="single" w:sz="4" w:space="0" w:color="auto"/>
            </w:tcBorders>
            <w:vAlign w:val="center"/>
          </w:tcPr>
          <w:p w14:paraId="22DB8AC9" w14:textId="77777777" w:rsidR="000D2AAC" w:rsidRPr="00290584" w:rsidRDefault="000D2AAC" w:rsidP="003D15B1">
            <w:pPr>
              <w:jc w:val="both"/>
              <w:rPr>
                <w:rFonts w:cstheme="minorHAnsi"/>
                <w:lang w:val="fr-CA"/>
              </w:rPr>
            </w:pPr>
            <w:r w:rsidRPr="00290584">
              <w:rPr>
                <w:rFonts w:cstheme="minorHAnsi"/>
                <w:lang w:val="fr-CA"/>
              </w:rPr>
              <w:t>Version :</w:t>
            </w:r>
          </w:p>
        </w:tc>
        <w:tc>
          <w:tcPr>
            <w:tcW w:w="1701" w:type="dxa"/>
            <w:tcBorders>
              <w:bottom w:val="single" w:sz="4" w:space="0" w:color="auto"/>
            </w:tcBorders>
            <w:vAlign w:val="center"/>
          </w:tcPr>
          <w:p w14:paraId="5B680DBF" w14:textId="77777777" w:rsidR="000D2AAC" w:rsidRPr="00290584" w:rsidRDefault="000D2AAC" w:rsidP="003D15B1">
            <w:pPr>
              <w:jc w:val="both"/>
              <w:rPr>
                <w:rFonts w:cstheme="minorHAnsi"/>
                <w:lang w:val="fr-CA"/>
              </w:rPr>
            </w:pPr>
          </w:p>
        </w:tc>
        <w:tc>
          <w:tcPr>
            <w:tcW w:w="1843" w:type="dxa"/>
            <w:tcBorders>
              <w:bottom w:val="single" w:sz="4" w:space="0" w:color="auto"/>
            </w:tcBorders>
            <w:vAlign w:val="center"/>
          </w:tcPr>
          <w:p w14:paraId="41E4323A" w14:textId="77777777" w:rsidR="000D2AAC" w:rsidRPr="00290584" w:rsidRDefault="000D2AAC" w:rsidP="003D15B1">
            <w:pPr>
              <w:jc w:val="both"/>
              <w:rPr>
                <w:rFonts w:cstheme="minorHAnsi"/>
                <w:lang w:val="fr-CA"/>
              </w:rPr>
            </w:pPr>
            <w:r w:rsidRPr="00290584">
              <w:rPr>
                <w:rFonts w:cstheme="minorHAnsi"/>
                <w:lang w:val="fr-CA"/>
              </w:rPr>
              <w:t>Date :</w:t>
            </w:r>
          </w:p>
        </w:tc>
        <w:tc>
          <w:tcPr>
            <w:tcW w:w="2268" w:type="dxa"/>
            <w:tcBorders>
              <w:bottom w:val="single" w:sz="4" w:space="0" w:color="auto"/>
            </w:tcBorders>
            <w:vAlign w:val="center"/>
          </w:tcPr>
          <w:p w14:paraId="6A67ACBD" w14:textId="77777777" w:rsidR="000D2AAC" w:rsidRPr="00290584" w:rsidRDefault="000D2AAC" w:rsidP="003D15B1">
            <w:pPr>
              <w:jc w:val="both"/>
              <w:rPr>
                <w:rFonts w:cstheme="minorHAnsi"/>
                <w:lang w:val="fr-CA"/>
              </w:rPr>
            </w:pPr>
          </w:p>
        </w:tc>
      </w:tr>
    </w:tbl>
    <w:p w14:paraId="04AD86BD" w14:textId="77777777" w:rsidR="000D2AAC" w:rsidRPr="00290584" w:rsidRDefault="000D2AAC" w:rsidP="000D2AAC">
      <w:pPr>
        <w:jc w:val="both"/>
        <w:rPr>
          <w:rFonts w:cstheme="minorHAnsi"/>
          <w:lang w:val="fr-CA"/>
        </w:rPr>
      </w:pPr>
    </w:p>
    <w:p w14:paraId="32311DF2" w14:textId="77777777" w:rsidR="002924A7" w:rsidRPr="00290584" w:rsidRDefault="002924A7" w:rsidP="002924A7">
      <w:pPr>
        <w:jc w:val="both"/>
        <w:rPr>
          <w:rFonts w:cstheme="minorHAnsi"/>
          <w:lang w:val="fr-CA"/>
        </w:rPr>
      </w:pPr>
    </w:p>
    <w:tbl>
      <w:tblPr>
        <w:tblStyle w:val="Grilledutableau"/>
        <w:tblW w:w="0" w:type="auto"/>
        <w:tblBorders>
          <w:insideH w:val="none" w:sz="0" w:space="0" w:color="auto"/>
          <w:insideV w:val="none" w:sz="0" w:space="0" w:color="auto"/>
        </w:tblBorders>
        <w:shd w:val="clear" w:color="auto" w:fill="DBDBDB" w:themeFill="accent3" w:themeFillTint="66"/>
        <w:tblLook w:val="04A0" w:firstRow="1" w:lastRow="0" w:firstColumn="1" w:lastColumn="0" w:noHBand="0" w:noVBand="1"/>
      </w:tblPr>
      <w:tblGrid>
        <w:gridCol w:w="9390"/>
      </w:tblGrid>
      <w:tr w:rsidR="002924A7" w:rsidRPr="00290584" w14:paraId="13B29283" w14:textId="77777777" w:rsidTr="003D15B1">
        <w:tc>
          <w:tcPr>
            <w:tcW w:w="9390" w:type="dxa"/>
            <w:shd w:val="clear" w:color="auto" w:fill="DBDBDB" w:themeFill="accent3" w:themeFillTint="66"/>
          </w:tcPr>
          <w:p w14:paraId="2156A2DC" w14:textId="77777777" w:rsidR="002924A7" w:rsidRPr="00290584" w:rsidRDefault="002924A7" w:rsidP="003D15B1">
            <w:pPr>
              <w:jc w:val="both"/>
              <w:rPr>
                <w:rFonts w:cstheme="minorHAnsi"/>
                <w:b/>
                <w:lang w:val="fr-CA"/>
              </w:rPr>
            </w:pPr>
            <w:r w:rsidRPr="00290584">
              <w:rPr>
                <w:rFonts w:cstheme="minorHAnsi"/>
                <w:b/>
                <w:lang w:val="fr-CA"/>
              </w:rPr>
              <w:t>J’ai pris connaissance de ce document, je m’engage à le respecter et à m’assurer de prendre connaissance d’éventuelles modifications en temps opportun.</w:t>
            </w:r>
          </w:p>
        </w:tc>
      </w:tr>
    </w:tbl>
    <w:p w14:paraId="1883B8E9" w14:textId="77777777" w:rsidR="002924A7" w:rsidRPr="00290584" w:rsidRDefault="002924A7"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2CF70D73" w14:textId="77777777" w:rsidTr="003D15B1">
        <w:tc>
          <w:tcPr>
            <w:tcW w:w="1615" w:type="dxa"/>
            <w:shd w:val="clear" w:color="auto" w:fill="EEEDE1"/>
            <w:vAlign w:val="center"/>
          </w:tcPr>
          <w:p w14:paraId="6C2857A5"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62B74C4D" w14:textId="77777777" w:rsidR="0084148A" w:rsidRPr="00290584" w:rsidRDefault="0084148A" w:rsidP="003D15B1">
            <w:pPr>
              <w:jc w:val="both"/>
              <w:rPr>
                <w:rFonts w:cstheme="minorHAnsi"/>
                <w:lang w:val="fr-CA"/>
              </w:rPr>
            </w:pPr>
          </w:p>
        </w:tc>
      </w:tr>
      <w:tr w:rsidR="0084148A" w:rsidRPr="00290584" w14:paraId="1F8BBF92" w14:textId="77777777" w:rsidTr="003D15B1">
        <w:tc>
          <w:tcPr>
            <w:tcW w:w="1615" w:type="dxa"/>
            <w:shd w:val="clear" w:color="auto" w:fill="EEEDE1"/>
            <w:vAlign w:val="center"/>
          </w:tcPr>
          <w:p w14:paraId="1CCBC8B3"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50DF3F49" w14:textId="77777777" w:rsidR="0084148A" w:rsidRPr="00290584" w:rsidRDefault="0084148A" w:rsidP="003D15B1">
            <w:pPr>
              <w:jc w:val="both"/>
              <w:rPr>
                <w:rFonts w:cstheme="minorHAnsi"/>
                <w:lang w:val="fr-CA"/>
              </w:rPr>
            </w:pPr>
          </w:p>
        </w:tc>
      </w:tr>
      <w:tr w:rsidR="0084148A" w:rsidRPr="00290584" w14:paraId="679B9FAB" w14:textId="77777777" w:rsidTr="003D15B1">
        <w:tc>
          <w:tcPr>
            <w:tcW w:w="1615" w:type="dxa"/>
            <w:shd w:val="clear" w:color="auto" w:fill="EEEDE1"/>
            <w:vAlign w:val="center"/>
          </w:tcPr>
          <w:p w14:paraId="4F40F4AB"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09F7198B" w14:textId="77777777" w:rsidR="0084148A" w:rsidRPr="00290584" w:rsidRDefault="0084148A" w:rsidP="003D15B1">
            <w:pPr>
              <w:jc w:val="both"/>
              <w:rPr>
                <w:rFonts w:cstheme="minorHAnsi"/>
                <w:lang w:val="fr-CA"/>
              </w:rPr>
            </w:pPr>
          </w:p>
        </w:tc>
      </w:tr>
      <w:tr w:rsidR="0084148A" w:rsidRPr="00290584" w14:paraId="28528C3C" w14:textId="77777777" w:rsidTr="003D15B1">
        <w:tc>
          <w:tcPr>
            <w:tcW w:w="1615" w:type="dxa"/>
            <w:shd w:val="clear" w:color="auto" w:fill="EEEDE1"/>
            <w:vAlign w:val="center"/>
          </w:tcPr>
          <w:p w14:paraId="58494979"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0E948572" w14:textId="77777777" w:rsidR="0084148A" w:rsidRPr="00290584" w:rsidRDefault="0084148A" w:rsidP="003D15B1">
            <w:pPr>
              <w:jc w:val="both"/>
              <w:rPr>
                <w:rFonts w:cstheme="minorHAnsi"/>
                <w:lang w:val="fr-CA"/>
              </w:rPr>
            </w:pPr>
          </w:p>
        </w:tc>
        <w:tc>
          <w:tcPr>
            <w:tcW w:w="1276" w:type="dxa"/>
            <w:shd w:val="clear" w:color="auto" w:fill="EEEDE1"/>
            <w:vAlign w:val="center"/>
          </w:tcPr>
          <w:p w14:paraId="72D01BC3"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34C5EE45" w14:textId="77777777" w:rsidR="0084148A" w:rsidRPr="00290584" w:rsidRDefault="0084148A" w:rsidP="003D15B1">
            <w:pPr>
              <w:jc w:val="both"/>
              <w:rPr>
                <w:rFonts w:cstheme="minorHAnsi"/>
                <w:lang w:val="fr-CA"/>
              </w:rPr>
            </w:pPr>
          </w:p>
        </w:tc>
      </w:tr>
    </w:tbl>
    <w:p w14:paraId="391F9FF4" w14:textId="77777777" w:rsidR="0084148A" w:rsidRPr="00290584" w:rsidRDefault="0084148A"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13604765" w14:textId="77777777" w:rsidTr="003D15B1">
        <w:tc>
          <w:tcPr>
            <w:tcW w:w="1615" w:type="dxa"/>
            <w:shd w:val="clear" w:color="auto" w:fill="EEEDE1"/>
            <w:vAlign w:val="center"/>
          </w:tcPr>
          <w:p w14:paraId="0D4835F4"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264A81BF" w14:textId="77777777" w:rsidR="0084148A" w:rsidRPr="00290584" w:rsidRDefault="0084148A" w:rsidP="003D15B1">
            <w:pPr>
              <w:jc w:val="both"/>
              <w:rPr>
                <w:rFonts w:cstheme="minorHAnsi"/>
                <w:lang w:val="fr-CA"/>
              </w:rPr>
            </w:pPr>
          </w:p>
        </w:tc>
      </w:tr>
      <w:tr w:rsidR="0084148A" w:rsidRPr="00290584" w14:paraId="373432A9" w14:textId="77777777" w:rsidTr="003D15B1">
        <w:tc>
          <w:tcPr>
            <w:tcW w:w="1615" w:type="dxa"/>
            <w:shd w:val="clear" w:color="auto" w:fill="EEEDE1"/>
            <w:vAlign w:val="center"/>
          </w:tcPr>
          <w:p w14:paraId="6F9F9A59"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58F12C0F" w14:textId="77777777" w:rsidR="0084148A" w:rsidRPr="00290584" w:rsidRDefault="0084148A" w:rsidP="003D15B1">
            <w:pPr>
              <w:jc w:val="both"/>
              <w:rPr>
                <w:rFonts w:cstheme="minorHAnsi"/>
                <w:lang w:val="fr-CA"/>
              </w:rPr>
            </w:pPr>
          </w:p>
        </w:tc>
      </w:tr>
      <w:tr w:rsidR="0084148A" w:rsidRPr="00290584" w14:paraId="2BAC4588" w14:textId="77777777" w:rsidTr="003D15B1">
        <w:tc>
          <w:tcPr>
            <w:tcW w:w="1615" w:type="dxa"/>
            <w:shd w:val="clear" w:color="auto" w:fill="EEEDE1"/>
            <w:vAlign w:val="center"/>
          </w:tcPr>
          <w:p w14:paraId="688856DB"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51790B1D" w14:textId="77777777" w:rsidR="0084148A" w:rsidRPr="00290584" w:rsidRDefault="0084148A" w:rsidP="003D15B1">
            <w:pPr>
              <w:jc w:val="both"/>
              <w:rPr>
                <w:rFonts w:cstheme="minorHAnsi"/>
                <w:lang w:val="fr-CA"/>
              </w:rPr>
            </w:pPr>
          </w:p>
        </w:tc>
      </w:tr>
      <w:tr w:rsidR="0084148A" w:rsidRPr="00290584" w14:paraId="42BC78B6" w14:textId="77777777" w:rsidTr="003D15B1">
        <w:tc>
          <w:tcPr>
            <w:tcW w:w="1615" w:type="dxa"/>
            <w:shd w:val="clear" w:color="auto" w:fill="EEEDE1"/>
            <w:vAlign w:val="center"/>
          </w:tcPr>
          <w:p w14:paraId="0AF43EC3"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571875D6" w14:textId="77777777" w:rsidR="0084148A" w:rsidRPr="00290584" w:rsidRDefault="0084148A" w:rsidP="003D15B1">
            <w:pPr>
              <w:jc w:val="both"/>
              <w:rPr>
                <w:rFonts w:cstheme="minorHAnsi"/>
                <w:lang w:val="fr-CA"/>
              </w:rPr>
            </w:pPr>
          </w:p>
        </w:tc>
        <w:tc>
          <w:tcPr>
            <w:tcW w:w="1276" w:type="dxa"/>
            <w:shd w:val="clear" w:color="auto" w:fill="EEEDE1"/>
            <w:vAlign w:val="center"/>
          </w:tcPr>
          <w:p w14:paraId="606D7905"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62C88C55" w14:textId="77777777" w:rsidR="0084148A" w:rsidRPr="00290584" w:rsidRDefault="0084148A" w:rsidP="003D15B1">
            <w:pPr>
              <w:jc w:val="both"/>
              <w:rPr>
                <w:rFonts w:cstheme="minorHAnsi"/>
                <w:lang w:val="fr-CA"/>
              </w:rPr>
            </w:pPr>
          </w:p>
        </w:tc>
      </w:tr>
    </w:tbl>
    <w:p w14:paraId="01C58E9A" w14:textId="77777777" w:rsidR="0084148A" w:rsidRPr="00290584" w:rsidRDefault="0084148A"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5B1648DE" w14:textId="77777777" w:rsidTr="003D15B1">
        <w:tc>
          <w:tcPr>
            <w:tcW w:w="1615" w:type="dxa"/>
            <w:shd w:val="clear" w:color="auto" w:fill="EEEDE1"/>
            <w:vAlign w:val="center"/>
          </w:tcPr>
          <w:p w14:paraId="12FC496B"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73994C70" w14:textId="77777777" w:rsidR="0084148A" w:rsidRPr="00290584" w:rsidRDefault="0084148A" w:rsidP="003D15B1">
            <w:pPr>
              <w:jc w:val="both"/>
              <w:rPr>
                <w:rFonts w:cstheme="minorHAnsi"/>
                <w:lang w:val="fr-CA"/>
              </w:rPr>
            </w:pPr>
          </w:p>
        </w:tc>
      </w:tr>
      <w:tr w:rsidR="0084148A" w:rsidRPr="00290584" w14:paraId="1124921D" w14:textId="77777777" w:rsidTr="003D15B1">
        <w:tc>
          <w:tcPr>
            <w:tcW w:w="1615" w:type="dxa"/>
            <w:shd w:val="clear" w:color="auto" w:fill="EEEDE1"/>
            <w:vAlign w:val="center"/>
          </w:tcPr>
          <w:p w14:paraId="00F640F2"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022644A8" w14:textId="77777777" w:rsidR="0084148A" w:rsidRPr="00290584" w:rsidRDefault="0084148A" w:rsidP="003D15B1">
            <w:pPr>
              <w:jc w:val="both"/>
              <w:rPr>
                <w:rFonts w:cstheme="minorHAnsi"/>
                <w:lang w:val="fr-CA"/>
              </w:rPr>
            </w:pPr>
          </w:p>
        </w:tc>
      </w:tr>
      <w:tr w:rsidR="0084148A" w:rsidRPr="00290584" w14:paraId="714BB188" w14:textId="77777777" w:rsidTr="003D15B1">
        <w:tc>
          <w:tcPr>
            <w:tcW w:w="1615" w:type="dxa"/>
            <w:shd w:val="clear" w:color="auto" w:fill="EEEDE1"/>
            <w:vAlign w:val="center"/>
          </w:tcPr>
          <w:p w14:paraId="43062089"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5D1B0996" w14:textId="77777777" w:rsidR="0084148A" w:rsidRPr="00290584" w:rsidRDefault="0084148A" w:rsidP="003D15B1">
            <w:pPr>
              <w:jc w:val="both"/>
              <w:rPr>
                <w:rFonts w:cstheme="minorHAnsi"/>
                <w:lang w:val="fr-CA"/>
              </w:rPr>
            </w:pPr>
          </w:p>
        </w:tc>
      </w:tr>
      <w:tr w:rsidR="0084148A" w:rsidRPr="00290584" w14:paraId="5C527992" w14:textId="77777777" w:rsidTr="003D15B1">
        <w:tc>
          <w:tcPr>
            <w:tcW w:w="1615" w:type="dxa"/>
            <w:shd w:val="clear" w:color="auto" w:fill="EEEDE1"/>
            <w:vAlign w:val="center"/>
          </w:tcPr>
          <w:p w14:paraId="7FE699C6"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4CA64C5F" w14:textId="77777777" w:rsidR="0084148A" w:rsidRPr="00290584" w:rsidRDefault="0084148A" w:rsidP="003D15B1">
            <w:pPr>
              <w:jc w:val="both"/>
              <w:rPr>
                <w:rFonts w:cstheme="minorHAnsi"/>
                <w:lang w:val="fr-CA"/>
              </w:rPr>
            </w:pPr>
          </w:p>
        </w:tc>
        <w:tc>
          <w:tcPr>
            <w:tcW w:w="1276" w:type="dxa"/>
            <w:shd w:val="clear" w:color="auto" w:fill="EEEDE1"/>
            <w:vAlign w:val="center"/>
          </w:tcPr>
          <w:p w14:paraId="22CCB3B4"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2216B60B" w14:textId="77777777" w:rsidR="0084148A" w:rsidRPr="00290584" w:rsidRDefault="0084148A" w:rsidP="003D15B1">
            <w:pPr>
              <w:jc w:val="both"/>
              <w:rPr>
                <w:rFonts w:cstheme="minorHAnsi"/>
                <w:lang w:val="fr-CA"/>
              </w:rPr>
            </w:pPr>
          </w:p>
        </w:tc>
      </w:tr>
    </w:tbl>
    <w:p w14:paraId="44C344D1" w14:textId="77777777" w:rsidR="0084148A" w:rsidRPr="00290584" w:rsidRDefault="0084148A"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3DDEBD68" w14:textId="77777777" w:rsidTr="003D15B1">
        <w:tc>
          <w:tcPr>
            <w:tcW w:w="1615" w:type="dxa"/>
            <w:shd w:val="clear" w:color="auto" w:fill="EEEDE1"/>
            <w:vAlign w:val="center"/>
          </w:tcPr>
          <w:p w14:paraId="1233DEA5"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6AF115D0" w14:textId="77777777" w:rsidR="0084148A" w:rsidRPr="00290584" w:rsidRDefault="0084148A" w:rsidP="003D15B1">
            <w:pPr>
              <w:jc w:val="both"/>
              <w:rPr>
                <w:rFonts w:cstheme="minorHAnsi"/>
                <w:lang w:val="fr-CA"/>
              </w:rPr>
            </w:pPr>
          </w:p>
        </w:tc>
      </w:tr>
      <w:tr w:rsidR="0084148A" w:rsidRPr="00290584" w14:paraId="497CF5A4" w14:textId="77777777" w:rsidTr="003D15B1">
        <w:tc>
          <w:tcPr>
            <w:tcW w:w="1615" w:type="dxa"/>
            <w:shd w:val="clear" w:color="auto" w:fill="EEEDE1"/>
            <w:vAlign w:val="center"/>
          </w:tcPr>
          <w:p w14:paraId="2515078A"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32CEFAEC" w14:textId="77777777" w:rsidR="0084148A" w:rsidRPr="00290584" w:rsidRDefault="0084148A" w:rsidP="003D15B1">
            <w:pPr>
              <w:jc w:val="both"/>
              <w:rPr>
                <w:rFonts w:cstheme="minorHAnsi"/>
                <w:lang w:val="fr-CA"/>
              </w:rPr>
            </w:pPr>
          </w:p>
        </w:tc>
      </w:tr>
      <w:tr w:rsidR="0084148A" w:rsidRPr="00290584" w14:paraId="4FF6ED89" w14:textId="77777777" w:rsidTr="003D15B1">
        <w:tc>
          <w:tcPr>
            <w:tcW w:w="1615" w:type="dxa"/>
            <w:shd w:val="clear" w:color="auto" w:fill="EEEDE1"/>
            <w:vAlign w:val="center"/>
          </w:tcPr>
          <w:p w14:paraId="59E88079"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47959160" w14:textId="77777777" w:rsidR="0084148A" w:rsidRPr="00290584" w:rsidRDefault="0084148A" w:rsidP="003D15B1">
            <w:pPr>
              <w:jc w:val="both"/>
              <w:rPr>
                <w:rFonts w:cstheme="minorHAnsi"/>
                <w:lang w:val="fr-CA"/>
              </w:rPr>
            </w:pPr>
          </w:p>
        </w:tc>
      </w:tr>
      <w:tr w:rsidR="0084148A" w:rsidRPr="00290584" w14:paraId="76560BA6" w14:textId="77777777" w:rsidTr="003D15B1">
        <w:tc>
          <w:tcPr>
            <w:tcW w:w="1615" w:type="dxa"/>
            <w:shd w:val="clear" w:color="auto" w:fill="EEEDE1"/>
            <w:vAlign w:val="center"/>
          </w:tcPr>
          <w:p w14:paraId="4F037C8E"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53CE40FB" w14:textId="77777777" w:rsidR="0084148A" w:rsidRPr="00290584" w:rsidRDefault="0084148A" w:rsidP="003D15B1">
            <w:pPr>
              <w:jc w:val="both"/>
              <w:rPr>
                <w:rFonts w:cstheme="minorHAnsi"/>
                <w:lang w:val="fr-CA"/>
              </w:rPr>
            </w:pPr>
          </w:p>
        </w:tc>
        <w:tc>
          <w:tcPr>
            <w:tcW w:w="1276" w:type="dxa"/>
            <w:shd w:val="clear" w:color="auto" w:fill="EEEDE1"/>
            <w:vAlign w:val="center"/>
          </w:tcPr>
          <w:p w14:paraId="2A9FBE84"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4D5CA5EB" w14:textId="77777777" w:rsidR="0084148A" w:rsidRPr="00290584" w:rsidRDefault="0084148A" w:rsidP="003D15B1">
            <w:pPr>
              <w:jc w:val="both"/>
              <w:rPr>
                <w:rFonts w:cstheme="minorHAnsi"/>
                <w:lang w:val="fr-CA"/>
              </w:rPr>
            </w:pPr>
          </w:p>
        </w:tc>
      </w:tr>
    </w:tbl>
    <w:p w14:paraId="39F0457F" w14:textId="77777777" w:rsidR="0084148A" w:rsidRPr="00290584" w:rsidRDefault="0084148A"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6DA49735" w14:textId="77777777" w:rsidTr="003D15B1">
        <w:tc>
          <w:tcPr>
            <w:tcW w:w="1615" w:type="dxa"/>
            <w:shd w:val="clear" w:color="auto" w:fill="EEEDE1"/>
            <w:vAlign w:val="center"/>
          </w:tcPr>
          <w:p w14:paraId="51A6F034"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0C59D748" w14:textId="77777777" w:rsidR="0084148A" w:rsidRPr="00290584" w:rsidRDefault="0084148A" w:rsidP="003D15B1">
            <w:pPr>
              <w:jc w:val="both"/>
              <w:rPr>
                <w:rFonts w:cstheme="minorHAnsi"/>
                <w:lang w:val="fr-CA"/>
              </w:rPr>
            </w:pPr>
          </w:p>
        </w:tc>
      </w:tr>
      <w:tr w:rsidR="0084148A" w:rsidRPr="00290584" w14:paraId="3881B2C8" w14:textId="77777777" w:rsidTr="003D15B1">
        <w:tc>
          <w:tcPr>
            <w:tcW w:w="1615" w:type="dxa"/>
            <w:shd w:val="clear" w:color="auto" w:fill="EEEDE1"/>
            <w:vAlign w:val="center"/>
          </w:tcPr>
          <w:p w14:paraId="5E49B2FB"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4C642239" w14:textId="77777777" w:rsidR="0084148A" w:rsidRPr="00290584" w:rsidRDefault="0084148A" w:rsidP="003D15B1">
            <w:pPr>
              <w:jc w:val="both"/>
              <w:rPr>
                <w:rFonts w:cstheme="minorHAnsi"/>
                <w:lang w:val="fr-CA"/>
              </w:rPr>
            </w:pPr>
          </w:p>
        </w:tc>
      </w:tr>
      <w:tr w:rsidR="0084148A" w:rsidRPr="00290584" w14:paraId="652A2480" w14:textId="77777777" w:rsidTr="003D15B1">
        <w:tc>
          <w:tcPr>
            <w:tcW w:w="1615" w:type="dxa"/>
            <w:shd w:val="clear" w:color="auto" w:fill="EEEDE1"/>
            <w:vAlign w:val="center"/>
          </w:tcPr>
          <w:p w14:paraId="62B486D5"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42A593F6" w14:textId="77777777" w:rsidR="0084148A" w:rsidRPr="00290584" w:rsidRDefault="0084148A" w:rsidP="003D15B1">
            <w:pPr>
              <w:jc w:val="both"/>
              <w:rPr>
                <w:rFonts w:cstheme="minorHAnsi"/>
                <w:lang w:val="fr-CA"/>
              </w:rPr>
            </w:pPr>
          </w:p>
        </w:tc>
      </w:tr>
      <w:tr w:rsidR="0084148A" w:rsidRPr="00290584" w14:paraId="321CCC37" w14:textId="77777777" w:rsidTr="003D15B1">
        <w:tc>
          <w:tcPr>
            <w:tcW w:w="1615" w:type="dxa"/>
            <w:shd w:val="clear" w:color="auto" w:fill="EEEDE1"/>
            <w:vAlign w:val="center"/>
          </w:tcPr>
          <w:p w14:paraId="1CC71E11"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1DD9244E" w14:textId="77777777" w:rsidR="0084148A" w:rsidRPr="00290584" w:rsidRDefault="0084148A" w:rsidP="003D15B1">
            <w:pPr>
              <w:jc w:val="both"/>
              <w:rPr>
                <w:rFonts w:cstheme="minorHAnsi"/>
                <w:lang w:val="fr-CA"/>
              </w:rPr>
            </w:pPr>
          </w:p>
        </w:tc>
        <w:tc>
          <w:tcPr>
            <w:tcW w:w="1276" w:type="dxa"/>
            <w:shd w:val="clear" w:color="auto" w:fill="EEEDE1"/>
            <w:vAlign w:val="center"/>
          </w:tcPr>
          <w:p w14:paraId="2E528BAB"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2FC4F5F7" w14:textId="77777777" w:rsidR="0084148A" w:rsidRPr="00290584" w:rsidRDefault="0084148A" w:rsidP="003D15B1">
            <w:pPr>
              <w:jc w:val="both"/>
              <w:rPr>
                <w:rFonts w:cstheme="minorHAnsi"/>
                <w:lang w:val="fr-CA"/>
              </w:rPr>
            </w:pPr>
          </w:p>
        </w:tc>
      </w:tr>
    </w:tbl>
    <w:p w14:paraId="5E5BC04B" w14:textId="77777777" w:rsidR="0084148A" w:rsidRPr="00290584" w:rsidRDefault="0084148A"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04E73219" w14:textId="77777777" w:rsidTr="003D15B1">
        <w:tc>
          <w:tcPr>
            <w:tcW w:w="1615" w:type="dxa"/>
            <w:shd w:val="clear" w:color="auto" w:fill="EEEDE1"/>
            <w:vAlign w:val="center"/>
          </w:tcPr>
          <w:p w14:paraId="00ECE2C7"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1AC4A47E" w14:textId="77777777" w:rsidR="0084148A" w:rsidRPr="00290584" w:rsidRDefault="0084148A" w:rsidP="003D15B1">
            <w:pPr>
              <w:jc w:val="both"/>
              <w:rPr>
                <w:rFonts w:cstheme="minorHAnsi"/>
                <w:lang w:val="fr-CA"/>
              </w:rPr>
            </w:pPr>
          </w:p>
        </w:tc>
      </w:tr>
      <w:tr w:rsidR="0084148A" w:rsidRPr="00290584" w14:paraId="2B107FFF" w14:textId="77777777" w:rsidTr="003D15B1">
        <w:tc>
          <w:tcPr>
            <w:tcW w:w="1615" w:type="dxa"/>
            <w:shd w:val="clear" w:color="auto" w:fill="EEEDE1"/>
            <w:vAlign w:val="center"/>
          </w:tcPr>
          <w:p w14:paraId="34798A2A"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35B63B5F" w14:textId="77777777" w:rsidR="0084148A" w:rsidRPr="00290584" w:rsidRDefault="0084148A" w:rsidP="003D15B1">
            <w:pPr>
              <w:jc w:val="both"/>
              <w:rPr>
                <w:rFonts w:cstheme="minorHAnsi"/>
                <w:lang w:val="fr-CA"/>
              </w:rPr>
            </w:pPr>
          </w:p>
        </w:tc>
      </w:tr>
      <w:tr w:rsidR="0084148A" w:rsidRPr="00290584" w14:paraId="53E88AEA" w14:textId="77777777" w:rsidTr="003D15B1">
        <w:tc>
          <w:tcPr>
            <w:tcW w:w="1615" w:type="dxa"/>
            <w:shd w:val="clear" w:color="auto" w:fill="EEEDE1"/>
            <w:vAlign w:val="center"/>
          </w:tcPr>
          <w:p w14:paraId="330B1894"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4BBAAF6B" w14:textId="77777777" w:rsidR="0084148A" w:rsidRPr="00290584" w:rsidRDefault="0084148A" w:rsidP="003D15B1">
            <w:pPr>
              <w:jc w:val="both"/>
              <w:rPr>
                <w:rFonts w:cstheme="minorHAnsi"/>
                <w:lang w:val="fr-CA"/>
              </w:rPr>
            </w:pPr>
          </w:p>
        </w:tc>
      </w:tr>
      <w:tr w:rsidR="0084148A" w:rsidRPr="00290584" w14:paraId="02C28D06" w14:textId="77777777" w:rsidTr="003D15B1">
        <w:tc>
          <w:tcPr>
            <w:tcW w:w="1615" w:type="dxa"/>
            <w:shd w:val="clear" w:color="auto" w:fill="EEEDE1"/>
            <w:vAlign w:val="center"/>
          </w:tcPr>
          <w:p w14:paraId="1B261431"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1EE165D5" w14:textId="77777777" w:rsidR="0084148A" w:rsidRPr="00290584" w:rsidRDefault="0084148A" w:rsidP="003D15B1">
            <w:pPr>
              <w:jc w:val="both"/>
              <w:rPr>
                <w:rFonts w:cstheme="minorHAnsi"/>
                <w:lang w:val="fr-CA"/>
              </w:rPr>
            </w:pPr>
          </w:p>
        </w:tc>
        <w:tc>
          <w:tcPr>
            <w:tcW w:w="1276" w:type="dxa"/>
            <w:shd w:val="clear" w:color="auto" w:fill="EEEDE1"/>
            <w:vAlign w:val="center"/>
          </w:tcPr>
          <w:p w14:paraId="480C618A"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1E06B7B6" w14:textId="77777777" w:rsidR="0084148A" w:rsidRPr="00290584" w:rsidRDefault="0084148A" w:rsidP="003D15B1">
            <w:pPr>
              <w:jc w:val="both"/>
              <w:rPr>
                <w:rFonts w:cstheme="minorHAnsi"/>
                <w:lang w:val="fr-CA"/>
              </w:rPr>
            </w:pPr>
          </w:p>
        </w:tc>
      </w:tr>
    </w:tbl>
    <w:p w14:paraId="65F3F4F4" w14:textId="77777777" w:rsidR="002924A7" w:rsidRPr="00290584" w:rsidRDefault="002924A7"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00FE9588" w14:textId="77777777" w:rsidTr="003D15B1">
        <w:tc>
          <w:tcPr>
            <w:tcW w:w="1615" w:type="dxa"/>
            <w:shd w:val="clear" w:color="auto" w:fill="EEEDE1"/>
            <w:vAlign w:val="center"/>
          </w:tcPr>
          <w:p w14:paraId="3B867BAD"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31436175" w14:textId="77777777" w:rsidR="0084148A" w:rsidRPr="00290584" w:rsidRDefault="0084148A" w:rsidP="003D15B1">
            <w:pPr>
              <w:jc w:val="both"/>
              <w:rPr>
                <w:rFonts w:cstheme="minorHAnsi"/>
                <w:lang w:val="fr-CA"/>
              </w:rPr>
            </w:pPr>
          </w:p>
        </w:tc>
      </w:tr>
      <w:tr w:rsidR="0084148A" w:rsidRPr="00290584" w14:paraId="0D1E1939" w14:textId="77777777" w:rsidTr="003D15B1">
        <w:tc>
          <w:tcPr>
            <w:tcW w:w="1615" w:type="dxa"/>
            <w:shd w:val="clear" w:color="auto" w:fill="EEEDE1"/>
            <w:vAlign w:val="center"/>
          </w:tcPr>
          <w:p w14:paraId="41BB3595"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4603714B" w14:textId="77777777" w:rsidR="0084148A" w:rsidRPr="00290584" w:rsidRDefault="0084148A" w:rsidP="003D15B1">
            <w:pPr>
              <w:jc w:val="both"/>
              <w:rPr>
                <w:rFonts w:cstheme="minorHAnsi"/>
                <w:lang w:val="fr-CA"/>
              </w:rPr>
            </w:pPr>
          </w:p>
        </w:tc>
      </w:tr>
      <w:tr w:rsidR="0084148A" w:rsidRPr="00290584" w14:paraId="0BDDB2A2" w14:textId="77777777" w:rsidTr="003D15B1">
        <w:tc>
          <w:tcPr>
            <w:tcW w:w="1615" w:type="dxa"/>
            <w:shd w:val="clear" w:color="auto" w:fill="EEEDE1"/>
            <w:vAlign w:val="center"/>
          </w:tcPr>
          <w:p w14:paraId="56BA646A"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47AB2600" w14:textId="77777777" w:rsidR="0084148A" w:rsidRPr="00290584" w:rsidRDefault="0084148A" w:rsidP="003D15B1">
            <w:pPr>
              <w:jc w:val="both"/>
              <w:rPr>
                <w:rFonts w:cstheme="minorHAnsi"/>
                <w:lang w:val="fr-CA"/>
              </w:rPr>
            </w:pPr>
          </w:p>
        </w:tc>
      </w:tr>
      <w:tr w:rsidR="0084148A" w:rsidRPr="00290584" w14:paraId="0579DD95" w14:textId="77777777" w:rsidTr="003D15B1">
        <w:tc>
          <w:tcPr>
            <w:tcW w:w="1615" w:type="dxa"/>
            <w:shd w:val="clear" w:color="auto" w:fill="EEEDE1"/>
            <w:vAlign w:val="center"/>
          </w:tcPr>
          <w:p w14:paraId="531AA227"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3FCB9FF0" w14:textId="77777777" w:rsidR="0084148A" w:rsidRPr="00290584" w:rsidRDefault="0084148A" w:rsidP="003D15B1">
            <w:pPr>
              <w:jc w:val="both"/>
              <w:rPr>
                <w:rFonts w:cstheme="minorHAnsi"/>
                <w:lang w:val="fr-CA"/>
              </w:rPr>
            </w:pPr>
          </w:p>
        </w:tc>
        <w:tc>
          <w:tcPr>
            <w:tcW w:w="1276" w:type="dxa"/>
            <w:shd w:val="clear" w:color="auto" w:fill="EEEDE1"/>
            <w:vAlign w:val="center"/>
          </w:tcPr>
          <w:p w14:paraId="01C39800"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47AAFB5C" w14:textId="77777777" w:rsidR="0084148A" w:rsidRPr="00290584" w:rsidRDefault="0084148A" w:rsidP="003D15B1">
            <w:pPr>
              <w:jc w:val="both"/>
              <w:rPr>
                <w:rFonts w:cstheme="minorHAnsi"/>
                <w:lang w:val="fr-CA"/>
              </w:rPr>
            </w:pPr>
          </w:p>
        </w:tc>
      </w:tr>
    </w:tbl>
    <w:p w14:paraId="50AE0844" w14:textId="77777777" w:rsidR="0084148A" w:rsidRPr="00290584" w:rsidRDefault="0084148A"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794A8E2F" w14:textId="77777777" w:rsidTr="003D15B1">
        <w:tc>
          <w:tcPr>
            <w:tcW w:w="1615" w:type="dxa"/>
            <w:shd w:val="clear" w:color="auto" w:fill="EEEDE1"/>
            <w:vAlign w:val="center"/>
          </w:tcPr>
          <w:p w14:paraId="3F7FF9F6"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2BA5235E" w14:textId="77777777" w:rsidR="0084148A" w:rsidRPr="00290584" w:rsidRDefault="0084148A" w:rsidP="003D15B1">
            <w:pPr>
              <w:jc w:val="both"/>
              <w:rPr>
                <w:rFonts w:cstheme="minorHAnsi"/>
                <w:lang w:val="fr-CA"/>
              </w:rPr>
            </w:pPr>
          </w:p>
        </w:tc>
      </w:tr>
      <w:tr w:rsidR="0084148A" w:rsidRPr="00290584" w14:paraId="41F6534C" w14:textId="77777777" w:rsidTr="003D15B1">
        <w:tc>
          <w:tcPr>
            <w:tcW w:w="1615" w:type="dxa"/>
            <w:shd w:val="clear" w:color="auto" w:fill="EEEDE1"/>
            <w:vAlign w:val="center"/>
          </w:tcPr>
          <w:p w14:paraId="3C3D9464"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217288C9" w14:textId="77777777" w:rsidR="0084148A" w:rsidRPr="00290584" w:rsidRDefault="0084148A" w:rsidP="003D15B1">
            <w:pPr>
              <w:jc w:val="both"/>
              <w:rPr>
                <w:rFonts w:cstheme="minorHAnsi"/>
                <w:lang w:val="fr-CA"/>
              </w:rPr>
            </w:pPr>
          </w:p>
        </w:tc>
      </w:tr>
      <w:tr w:rsidR="0084148A" w:rsidRPr="00290584" w14:paraId="6C084B32" w14:textId="77777777" w:rsidTr="003D15B1">
        <w:tc>
          <w:tcPr>
            <w:tcW w:w="1615" w:type="dxa"/>
            <w:shd w:val="clear" w:color="auto" w:fill="EEEDE1"/>
            <w:vAlign w:val="center"/>
          </w:tcPr>
          <w:p w14:paraId="21E66101"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1E242767" w14:textId="77777777" w:rsidR="0084148A" w:rsidRPr="00290584" w:rsidRDefault="0084148A" w:rsidP="003D15B1">
            <w:pPr>
              <w:jc w:val="both"/>
              <w:rPr>
                <w:rFonts w:cstheme="minorHAnsi"/>
                <w:lang w:val="fr-CA"/>
              </w:rPr>
            </w:pPr>
          </w:p>
        </w:tc>
      </w:tr>
      <w:tr w:rsidR="0084148A" w:rsidRPr="00290584" w14:paraId="691D75C8" w14:textId="77777777" w:rsidTr="003D15B1">
        <w:tc>
          <w:tcPr>
            <w:tcW w:w="1615" w:type="dxa"/>
            <w:shd w:val="clear" w:color="auto" w:fill="EEEDE1"/>
            <w:vAlign w:val="center"/>
          </w:tcPr>
          <w:p w14:paraId="1539A086"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5ECFE2C2" w14:textId="77777777" w:rsidR="0084148A" w:rsidRPr="00290584" w:rsidRDefault="0084148A" w:rsidP="003D15B1">
            <w:pPr>
              <w:jc w:val="both"/>
              <w:rPr>
                <w:rFonts w:cstheme="minorHAnsi"/>
                <w:lang w:val="fr-CA"/>
              </w:rPr>
            </w:pPr>
          </w:p>
        </w:tc>
        <w:tc>
          <w:tcPr>
            <w:tcW w:w="1276" w:type="dxa"/>
            <w:shd w:val="clear" w:color="auto" w:fill="EEEDE1"/>
            <w:vAlign w:val="center"/>
          </w:tcPr>
          <w:p w14:paraId="683B2183"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3F819427" w14:textId="77777777" w:rsidR="0084148A" w:rsidRPr="00290584" w:rsidRDefault="0084148A" w:rsidP="003D15B1">
            <w:pPr>
              <w:jc w:val="both"/>
              <w:rPr>
                <w:rFonts w:cstheme="minorHAnsi"/>
                <w:lang w:val="fr-CA"/>
              </w:rPr>
            </w:pPr>
          </w:p>
        </w:tc>
      </w:tr>
    </w:tbl>
    <w:p w14:paraId="2A3C5CCA" w14:textId="77777777" w:rsidR="0084148A" w:rsidRPr="00290584" w:rsidRDefault="0084148A" w:rsidP="0084148A">
      <w:pPr>
        <w:jc w:val="both"/>
        <w:rPr>
          <w:rFonts w:cstheme="minorHAnsi"/>
          <w:lang w:val="fr-CA"/>
        </w:rPr>
      </w:pPr>
    </w:p>
    <w:p w14:paraId="68C070C5" w14:textId="77777777" w:rsidR="0084148A" w:rsidRPr="00290584" w:rsidRDefault="0084148A"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2E74E423" w14:textId="77777777" w:rsidTr="003D15B1">
        <w:tc>
          <w:tcPr>
            <w:tcW w:w="1615" w:type="dxa"/>
            <w:shd w:val="clear" w:color="auto" w:fill="EEEDE1"/>
            <w:vAlign w:val="center"/>
          </w:tcPr>
          <w:p w14:paraId="39B32908"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2939EE3A" w14:textId="77777777" w:rsidR="0084148A" w:rsidRPr="00290584" w:rsidRDefault="0084148A" w:rsidP="003D15B1">
            <w:pPr>
              <w:jc w:val="both"/>
              <w:rPr>
                <w:rFonts w:cstheme="minorHAnsi"/>
                <w:lang w:val="fr-CA"/>
              </w:rPr>
            </w:pPr>
          </w:p>
        </w:tc>
      </w:tr>
      <w:tr w:rsidR="0084148A" w:rsidRPr="00290584" w14:paraId="60BEFA49" w14:textId="77777777" w:rsidTr="003D15B1">
        <w:tc>
          <w:tcPr>
            <w:tcW w:w="1615" w:type="dxa"/>
            <w:shd w:val="clear" w:color="auto" w:fill="EEEDE1"/>
            <w:vAlign w:val="center"/>
          </w:tcPr>
          <w:p w14:paraId="5560EDFA"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029672CE" w14:textId="77777777" w:rsidR="0084148A" w:rsidRPr="00290584" w:rsidRDefault="0084148A" w:rsidP="003D15B1">
            <w:pPr>
              <w:jc w:val="both"/>
              <w:rPr>
                <w:rFonts w:cstheme="minorHAnsi"/>
                <w:lang w:val="fr-CA"/>
              </w:rPr>
            </w:pPr>
          </w:p>
        </w:tc>
      </w:tr>
      <w:tr w:rsidR="0084148A" w:rsidRPr="00290584" w14:paraId="4F5CABFC" w14:textId="77777777" w:rsidTr="003D15B1">
        <w:tc>
          <w:tcPr>
            <w:tcW w:w="1615" w:type="dxa"/>
            <w:shd w:val="clear" w:color="auto" w:fill="EEEDE1"/>
            <w:vAlign w:val="center"/>
          </w:tcPr>
          <w:p w14:paraId="1994BE3B"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7A52A3A3" w14:textId="77777777" w:rsidR="0084148A" w:rsidRPr="00290584" w:rsidRDefault="0084148A" w:rsidP="003D15B1">
            <w:pPr>
              <w:jc w:val="both"/>
              <w:rPr>
                <w:rFonts w:cstheme="minorHAnsi"/>
                <w:lang w:val="fr-CA"/>
              </w:rPr>
            </w:pPr>
          </w:p>
        </w:tc>
      </w:tr>
      <w:tr w:rsidR="0084148A" w:rsidRPr="00290584" w14:paraId="5AF1259D" w14:textId="77777777" w:rsidTr="003D15B1">
        <w:tc>
          <w:tcPr>
            <w:tcW w:w="1615" w:type="dxa"/>
            <w:shd w:val="clear" w:color="auto" w:fill="EEEDE1"/>
            <w:vAlign w:val="center"/>
          </w:tcPr>
          <w:p w14:paraId="313EC17B"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4F916AD8" w14:textId="77777777" w:rsidR="0084148A" w:rsidRPr="00290584" w:rsidRDefault="0084148A" w:rsidP="003D15B1">
            <w:pPr>
              <w:jc w:val="both"/>
              <w:rPr>
                <w:rFonts w:cstheme="minorHAnsi"/>
                <w:lang w:val="fr-CA"/>
              </w:rPr>
            </w:pPr>
          </w:p>
        </w:tc>
        <w:tc>
          <w:tcPr>
            <w:tcW w:w="1276" w:type="dxa"/>
            <w:shd w:val="clear" w:color="auto" w:fill="EEEDE1"/>
            <w:vAlign w:val="center"/>
          </w:tcPr>
          <w:p w14:paraId="18BCAE2C"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19728F53" w14:textId="77777777" w:rsidR="0084148A" w:rsidRPr="00290584" w:rsidRDefault="0084148A" w:rsidP="003D15B1">
            <w:pPr>
              <w:jc w:val="both"/>
              <w:rPr>
                <w:rFonts w:cstheme="minorHAnsi"/>
                <w:lang w:val="fr-CA"/>
              </w:rPr>
            </w:pPr>
          </w:p>
        </w:tc>
      </w:tr>
    </w:tbl>
    <w:p w14:paraId="68F5E86A" w14:textId="77777777" w:rsidR="0084148A" w:rsidRPr="00290584" w:rsidRDefault="0084148A" w:rsidP="0084148A">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rsidRPr="00290584" w14:paraId="5BC4D33C" w14:textId="77777777" w:rsidTr="003D15B1">
        <w:tc>
          <w:tcPr>
            <w:tcW w:w="1615" w:type="dxa"/>
            <w:shd w:val="clear" w:color="auto" w:fill="EEEDE1"/>
            <w:vAlign w:val="center"/>
          </w:tcPr>
          <w:p w14:paraId="3CE21D60" w14:textId="77777777" w:rsidR="0084148A" w:rsidRPr="00290584" w:rsidRDefault="0084148A"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498DB0CF" w14:textId="77777777" w:rsidR="0084148A" w:rsidRPr="00290584" w:rsidRDefault="0084148A" w:rsidP="003D15B1">
            <w:pPr>
              <w:jc w:val="both"/>
              <w:rPr>
                <w:rFonts w:cstheme="minorHAnsi"/>
                <w:lang w:val="fr-CA"/>
              </w:rPr>
            </w:pPr>
          </w:p>
        </w:tc>
      </w:tr>
      <w:tr w:rsidR="0084148A" w:rsidRPr="00290584" w14:paraId="38B4A227" w14:textId="77777777" w:rsidTr="003D15B1">
        <w:tc>
          <w:tcPr>
            <w:tcW w:w="1615" w:type="dxa"/>
            <w:shd w:val="clear" w:color="auto" w:fill="EEEDE1"/>
            <w:vAlign w:val="center"/>
          </w:tcPr>
          <w:p w14:paraId="28E87D10" w14:textId="77777777" w:rsidR="0084148A" w:rsidRPr="00290584" w:rsidRDefault="0084148A"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7A12A799" w14:textId="77777777" w:rsidR="0084148A" w:rsidRPr="00290584" w:rsidRDefault="0084148A" w:rsidP="003D15B1">
            <w:pPr>
              <w:jc w:val="both"/>
              <w:rPr>
                <w:rFonts w:cstheme="minorHAnsi"/>
                <w:lang w:val="fr-CA"/>
              </w:rPr>
            </w:pPr>
          </w:p>
        </w:tc>
      </w:tr>
      <w:tr w:rsidR="0084148A" w:rsidRPr="00290584" w14:paraId="7EFF68DE" w14:textId="77777777" w:rsidTr="003D15B1">
        <w:tc>
          <w:tcPr>
            <w:tcW w:w="1615" w:type="dxa"/>
            <w:shd w:val="clear" w:color="auto" w:fill="EEEDE1"/>
            <w:vAlign w:val="center"/>
          </w:tcPr>
          <w:p w14:paraId="04BD7888" w14:textId="77777777" w:rsidR="0084148A" w:rsidRPr="00290584" w:rsidRDefault="0084148A"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73C59C05" w14:textId="77777777" w:rsidR="0084148A" w:rsidRPr="00290584" w:rsidRDefault="0084148A" w:rsidP="003D15B1">
            <w:pPr>
              <w:jc w:val="both"/>
              <w:rPr>
                <w:rFonts w:cstheme="minorHAnsi"/>
                <w:lang w:val="fr-CA"/>
              </w:rPr>
            </w:pPr>
          </w:p>
        </w:tc>
      </w:tr>
      <w:tr w:rsidR="0084148A" w:rsidRPr="00290584" w14:paraId="5CB2CF22" w14:textId="77777777" w:rsidTr="003D15B1">
        <w:tc>
          <w:tcPr>
            <w:tcW w:w="1615" w:type="dxa"/>
            <w:shd w:val="clear" w:color="auto" w:fill="EEEDE1"/>
            <w:vAlign w:val="center"/>
          </w:tcPr>
          <w:p w14:paraId="276712FF" w14:textId="77777777" w:rsidR="0084148A" w:rsidRPr="00290584" w:rsidRDefault="0084148A"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38508E57" w14:textId="77777777" w:rsidR="0084148A" w:rsidRPr="00290584" w:rsidRDefault="0084148A" w:rsidP="003D15B1">
            <w:pPr>
              <w:jc w:val="both"/>
              <w:rPr>
                <w:rFonts w:cstheme="minorHAnsi"/>
                <w:lang w:val="fr-CA"/>
              </w:rPr>
            </w:pPr>
          </w:p>
        </w:tc>
        <w:tc>
          <w:tcPr>
            <w:tcW w:w="1276" w:type="dxa"/>
            <w:shd w:val="clear" w:color="auto" w:fill="EEEDE1"/>
            <w:vAlign w:val="center"/>
          </w:tcPr>
          <w:p w14:paraId="057160F2" w14:textId="77777777" w:rsidR="0084148A" w:rsidRPr="00290584" w:rsidRDefault="0084148A"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69A0E660" w14:textId="77777777" w:rsidR="0084148A" w:rsidRPr="00290584" w:rsidRDefault="0084148A" w:rsidP="003D15B1">
            <w:pPr>
              <w:jc w:val="both"/>
              <w:rPr>
                <w:rFonts w:cstheme="minorHAnsi"/>
                <w:lang w:val="fr-CA"/>
              </w:rPr>
            </w:pPr>
          </w:p>
        </w:tc>
      </w:tr>
    </w:tbl>
    <w:p w14:paraId="59AD9701" w14:textId="77777777" w:rsidR="002924A7" w:rsidRPr="00290584" w:rsidRDefault="002924A7" w:rsidP="002924A7">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rsidRPr="00290584" w14:paraId="14D0AE8B" w14:textId="77777777" w:rsidTr="003D15B1">
        <w:tc>
          <w:tcPr>
            <w:tcW w:w="1615" w:type="dxa"/>
            <w:shd w:val="clear" w:color="auto" w:fill="EEEDE1"/>
            <w:vAlign w:val="center"/>
          </w:tcPr>
          <w:p w14:paraId="7386D5E1" w14:textId="77777777" w:rsidR="002924A7" w:rsidRPr="00290584" w:rsidRDefault="002924A7"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16C814BF" w14:textId="77777777" w:rsidR="002924A7" w:rsidRPr="00290584" w:rsidRDefault="002924A7" w:rsidP="003D15B1">
            <w:pPr>
              <w:jc w:val="both"/>
              <w:rPr>
                <w:rFonts w:cstheme="minorHAnsi"/>
                <w:lang w:val="fr-CA"/>
              </w:rPr>
            </w:pPr>
          </w:p>
        </w:tc>
      </w:tr>
      <w:tr w:rsidR="002924A7" w:rsidRPr="00290584" w14:paraId="7A76D5FD" w14:textId="77777777" w:rsidTr="003D15B1">
        <w:tc>
          <w:tcPr>
            <w:tcW w:w="1615" w:type="dxa"/>
            <w:shd w:val="clear" w:color="auto" w:fill="EEEDE1"/>
            <w:vAlign w:val="center"/>
          </w:tcPr>
          <w:p w14:paraId="24C4C518" w14:textId="77777777" w:rsidR="002924A7" w:rsidRPr="00290584" w:rsidRDefault="002924A7"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2BC9DED8" w14:textId="77777777" w:rsidR="002924A7" w:rsidRPr="00290584" w:rsidRDefault="002924A7" w:rsidP="003D15B1">
            <w:pPr>
              <w:jc w:val="both"/>
              <w:rPr>
                <w:rFonts w:cstheme="minorHAnsi"/>
                <w:lang w:val="fr-CA"/>
              </w:rPr>
            </w:pPr>
          </w:p>
        </w:tc>
      </w:tr>
      <w:tr w:rsidR="002924A7" w:rsidRPr="00290584" w14:paraId="19366482" w14:textId="77777777" w:rsidTr="003D15B1">
        <w:tc>
          <w:tcPr>
            <w:tcW w:w="1615" w:type="dxa"/>
            <w:shd w:val="clear" w:color="auto" w:fill="EEEDE1"/>
            <w:vAlign w:val="center"/>
          </w:tcPr>
          <w:p w14:paraId="3BFC3CBA" w14:textId="77777777" w:rsidR="002924A7" w:rsidRPr="00290584" w:rsidRDefault="002924A7"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56B2821D" w14:textId="77777777" w:rsidR="002924A7" w:rsidRPr="00290584" w:rsidRDefault="002924A7" w:rsidP="003D15B1">
            <w:pPr>
              <w:jc w:val="both"/>
              <w:rPr>
                <w:rFonts w:cstheme="minorHAnsi"/>
                <w:lang w:val="fr-CA"/>
              </w:rPr>
            </w:pPr>
          </w:p>
        </w:tc>
      </w:tr>
      <w:tr w:rsidR="002924A7" w:rsidRPr="00290584" w14:paraId="03A358B5" w14:textId="77777777" w:rsidTr="003D15B1">
        <w:tc>
          <w:tcPr>
            <w:tcW w:w="1615" w:type="dxa"/>
            <w:shd w:val="clear" w:color="auto" w:fill="EEEDE1"/>
            <w:vAlign w:val="center"/>
          </w:tcPr>
          <w:p w14:paraId="56BA9E20" w14:textId="77777777" w:rsidR="002924A7" w:rsidRPr="00290584" w:rsidRDefault="002924A7"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505115BB" w14:textId="77777777" w:rsidR="002924A7" w:rsidRPr="00290584" w:rsidRDefault="002924A7" w:rsidP="003D15B1">
            <w:pPr>
              <w:jc w:val="both"/>
              <w:rPr>
                <w:rFonts w:cstheme="minorHAnsi"/>
                <w:lang w:val="fr-CA"/>
              </w:rPr>
            </w:pPr>
          </w:p>
        </w:tc>
        <w:tc>
          <w:tcPr>
            <w:tcW w:w="1276" w:type="dxa"/>
            <w:shd w:val="clear" w:color="auto" w:fill="EEEDE1"/>
            <w:vAlign w:val="center"/>
          </w:tcPr>
          <w:p w14:paraId="51BB742F" w14:textId="77777777" w:rsidR="002924A7" w:rsidRPr="00290584" w:rsidRDefault="002924A7"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1F651355" w14:textId="77777777" w:rsidR="002924A7" w:rsidRPr="00290584" w:rsidRDefault="002924A7" w:rsidP="003D15B1">
            <w:pPr>
              <w:jc w:val="both"/>
              <w:rPr>
                <w:rFonts w:cstheme="minorHAnsi"/>
                <w:lang w:val="fr-CA"/>
              </w:rPr>
            </w:pPr>
          </w:p>
        </w:tc>
      </w:tr>
    </w:tbl>
    <w:p w14:paraId="7D6AC45A" w14:textId="77777777" w:rsidR="002924A7" w:rsidRPr="00290584" w:rsidRDefault="002924A7" w:rsidP="002924A7">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rsidRPr="00290584" w14:paraId="41CB1C4F" w14:textId="77777777" w:rsidTr="003D15B1">
        <w:tc>
          <w:tcPr>
            <w:tcW w:w="1615" w:type="dxa"/>
            <w:shd w:val="clear" w:color="auto" w:fill="EEEDE1"/>
            <w:vAlign w:val="center"/>
          </w:tcPr>
          <w:p w14:paraId="03FBAC08" w14:textId="77777777" w:rsidR="002924A7" w:rsidRPr="00290584" w:rsidRDefault="002924A7"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690361C8" w14:textId="77777777" w:rsidR="002924A7" w:rsidRPr="00290584" w:rsidRDefault="002924A7" w:rsidP="003D15B1">
            <w:pPr>
              <w:jc w:val="both"/>
              <w:rPr>
                <w:rFonts w:cstheme="minorHAnsi"/>
                <w:lang w:val="fr-CA"/>
              </w:rPr>
            </w:pPr>
          </w:p>
        </w:tc>
      </w:tr>
      <w:tr w:rsidR="002924A7" w:rsidRPr="00290584" w14:paraId="30E653C1" w14:textId="77777777" w:rsidTr="003D15B1">
        <w:tc>
          <w:tcPr>
            <w:tcW w:w="1615" w:type="dxa"/>
            <w:shd w:val="clear" w:color="auto" w:fill="EEEDE1"/>
            <w:vAlign w:val="center"/>
          </w:tcPr>
          <w:p w14:paraId="2809D6B2" w14:textId="77777777" w:rsidR="002924A7" w:rsidRPr="00290584" w:rsidRDefault="002924A7"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1C7E35E5" w14:textId="77777777" w:rsidR="002924A7" w:rsidRPr="00290584" w:rsidRDefault="002924A7" w:rsidP="003D15B1">
            <w:pPr>
              <w:jc w:val="both"/>
              <w:rPr>
                <w:rFonts w:cstheme="minorHAnsi"/>
                <w:lang w:val="fr-CA"/>
              </w:rPr>
            </w:pPr>
          </w:p>
        </w:tc>
      </w:tr>
      <w:tr w:rsidR="002924A7" w:rsidRPr="00290584" w14:paraId="0D161610" w14:textId="77777777" w:rsidTr="003D15B1">
        <w:tc>
          <w:tcPr>
            <w:tcW w:w="1615" w:type="dxa"/>
            <w:shd w:val="clear" w:color="auto" w:fill="EEEDE1"/>
            <w:vAlign w:val="center"/>
          </w:tcPr>
          <w:p w14:paraId="0F27EA7C" w14:textId="77777777" w:rsidR="002924A7" w:rsidRPr="00290584" w:rsidRDefault="002924A7"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095B4295" w14:textId="77777777" w:rsidR="002924A7" w:rsidRPr="00290584" w:rsidRDefault="002924A7" w:rsidP="003D15B1">
            <w:pPr>
              <w:jc w:val="both"/>
              <w:rPr>
                <w:rFonts w:cstheme="minorHAnsi"/>
                <w:lang w:val="fr-CA"/>
              </w:rPr>
            </w:pPr>
          </w:p>
        </w:tc>
      </w:tr>
      <w:tr w:rsidR="002924A7" w:rsidRPr="00290584" w14:paraId="4B509EF5" w14:textId="77777777" w:rsidTr="003D15B1">
        <w:tc>
          <w:tcPr>
            <w:tcW w:w="1615" w:type="dxa"/>
            <w:shd w:val="clear" w:color="auto" w:fill="EEEDE1"/>
            <w:vAlign w:val="center"/>
          </w:tcPr>
          <w:p w14:paraId="235925AD" w14:textId="77777777" w:rsidR="002924A7" w:rsidRPr="00290584" w:rsidRDefault="002924A7"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2E072ABA" w14:textId="77777777" w:rsidR="002924A7" w:rsidRPr="00290584" w:rsidRDefault="002924A7" w:rsidP="003D15B1">
            <w:pPr>
              <w:jc w:val="both"/>
              <w:rPr>
                <w:rFonts w:cstheme="minorHAnsi"/>
                <w:lang w:val="fr-CA"/>
              </w:rPr>
            </w:pPr>
          </w:p>
        </w:tc>
        <w:tc>
          <w:tcPr>
            <w:tcW w:w="1276" w:type="dxa"/>
            <w:shd w:val="clear" w:color="auto" w:fill="EEEDE1"/>
            <w:vAlign w:val="center"/>
          </w:tcPr>
          <w:p w14:paraId="63FEE2FB" w14:textId="77777777" w:rsidR="002924A7" w:rsidRPr="00290584" w:rsidRDefault="002924A7"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4456A6FA" w14:textId="77777777" w:rsidR="002924A7" w:rsidRPr="00290584" w:rsidRDefault="002924A7" w:rsidP="003D15B1">
            <w:pPr>
              <w:jc w:val="both"/>
              <w:rPr>
                <w:rFonts w:cstheme="minorHAnsi"/>
                <w:lang w:val="fr-CA"/>
              </w:rPr>
            </w:pPr>
          </w:p>
        </w:tc>
      </w:tr>
    </w:tbl>
    <w:p w14:paraId="63748C20" w14:textId="77777777" w:rsidR="002924A7" w:rsidRPr="00290584" w:rsidRDefault="002924A7" w:rsidP="002924A7">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rsidRPr="00290584" w14:paraId="1B4068FB" w14:textId="77777777" w:rsidTr="003D15B1">
        <w:tc>
          <w:tcPr>
            <w:tcW w:w="1615" w:type="dxa"/>
            <w:shd w:val="clear" w:color="auto" w:fill="EEEDE1"/>
            <w:vAlign w:val="center"/>
          </w:tcPr>
          <w:p w14:paraId="09309DCA" w14:textId="77777777" w:rsidR="002924A7" w:rsidRPr="00290584" w:rsidRDefault="002924A7"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29221305" w14:textId="77777777" w:rsidR="002924A7" w:rsidRPr="00290584" w:rsidRDefault="002924A7" w:rsidP="003D15B1">
            <w:pPr>
              <w:jc w:val="both"/>
              <w:rPr>
                <w:rFonts w:cstheme="minorHAnsi"/>
                <w:lang w:val="fr-CA"/>
              </w:rPr>
            </w:pPr>
          </w:p>
        </w:tc>
      </w:tr>
      <w:tr w:rsidR="002924A7" w:rsidRPr="00290584" w14:paraId="1B37FECF" w14:textId="77777777" w:rsidTr="003D15B1">
        <w:tc>
          <w:tcPr>
            <w:tcW w:w="1615" w:type="dxa"/>
            <w:shd w:val="clear" w:color="auto" w:fill="EEEDE1"/>
            <w:vAlign w:val="center"/>
          </w:tcPr>
          <w:p w14:paraId="11082793" w14:textId="77777777" w:rsidR="002924A7" w:rsidRPr="00290584" w:rsidRDefault="002924A7"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00E2E356" w14:textId="77777777" w:rsidR="002924A7" w:rsidRPr="00290584" w:rsidRDefault="002924A7" w:rsidP="003D15B1">
            <w:pPr>
              <w:jc w:val="both"/>
              <w:rPr>
                <w:rFonts w:cstheme="minorHAnsi"/>
                <w:lang w:val="fr-CA"/>
              </w:rPr>
            </w:pPr>
          </w:p>
        </w:tc>
      </w:tr>
      <w:tr w:rsidR="002924A7" w:rsidRPr="00290584" w14:paraId="090C23F5" w14:textId="77777777" w:rsidTr="003D15B1">
        <w:tc>
          <w:tcPr>
            <w:tcW w:w="1615" w:type="dxa"/>
            <w:shd w:val="clear" w:color="auto" w:fill="EEEDE1"/>
            <w:vAlign w:val="center"/>
          </w:tcPr>
          <w:p w14:paraId="4E371741" w14:textId="77777777" w:rsidR="002924A7" w:rsidRPr="00290584" w:rsidRDefault="002924A7"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3283E59A" w14:textId="77777777" w:rsidR="002924A7" w:rsidRPr="00290584" w:rsidRDefault="002924A7" w:rsidP="003D15B1">
            <w:pPr>
              <w:jc w:val="both"/>
              <w:rPr>
                <w:rFonts w:cstheme="minorHAnsi"/>
                <w:lang w:val="fr-CA"/>
              </w:rPr>
            </w:pPr>
          </w:p>
        </w:tc>
      </w:tr>
      <w:tr w:rsidR="002924A7" w:rsidRPr="00290584" w14:paraId="1D5E2523" w14:textId="77777777" w:rsidTr="003D15B1">
        <w:tc>
          <w:tcPr>
            <w:tcW w:w="1615" w:type="dxa"/>
            <w:shd w:val="clear" w:color="auto" w:fill="EEEDE1"/>
            <w:vAlign w:val="center"/>
          </w:tcPr>
          <w:p w14:paraId="31CC2DC5" w14:textId="77777777" w:rsidR="002924A7" w:rsidRPr="00290584" w:rsidRDefault="002924A7"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0104A826" w14:textId="77777777" w:rsidR="002924A7" w:rsidRPr="00290584" w:rsidRDefault="002924A7" w:rsidP="003D15B1">
            <w:pPr>
              <w:jc w:val="both"/>
              <w:rPr>
                <w:rFonts w:cstheme="minorHAnsi"/>
                <w:lang w:val="fr-CA"/>
              </w:rPr>
            </w:pPr>
          </w:p>
        </w:tc>
        <w:tc>
          <w:tcPr>
            <w:tcW w:w="1276" w:type="dxa"/>
            <w:shd w:val="clear" w:color="auto" w:fill="EEEDE1"/>
            <w:vAlign w:val="center"/>
          </w:tcPr>
          <w:p w14:paraId="2AB37B85" w14:textId="77777777" w:rsidR="002924A7" w:rsidRPr="00290584" w:rsidRDefault="002924A7"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42965C42" w14:textId="77777777" w:rsidR="002924A7" w:rsidRPr="00290584" w:rsidRDefault="002924A7" w:rsidP="003D15B1">
            <w:pPr>
              <w:jc w:val="both"/>
              <w:rPr>
                <w:rFonts w:cstheme="minorHAnsi"/>
                <w:lang w:val="fr-CA"/>
              </w:rPr>
            </w:pPr>
          </w:p>
        </w:tc>
      </w:tr>
    </w:tbl>
    <w:p w14:paraId="0B1F3EE4" w14:textId="77777777" w:rsidR="000D2AAC" w:rsidRPr="00290584" w:rsidRDefault="000D2AAC" w:rsidP="000D2AAC">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rsidRPr="00290584" w14:paraId="6F87599B" w14:textId="77777777" w:rsidTr="003D15B1">
        <w:tc>
          <w:tcPr>
            <w:tcW w:w="1615" w:type="dxa"/>
            <w:shd w:val="clear" w:color="auto" w:fill="EEEDE1"/>
            <w:vAlign w:val="center"/>
          </w:tcPr>
          <w:p w14:paraId="48BC6F9E" w14:textId="77777777" w:rsidR="000D2AAC" w:rsidRPr="00290584" w:rsidRDefault="000D2AAC"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0012E27C" w14:textId="77777777" w:rsidR="000D2AAC" w:rsidRPr="00290584" w:rsidRDefault="000D2AAC" w:rsidP="003D15B1">
            <w:pPr>
              <w:jc w:val="both"/>
              <w:rPr>
                <w:rFonts w:cstheme="minorHAnsi"/>
                <w:lang w:val="fr-CA"/>
              </w:rPr>
            </w:pPr>
          </w:p>
        </w:tc>
      </w:tr>
      <w:tr w:rsidR="000D2AAC" w:rsidRPr="00290584" w14:paraId="3ED1986C" w14:textId="77777777" w:rsidTr="003D15B1">
        <w:tc>
          <w:tcPr>
            <w:tcW w:w="1615" w:type="dxa"/>
            <w:shd w:val="clear" w:color="auto" w:fill="EEEDE1"/>
            <w:vAlign w:val="center"/>
          </w:tcPr>
          <w:p w14:paraId="36856FBE" w14:textId="77777777" w:rsidR="000D2AAC" w:rsidRPr="00290584" w:rsidRDefault="000D2AAC" w:rsidP="003D15B1">
            <w:pPr>
              <w:jc w:val="both"/>
              <w:rPr>
                <w:rFonts w:cstheme="minorHAnsi"/>
                <w:b/>
                <w:color w:val="365F91"/>
                <w:lang w:val="fr-CA"/>
              </w:rPr>
            </w:pPr>
            <w:r w:rsidRPr="00290584">
              <w:rPr>
                <w:rFonts w:cstheme="minorHAnsi"/>
                <w:b/>
                <w:color w:val="365F91"/>
                <w:lang w:val="fr-CA"/>
              </w:rPr>
              <w:lastRenderedPageBreak/>
              <w:t>Titre :</w:t>
            </w:r>
          </w:p>
        </w:tc>
        <w:tc>
          <w:tcPr>
            <w:tcW w:w="8025" w:type="dxa"/>
            <w:gridSpan w:val="3"/>
            <w:vAlign w:val="center"/>
          </w:tcPr>
          <w:p w14:paraId="381CAACF" w14:textId="77777777" w:rsidR="000D2AAC" w:rsidRPr="00290584" w:rsidRDefault="000D2AAC" w:rsidP="003D15B1">
            <w:pPr>
              <w:jc w:val="both"/>
              <w:rPr>
                <w:rFonts w:cstheme="minorHAnsi"/>
                <w:lang w:val="fr-CA"/>
              </w:rPr>
            </w:pPr>
          </w:p>
        </w:tc>
      </w:tr>
      <w:tr w:rsidR="000D2AAC" w:rsidRPr="00290584" w14:paraId="0E0B297B" w14:textId="77777777" w:rsidTr="003D15B1">
        <w:tc>
          <w:tcPr>
            <w:tcW w:w="1615" w:type="dxa"/>
            <w:shd w:val="clear" w:color="auto" w:fill="EEEDE1"/>
            <w:vAlign w:val="center"/>
          </w:tcPr>
          <w:p w14:paraId="09D13D2E" w14:textId="77777777" w:rsidR="000D2AAC" w:rsidRPr="00290584" w:rsidRDefault="000D2AAC"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3B24CE4D" w14:textId="77777777" w:rsidR="000D2AAC" w:rsidRPr="00290584" w:rsidRDefault="000D2AAC" w:rsidP="003D15B1">
            <w:pPr>
              <w:jc w:val="both"/>
              <w:rPr>
                <w:rFonts w:cstheme="minorHAnsi"/>
                <w:lang w:val="fr-CA"/>
              </w:rPr>
            </w:pPr>
          </w:p>
        </w:tc>
      </w:tr>
      <w:tr w:rsidR="000D2AAC" w:rsidRPr="00290584" w14:paraId="108600C8" w14:textId="77777777" w:rsidTr="003D15B1">
        <w:tc>
          <w:tcPr>
            <w:tcW w:w="1615" w:type="dxa"/>
            <w:shd w:val="clear" w:color="auto" w:fill="EEEDE1"/>
            <w:vAlign w:val="center"/>
          </w:tcPr>
          <w:p w14:paraId="5D430E6D" w14:textId="77777777" w:rsidR="000D2AAC" w:rsidRPr="00290584" w:rsidRDefault="000D2AAC"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708D5505" w14:textId="77777777" w:rsidR="000D2AAC" w:rsidRPr="00290584" w:rsidRDefault="000D2AAC" w:rsidP="003D15B1">
            <w:pPr>
              <w:jc w:val="both"/>
              <w:rPr>
                <w:rFonts w:cstheme="minorHAnsi"/>
                <w:lang w:val="fr-CA"/>
              </w:rPr>
            </w:pPr>
          </w:p>
        </w:tc>
        <w:tc>
          <w:tcPr>
            <w:tcW w:w="1276" w:type="dxa"/>
            <w:shd w:val="clear" w:color="auto" w:fill="EEEDE1"/>
            <w:vAlign w:val="center"/>
          </w:tcPr>
          <w:p w14:paraId="79039075" w14:textId="77777777" w:rsidR="000D2AAC" w:rsidRPr="00290584" w:rsidRDefault="000D2AAC"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18C9CB39" w14:textId="77777777" w:rsidR="000D2AAC" w:rsidRPr="00290584" w:rsidRDefault="000D2AAC" w:rsidP="003D15B1">
            <w:pPr>
              <w:jc w:val="both"/>
              <w:rPr>
                <w:rFonts w:cstheme="minorHAnsi"/>
                <w:lang w:val="fr-CA"/>
              </w:rPr>
            </w:pPr>
          </w:p>
        </w:tc>
      </w:tr>
    </w:tbl>
    <w:p w14:paraId="3938E487" w14:textId="77777777" w:rsidR="000D2AAC" w:rsidRPr="00290584" w:rsidRDefault="000D2AAC" w:rsidP="000D2AAC">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rsidRPr="00290584" w14:paraId="15BAD2EB" w14:textId="77777777" w:rsidTr="003D15B1">
        <w:tc>
          <w:tcPr>
            <w:tcW w:w="1615" w:type="dxa"/>
            <w:shd w:val="clear" w:color="auto" w:fill="EEEDE1"/>
            <w:vAlign w:val="center"/>
          </w:tcPr>
          <w:p w14:paraId="56A3EF53" w14:textId="77777777" w:rsidR="000D2AAC" w:rsidRPr="00290584" w:rsidRDefault="000D2AAC"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6A212CA6" w14:textId="77777777" w:rsidR="000D2AAC" w:rsidRPr="00290584" w:rsidRDefault="000D2AAC" w:rsidP="003D15B1">
            <w:pPr>
              <w:jc w:val="both"/>
              <w:rPr>
                <w:rFonts w:cstheme="minorHAnsi"/>
                <w:lang w:val="fr-CA"/>
              </w:rPr>
            </w:pPr>
          </w:p>
        </w:tc>
      </w:tr>
      <w:tr w:rsidR="000D2AAC" w:rsidRPr="00290584" w14:paraId="7017002F" w14:textId="77777777" w:rsidTr="003D15B1">
        <w:tc>
          <w:tcPr>
            <w:tcW w:w="1615" w:type="dxa"/>
            <w:shd w:val="clear" w:color="auto" w:fill="EEEDE1"/>
            <w:vAlign w:val="center"/>
          </w:tcPr>
          <w:p w14:paraId="3B3A4974" w14:textId="77777777" w:rsidR="000D2AAC" w:rsidRPr="00290584" w:rsidRDefault="000D2AAC"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4620B6F0" w14:textId="77777777" w:rsidR="000D2AAC" w:rsidRPr="00290584" w:rsidRDefault="000D2AAC" w:rsidP="003D15B1">
            <w:pPr>
              <w:jc w:val="both"/>
              <w:rPr>
                <w:rFonts w:cstheme="minorHAnsi"/>
                <w:lang w:val="fr-CA"/>
              </w:rPr>
            </w:pPr>
          </w:p>
        </w:tc>
      </w:tr>
      <w:tr w:rsidR="000D2AAC" w:rsidRPr="00290584" w14:paraId="3B68FD0B" w14:textId="77777777" w:rsidTr="003D15B1">
        <w:tc>
          <w:tcPr>
            <w:tcW w:w="1615" w:type="dxa"/>
            <w:shd w:val="clear" w:color="auto" w:fill="EEEDE1"/>
            <w:vAlign w:val="center"/>
          </w:tcPr>
          <w:p w14:paraId="3D6EF39A" w14:textId="77777777" w:rsidR="000D2AAC" w:rsidRPr="00290584" w:rsidRDefault="000D2AAC"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64841D68" w14:textId="77777777" w:rsidR="000D2AAC" w:rsidRPr="00290584" w:rsidRDefault="000D2AAC" w:rsidP="003D15B1">
            <w:pPr>
              <w:jc w:val="both"/>
              <w:rPr>
                <w:rFonts w:cstheme="minorHAnsi"/>
                <w:lang w:val="fr-CA"/>
              </w:rPr>
            </w:pPr>
          </w:p>
        </w:tc>
      </w:tr>
      <w:tr w:rsidR="000D2AAC" w:rsidRPr="00290584" w14:paraId="7EC52F8D" w14:textId="77777777" w:rsidTr="003D15B1">
        <w:tc>
          <w:tcPr>
            <w:tcW w:w="1615" w:type="dxa"/>
            <w:shd w:val="clear" w:color="auto" w:fill="EEEDE1"/>
            <w:vAlign w:val="center"/>
          </w:tcPr>
          <w:p w14:paraId="45C055CE" w14:textId="77777777" w:rsidR="000D2AAC" w:rsidRPr="00290584" w:rsidRDefault="000D2AAC"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7EA88C42" w14:textId="77777777" w:rsidR="000D2AAC" w:rsidRPr="00290584" w:rsidRDefault="000D2AAC" w:rsidP="003D15B1">
            <w:pPr>
              <w:jc w:val="both"/>
              <w:rPr>
                <w:rFonts w:cstheme="minorHAnsi"/>
                <w:lang w:val="fr-CA"/>
              </w:rPr>
            </w:pPr>
          </w:p>
        </w:tc>
        <w:tc>
          <w:tcPr>
            <w:tcW w:w="1276" w:type="dxa"/>
            <w:shd w:val="clear" w:color="auto" w:fill="EEEDE1"/>
            <w:vAlign w:val="center"/>
          </w:tcPr>
          <w:p w14:paraId="2319CAAC" w14:textId="77777777" w:rsidR="000D2AAC" w:rsidRPr="00290584" w:rsidRDefault="000D2AAC"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2F80E45A" w14:textId="77777777" w:rsidR="000D2AAC" w:rsidRPr="00290584" w:rsidRDefault="000D2AAC" w:rsidP="003D15B1">
            <w:pPr>
              <w:jc w:val="both"/>
              <w:rPr>
                <w:rFonts w:cstheme="minorHAnsi"/>
                <w:lang w:val="fr-CA"/>
              </w:rPr>
            </w:pPr>
          </w:p>
        </w:tc>
      </w:tr>
    </w:tbl>
    <w:p w14:paraId="34AECE31" w14:textId="77777777" w:rsidR="000D2AAC" w:rsidRPr="00290584" w:rsidRDefault="000D2AAC" w:rsidP="000D2AAC">
      <w:pPr>
        <w:jc w:val="both"/>
        <w:rPr>
          <w:rFonts w:cstheme="minorHAnsi"/>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rsidRPr="00290584" w14:paraId="1B952EAA" w14:textId="77777777" w:rsidTr="003D15B1">
        <w:tc>
          <w:tcPr>
            <w:tcW w:w="1615" w:type="dxa"/>
            <w:shd w:val="clear" w:color="auto" w:fill="EEEDE1"/>
            <w:vAlign w:val="center"/>
          </w:tcPr>
          <w:p w14:paraId="3128F5CF" w14:textId="77777777" w:rsidR="000D2AAC" w:rsidRPr="00290584" w:rsidRDefault="000D2AAC" w:rsidP="003D15B1">
            <w:pPr>
              <w:jc w:val="both"/>
              <w:rPr>
                <w:rFonts w:cstheme="minorHAnsi"/>
                <w:b/>
                <w:color w:val="365F91"/>
                <w:lang w:val="fr-CA"/>
              </w:rPr>
            </w:pPr>
            <w:r w:rsidRPr="00290584">
              <w:rPr>
                <w:rFonts w:cstheme="minorHAnsi"/>
                <w:b/>
                <w:color w:val="365F91"/>
                <w:lang w:val="fr-CA"/>
              </w:rPr>
              <w:t>Nom :</w:t>
            </w:r>
          </w:p>
        </w:tc>
        <w:tc>
          <w:tcPr>
            <w:tcW w:w="8025" w:type="dxa"/>
            <w:gridSpan w:val="3"/>
            <w:vAlign w:val="center"/>
          </w:tcPr>
          <w:p w14:paraId="0B6ACF08" w14:textId="77777777" w:rsidR="000D2AAC" w:rsidRPr="00290584" w:rsidRDefault="000D2AAC" w:rsidP="003D15B1">
            <w:pPr>
              <w:jc w:val="both"/>
              <w:rPr>
                <w:rFonts w:cstheme="minorHAnsi"/>
                <w:lang w:val="fr-CA"/>
              </w:rPr>
            </w:pPr>
          </w:p>
        </w:tc>
      </w:tr>
      <w:tr w:rsidR="000D2AAC" w:rsidRPr="00290584" w14:paraId="085A441B" w14:textId="77777777" w:rsidTr="003D15B1">
        <w:tc>
          <w:tcPr>
            <w:tcW w:w="1615" w:type="dxa"/>
            <w:shd w:val="clear" w:color="auto" w:fill="EEEDE1"/>
            <w:vAlign w:val="center"/>
          </w:tcPr>
          <w:p w14:paraId="452BF18B" w14:textId="77777777" w:rsidR="000D2AAC" w:rsidRPr="00290584" w:rsidRDefault="000D2AAC" w:rsidP="003D15B1">
            <w:pPr>
              <w:jc w:val="both"/>
              <w:rPr>
                <w:rFonts w:cstheme="minorHAnsi"/>
                <w:b/>
                <w:color w:val="365F91"/>
                <w:lang w:val="fr-CA"/>
              </w:rPr>
            </w:pPr>
            <w:r w:rsidRPr="00290584">
              <w:rPr>
                <w:rFonts w:cstheme="minorHAnsi"/>
                <w:b/>
                <w:color w:val="365F91"/>
                <w:lang w:val="fr-CA"/>
              </w:rPr>
              <w:t>Titre :</w:t>
            </w:r>
          </w:p>
        </w:tc>
        <w:tc>
          <w:tcPr>
            <w:tcW w:w="8025" w:type="dxa"/>
            <w:gridSpan w:val="3"/>
            <w:vAlign w:val="center"/>
          </w:tcPr>
          <w:p w14:paraId="41DE4DC5" w14:textId="77777777" w:rsidR="000D2AAC" w:rsidRPr="00290584" w:rsidRDefault="000D2AAC" w:rsidP="003D15B1">
            <w:pPr>
              <w:jc w:val="both"/>
              <w:rPr>
                <w:rFonts w:cstheme="minorHAnsi"/>
                <w:lang w:val="fr-CA"/>
              </w:rPr>
            </w:pPr>
          </w:p>
        </w:tc>
      </w:tr>
      <w:tr w:rsidR="000D2AAC" w:rsidRPr="00290584" w14:paraId="54F14EAE" w14:textId="77777777" w:rsidTr="003D15B1">
        <w:tc>
          <w:tcPr>
            <w:tcW w:w="1615" w:type="dxa"/>
            <w:shd w:val="clear" w:color="auto" w:fill="EEEDE1"/>
            <w:vAlign w:val="center"/>
          </w:tcPr>
          <w:p w14:paraId="09F36281" w14:textId="77777777" w:rsidR="000D2AAC" w:rsidRPr="00290584" w:rsidRDefault="000D2AAC" w:rsidP="003D15B1">
            <w:pPr>
              <w:jc w:val="both"/>
              <w:rPr>
                <w:rFonts w:cstheme="minorHAnsi"/>
                <w:b/>
                <w:color w:val="365F91"/>
                <w:lang w:val="fr-CA"/>
              </w:rPr>
            </w:pPr>
            <w:r w:rsidRPr="00290584">
              <w:rPr>
                <w:rFonts w:cstheme="minorHAnsi"/>
                <w:b/>
                <w:color w:val="365F91"/>
                <w:lang w:val="fr-CA"/>
              </w:rPr>
              <w:t>Signature :</w:t>
            </w:r>
          </w:p>
        </w:tc>
        <w:tc>
          <w:tcPr>
            <w:tcW w:w="8025" w:type="dxa"/>
            <w:gridSpan w:val="3"/>
            <w:vAlign w:val="center"/>
          </w:tcPr>
          <w:p w14:paraId="5916A629" w14:textId="77777777" w:rsidR="000D2AAC" w:rsidRPr="00290584" w:rsidRDefault="000D2AAC" w:rsidP="003D15B1">
            <w:pPr>
              <w:jc w:val="both"/>
              <w:rPr>
                <w:rFonts w:cstheme="minorHAnsi"/>
                <w:lang w:val="fr-CA"/>
              </w:rPr>
            </w:pPr>
          </w:p>
        </w:tc>
      </w:tr>
      <w:tr w:rsidR="000D2AAC" w:rsidRPr="00290584" w14:paraId="7344DA9E" w14:textId="77777777" w:rsidTr="003D15B1">
        <w:tc>
          <w:tcPr>
            <w:tcW w:w="1615" w:type="dxa"/>
            <w:shd w:val="clear" w:color="auto" w:fill="EEEDE1"/>
            <w:vAlign w:val="center"/>
          </w:tcPr>
          <w:p w14:paraId="4864569B" w14:textId="77777777" w:rsidR="000D2AAC" w:rsidRPr="00290584" w:rsidRDefault="000D2AAC" w:rsidP="003D15B1">
            <w:pPr>
              <w:jc w:val="both"/>
              <w:rPr>
                <w:rFonts w:cstheme="minorHAnsi"/>
                <w:b/>
                <w:color w:val="365F91"/>
                <w:lang w:val="fr-CA"/>
              </w:rPr>
            </w:pPr>
            <w:r w:rsidRPr="00290584">
              <w:rPr>
                <w:rFonts w:cstheme="minorHAnsi"/>
                <w:b/>
                <w:color w:val="365F91"/>
                <w:lang w:val="fr-CA"/>
              </w:rPr>
              <w:t>Date :</w:t>
            </w:r>
          </w:p>
        </w:tc>
        <w:tc>
          <w:tcPr>
            <w:tcW w:w="3914" w:type="dxa"/>
            <w:vAlign w:val="center"/>
          </w:tcPr>
          <w:p w14:paraId="4C5B59A4" w14:textId="77777777" w:rsidR="000D2AAC" w:rsidRPr="00290584" w:rsidRDefault="000D2AAC" w:rsidP="003D15B1">
            <w:pPr>
              <w:jc w:val="both"/>
              <w:rPr>
                <w:rFonts w:cstheme="minorHAnsi"/>
                <w:lang w:val="fr-CA"/>
              </w:rPr>
            </w:pPr>
          </w:p>
        </w:tc>
        <w:tc>
          <w:tcPr>
            <w:tcW w:w="1276" w:type="dxa"/>
            <w:shd w:val="clear" w:color="auto" w:fill="EEEDE1"/>
            <w:vAlign w:val="center"/>
          </w:tcPr>
          <w:p w14:paraId="678AC08B" w14:textId="77777777" w:rsidR="000D2AAC" w:rsidRPr="00290584" w:rsidRDefault="000D2AAC" w:rsidP="003D15B1">
            <w:pPr>
              <w:jc w:val="both"/>
              <w:rPr>
                <w:rFonts w:cstheme="minorHAnsi"/>
                <w:b/>
                <w:lang w:val="fr-CA"/>
              </w:rPr>
            </w:pPr>
            <w:r w:rsidRPr="00290584">
              <w:rPr>
                <w:rFonts w:cstheme="minorHAnsi"/>
                <w:b/>
                <w:color w:val="365F91"/>
                <w:lang w:val="fr-CA"/>
              </w:rPr>
              <w:t>Initiales :</w:t>
            </w:r>
          </w:p>
        </w:tc>
        <w:tc>
          <w:tcPr>
            <w:tcW w:w="2835" w:type="dxa"/>
            <w:vAlign w:val="center"/>
          </w:tcPr>
          <w:p w14:paraId="510977C6" w14:textId="77777777" w:rsidR="000D2AAC" w:rsidRPr="00290584" w:rsidRDefault="000D2AAC" w:rsidP="003D15B1">
            <w:pPr>
              <w:jc w:val="both"/>
              <w:rPr>
                <w:rFonts w:cstheme="minorHAnsi"/>
                <w:lang w:val="fr-CA"/>
              </w:rPr>
            </w:pPr>
          </w:p>
        </w:tc>
      </w:tr>
    </w:tbl>
    <w:p w14:paraId="3383CA9F" w14:textId="77777777" w:rsidR="000D2AAC" w:rsidRPr="00290584" w:rsidRDefault="000D2AAC" w:rsidP="000D2AAC">
      <w:pPr>
        <w:jc w:val="both"/>
        <w:rPr>
          <w:rFonts w:cstheme="minorHAnsi"/>
          <w:lang w:val="fr-CA"/>
        </w:rPr>
      </w:pPr>
    </w:p>
    <w:p w14:paraId="78833D1D" w14:textId="77777777" w:rsidR="00BB7ED4" w:rsidRPr="00290584" w:rsidRDefault="00BB7ED4" w:rsidP="00BB7ED4">
      <w:pPr>
        <w:jc w:val="both"/>
        <w:rPr>
          <w:rFonts w:cstheme="minorHAnsi"/>
          <w:lang w:val="fr-CA"/>
        </w:rPr>
      </w:pPr>
    </w:p>
    <w:p w14:paraId="36BA4C3D" w14:textId="77777777" w:rsidR="00BB7ED4" w:rsidRPr="00290584" w:rsidRDefault="00BB7ED4" w:rsidP="00BB7ED4">
      <w:pPr>
        <w:jc w:val="both"/>
        <w:rPr>
          <w:rFonts w:cstheme="minorHAnsi"/>
          <w:lang w:val="fr-CA"/>
        </w:rPr>
      </w:pPr>
    </w:p>
    <w:sectPr w:rsidR="00BB7ED4" w:rsidRPr="00290584" w:rsidSect="00363050">
      <w:footerReference w:type="even" r:id="rId23"/>
      <w:footerReference w:type="default" r:id="rId24"/>
      <w:pgSz w:w="12240" w:h="15840"/>
      <w:pgMar w:top="1361" w:right="1043" w:bottom="1361" w:left="179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laudia Pelletier-Mayette" w:date="2025-06-19T10:13:00Z" w:initials="CP">
    <w:p w14:paraId="7289A7B6" w14:textId="1A48EB08" w:rsidR="00760976" w:rsidRDefault="00760976">
      <w:pPr>
        <w:pStyle w:val="Commentaire"/>
      </w:pPr>
      <w:r>
        <w:rPr>
          <w:rStyle w:val="Marquedecommentaire"/>
        </w:rPr>
        <w:annotationRef/>
      </w:r>
      <w:r>
        <w:t>Obtenir le plus récent lors de la SIV (V6 aout 2024 reçu)</w:t>
      </w:r>
    </w:p>
  </w:comment>
  <w:comment w:id="2" w:author="Claudia Pelletier-Mayette" w:date="2025-06-19T10:14:00Z" w:initials="CP">
    <w:p w14:paraId="7A6D4621" w14:textId="6816F3F4" w:rsidR="00760976" w:rsidRDefault="00760976">
      <w:pPr>
        <w:pStyle w:val="Commentaire"/>
      </w:pPr>
      <w:r>
        <w:rPr>
          <w:rStyle w:val="Marquedecommentaire"/>
        </w:rPr>
        <w:annotationRef/>
      </w:r>
      <w:r>
        <w:t>À nommer à la SIV : doit être prévu</w:t>
      </w:r>
    </w:p>
  </w:comment>
  <w:comment w:id="3" w:author="Claudia Pelletier-Mayette" w:date="2025-06-05T13:43:00Z" w:initials="CP">
    <w:p w14:paraId="2ABF76A6" w14:textId="77777777" w:rsidR="00760976" w:rsidRPr="0004124F" w:rsidRDefault="00760976" w:rsidP="00BE5CCC">
      <w:pPr>
        <w:pStyle w:val="Commentaire"/>
        <w:rPr>
          <w:lang w:val="en-CA"/>
        </w:rPr>
      </w:pPr>
      <w:r>
        <w:rPr>
          <w:rStyle w:val="Marquedecommentaire"/>
        </w:rPr>
        <w:annotationRef/>
      </w:r>
      <w:r w:rsidRPr="0004124F">
        <w:rPr>
          <w:lang w:val="en-CA"/>
        </w:rPr>
        <w:t xml:space="preserve">P25 du </w:t>
      </w:r>
      <w:proofErr w:type="spellStart"/>
      <w:proofErr w:type="gramStart"/>
      <w:r w:rsidRPr="0004124F">
        <w:rPr>
          <w:lang w:val="en-CA"/>
        </w:rPr>
        <w:t>protocole</w:t>
      </w:r>
      <w:proofErr w:type="spellEnd"/>
      <w:r w:rsidRPr="0004124F">
        <w:rPr>
          <w:lang w:val="en-CA"/>
        </w:rPr>
        <w:t> :</w:t>
      </w:r>
      <w:proofErr w:type="gramEnd"/>
    </w:p>
    <w:p w14:paraId="296E2DD7" w14:textId="77777777" w:rsidR="00760976" w:rsidRDefault="00760976" w:rsidP="00BE5CCC">
      <w:pPr>
        <w:pStyle w:val="Commentaire"/>
        <w:rPr>
          <w:highlight w:val="yellow"/>
          <w:lang w:val="en-CA"/>
        </w:rPr>
      </w:pPr>
      <w:proofErr w:type="spellStart"/>
      <w:r w:rsidRPr="004771CC">
        <w:rPr>
          <w:lang w:val="en-CA"/>
        </w:rPr>
        <w:t>Durvalumab</w:t>
      </w:r>
      <w:proofErr w:type="spellEnd"/>
      <w:r w:rsidRPr="004771CC">
        <w:rPr>
          <w:lang w:val="en-CA"/>
        </w:rPr>
        <w:t xml:space="preserve"> will be administered first; methotrexate infusion will start approximately 1 hour after the end of the </w:t>
      </w:r>
      <w:proofErr w:type="spellStart"/>
      <w:r w:rsidRPr="004771CC">
        <w:rPr>
          <w:lang w:val="en-CA"/>
        </w:rPr>
        <w:t>durvalumab</w:t>
      </w:r>
      <w:proofErr w:type="spellEnd"/>
      <w:r w:rsidRPr="004771CC">
        <w:rPr>
          <w:lang w:val="en-CA"/>
        </w:rPr>
        <w:t xml:space="preserve"> infusion. </w:t>
      </w:r>
      <w:proofErr w:type="spellStart"/>
      <w:r w:rsidRPr="004771CC">
        <w:rPr>
          <w:lang w:val="en-CA"/>
        </w:rPr>
        <w:t>Durvalumab</w:t>
      </w:r>
      <w:proofErr w:type="spellEnd"/>
      <w:r w:rsidRPr="004771CC">
        <w:rPr>
          <w:lang w:val="en-CA"/>
        </w:rPr>
        <w:t xml:space="preserve"> will be administered as a 60-minute infusion in the first cycle and as a 30-minute infusion in subsequent cycles at the investigator’s discretion if the 60-minute IV infusion in the first cycle is well tolerated. For the first </w:t>
      </w:r>
      <w:proofErr w:type="spellStart"/>
      <w:r w:rsidRPr="004771CC">
        <w:rPr>
          <w:lang w:val="en-CA"/>
        </w:rPr>
        <w:t>durvalumab</w:t>
      </w:r>
      <w:proofErr w:type="spellEnd"/>
      <w:r w:rsidRPr="004771CC">
        <w:rPr>
          <w:lang w:val="en-CA"/>
        </w:rPr>
        <w:t xml:space="preserve"> infusion (60-minute infusion): BP and pulse will be collected/recorded in the eCRF prior to the beginning of the infusion (measured once from approximately 30 minutes before up to 0 minutes), approximately 30 minutes during the infusion (halfway through infusion), and at the end of the infusion (approximately 60 minutes ± 5 minutes). A 1-hour observation period is recommended after the first infusion of </w:t>
      </w:r>
      <w:proofErr w:type="spellStart"/>
      <w:r w:rsidRPr="004771CC">
        <w:rPr>
          <w:lang w:val="en-CA"/>
        </w:rPr>
        <w:t>durvalumab</w:t>
      </w:r>
      <w:proofErr w:type="spellEnd"/>
      <w:r w:rsidRPr="004771CC">
        <w:rPr>
          <w:lang w:val="en-CA"/>
        </w:rPr>
        <w:t xml:space="preserve"> and prior to the initiation of chemotherapy with monitoring of signs and symptoms of IRR and anaphylaxis per institutional standards. For the first 30-minute </w:t>
      </w:r>
      <w:proofErr w:type="spellStart"/>
      <w:r w:rsidRPr="004771CC">
        <w:rPr>
          <w:lang w:val="en-CA"/>
        </w:rPr>
        <w:t>durvalumab</w:t>
      </w:r>
      <w:proofErr w:type="spellEnd"/>
      <w:r w:rsidRPr="004771CC">
        <w:rPr>
          <w:lang w:val="en-CA"/>
        </w:rPr>
        <w:t xml:space="preserve"> infusion: BP and pulse will be collected/recorded in the eCRF prior to the beginning of the infusion (measured once from approximately 30 minutes before up to 0 minutes), approximately 15 minutes during the infusion (halfway through infusion), and at the end of the infusion (approximately 30 minutes ± 5 minutes). A 1-hour observation period is recommended after the first infusion of </w:t>
      </w:r>
      <w:proofErr w:type="spellStart"/>
      <w:r w:rsidRPr="004771CC">
        <w:rPr>
          <w:lang w:val="en-CA"/>
        </w:rPr>
        <w:t>durvalumab</w:t>
      </w:r>
      <w:proofErr w:type="spellEnd"/>
      <w:r w:rsidRPr="004771CC">
        <w:rPr>
          <w:lang w:val="en-CA"/>
        </w:rPr>
        <w:t xml:space="preserve"> 30-minute infusion and prior to the initiation of chemotherapy with monitoring of signs and symptoms of IRR and anaphylaxis per institutional standards. For subsequent infusions: BP, pulse, and other vital signs should be measured, collected/recorded in the eCRF prior to the start of the infusion. Participants should be carefully monitored, and BP and other vital signs should be measured during and post infusion as per institution standard and as clinically indicated. </w:t>
      </w:r>
      <w:bookmarkStart w:id="4" w:name="_Hlk200023302"/>
      <w:r w:rsidRPr="004771CC">
        <w:rPr>
          <w:lang w:val="en-CA"/>
        </w:rPr>
        <w:t xml:space="preserve">If there are no clinically significant concerns on previous infusions, reduction of the observation period may be at the </w:t>
      </w:r>
      <w:r w:rsidRPr="00F026C7">
        <w:rPr>
          <w:highlight w:val="yellow"/>
          <w:lang w:val="en-CA"/>
        </w:rPr>
        <w:t>investigator’s discretion for subsequent infusions (suggested duration is 30 minutes)</w:t>
      </w:r>
      <w:bookmarkEnd w:id="4"/>
    </w:p>
    <w:p w14:paraId="1B078C27" w14:textId="77777777" w:rsidR="00760976" w:rsidRDefault="00760976" w:rsidP="00BE5CCC">
      <w:pPr>
        <w:pStyle w:val="Commentaire"/>
        <w:rPr>
          <w:lang w:val="en-CA"/>
        </w:rPr>
      </w:pPr>
    </w:p>
    <w:p w14:paraId="1D43A22F" w14:textId="357B0DDB" w:rsidR="00760976" w:rsidRPr="00217277" w:rsidRDefault="00760976" w:rsidP="00BE5CCC">
      <w:pPr>
        <w:pStyle w:val="Commentaire"/>
        <w:rPr>
          <w:lang w:val="fr-CA"/>
        </w:rPr>
      </w:pPr>
      <w:r w:rsidRPr="00217277">
        <w:rPr>
          <w:lang w:val="fr-CA"/>
        </w:rPr>
        <w:t>Di</w:t>
      </w:r>
      <w:r>
        <w:rPr>
          <w:lang w:val="fr-CA"/>
        </w:rPr>
        <w:t>scuté avec Rox ; OK 10 juin 2025</w:t>
      </w:r>
    </w:p>
  </w:comment>
  <w:comment w:id="5" w:author="Claudia Pelletier-Mayette" w:date="2025-06-19T14:39:00Z" w:initials="CP">
    <w:p w14:paraId="3829E15F" w14:textId="48E020AF" w:rsidR="00583541" w:rsidRDefault="00583541">
      <w:pPr>
        <w:pStyle w:val="Commentaire"/>
      </w:pPr>
      <w:r>
        <w:rPr>
          <w:rStyle w:val="Marquedecommentaire"/>
        </w:rPr>
        <w:annotationRef/>
      </w:r>
      <w:r>
        <w:t xml:space="preserve">Je ne sais pas </w:t>
      </w:r>
      <w:bookmarkStart w:id="6" w:name="_GoBack"/>
      <w:bookmarkEnd w:id="6"/>
    </w:p>
  </w:comment>
  <w:comment w:id="7" w:author="Julie Leblond" w:date="2024-10-04T10:14:00Z" w:initials="JL">
    <w:p w14:paraId="2F5FB610" w14:textId="25961D22" w:rsidR="00760976" w:rsidRDefault="00760976">
      <w:pPr>
        <w:pStyle w:val="Commentaire"/>
      </w:pPr>
      <w:r>
        <w:rPr>
          <w:rStyle w:val="Marquedecommentaire"/>
        </w:rPr>
        <w:annotationRef/>
      </w:r>
      <w:r>
        <w:t>A ajouter si la cie ne nous a pas fournit de document pour le partage de données personnelles. Si document fournit, le mettre avec le résumé et ne pas mettre cette phrase.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89A7B6" w15:done="0"/>
  <w15:commentEx w15:paraId="7A6D4621" w15:done="0"/>
  <w15:commentEx w15:paraId="1D43A22F" w15:done="0"/>
  <w15:commentEx w15:paraId="3829E15F" w15:done="0"/>
  <w15:commentEx w15:paraId="2F5FB6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89A7B6" w16cid:durableId="2BF1E7DE"/>
  <w16cid:commentId w16cid:paraId="7A6D4621" w16cid:durableId="2BFE8C81"/>
  <w16cid:commentId w16cid:paraId="1D43A22F" w16cid:durableId="2BEC1D77"/>
  <w16cid:commentId w16cid:paraId="3829E15F" w16cid:durableId="2BFE9FA5"/>
  <w16cid:commentId w16cid:paraId="2F5FB610" w16cid:durableId="2BEADF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EC3F4" w14:textId="77777777" w:rsidR="00760976" w:rsidRDefault="00760976" w:rsidP="00BB7ED4">
      <w:r>
        <w:separator/>
      </w:r>
    </w:p>
  </w:endnote>
  <w:endnote w:type="continuationSeparator" w:id="0">
    <w:p w14:paraId="74E6100C" w14:textId="77777777" w:rsidR="00760976" w:rsidRDefault="00760976" w:rsidP="00BB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19D33" w14:textId="77777777" w:rsidR="00760976" w:rsidRDefault="00760976" w:rsidP="003D15B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0528AF" w14:textId="77777777" w:rsidR="00760976" w:rsidRDefault="00760976" w:rsidP="00834FA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98E6" w14:textId="066A5196" w:rsidR="00760976" w:rsidRPr="00834FA5" w:rsidRDefault="00760976" w:rsidP="00834FA5">
    <w:pPr>
      <w:pStyle w:val="Pieddepage"/>
      <w:framePr w:wrap="none" w:vAnchor="text" w:hAnchor="margin" w:xAlign="right" w:y="1"/>
      <w:rPr>
        <w:rStyle w:val="Numrodepage"/>
        <w:sz w:val="22"/>
        <w:szCs w:val="22"/>
      </w:rPr>
    </w:pPr>
    <w:r w:rsidRPr="00834FA5">
      <w:rPr>
        <w:rStyle w:val="Numrodepage"/>
        <w:sz w:val="22"/>
        <w:szCs w:val="22"/>
      </w:rPr>
      <w:t xml:space="preserve">Page </w:t>
    </w:r>
    <w:r w:rsidRPr="00834FA5">
      <w:rPr>
        <w:rStyle w:val="Numrodepage"/>
        <w:b/>
        <w:sz w:val="22"/>
        <w:szCs w:val="22"/>
      </w:rPr>
      <w:fldChar w:fldCharType="begin"/>
    </w:r>
    <w:r w:rsidRPr="00834FA5">
      <w:rPr>
        <w:rStyle w:val="Numrodepage"/>
        <w:b/>
        <w:sz w:val="22"/>
        <w:szCs w:val="22"/>
      </w:rPr>
      <w:instrText xml:space="preserve"> PAGE </w:instrText>
    </w:r>
    <w:r w:rsidRPr="00834FA5">
      <w:rPr>
        <w:rStyle w:val="Numrodepage"/>
        <w:b/>
        <w:sz w:val="22"/>
        <w:szCs w:val="22"/>
      </w:rPr>
      <w:fldChar w:fldCharType="separate"/>
    </w:r>
    <w:r>
      <w:rPr>
        <w:rStyle w:val="Numrodepage"/>
        <w:b/>
        <w:noProof/>
        <w:sz w:val="22"/>
        <w:szCs w:val="22"/>
      </w:rPr>
      <w:t>6</w:t>
    </w:r>
    <w:r w:rsidRPr="00834FA5">
      <w:rPr>
        <w:rStyle w:val="Numrodepage"/>
        <w:b/>
        <w:sz w:val="22"/>
        <w:szCs w:val="22"/>
      </w:rPr>
      <w:fldChar w:fldCharType="end"/>
    </w:r>
    <w:r w:rsidRPr="00834FA5">
      <w:rPr>
        <w:rStyle w:val="Numrodepage"/>
        <w:sz w:val="22"/>
        <w:szCs w:val="22"/>
      </w:rPr>
      <w:t xml:space="preserve"> sur </w:t>
    </w:r>
    <w:r w:rsidRPr="00834FA5">
      <w:rPr>
        <w:rStyle w:val="Numrodepage"/>
        <w:b/>
        <w:sz w:val="22"/>
        <w:szCs w:val="22"/>
      </w:rPr>
      <w:fldChar w:fldCharType="begin"/>
    </w:r>
    <w:r w:rsidRPr="00834FA5">
      <w:rPr>
        <w:rStyle w:val="Numrodepage"/>
        <w:b/>
        <w:sz w:val="22"/>
        <w:szCs w:val="22"/>
      </w:rPr>
      <w:instrText xml:space="preserve"> NUMPAGES </w:instrText>
    </w:r>
    <w:r w:rsidRPr="00834FA5">
      <w:rPr>
        <w:rStyle w:val="Numrodepage"/>
        <w:b/>
        <w:sz w:val="22"/>
        <w:szCs w:val="22"/>
      </w:rPr>
      <w:fldChar w:fldCharType="separate"/>
    </w:r>
    <w:r>
      <w:rPr>
        <w:rStyle w:val="Numrodepage"/>
        <w:b/>
        <w:noProof/>
        <w:sz w:val="22"/>
        <w:szCs w:val="22"/>
      </w:rPr>
      <w:t>11</w:t>
    </w:r>
    <w:r w:rsidRPr="00834FA5">
      <w:rPr>
        <w:rStyle w:val="Numrodepage"/>
        <w:b/>
        <w:sz w:val="22"/>
        <w:szCs w:val="22"/>
      </w:rPr>
      <w:fldChar w:fldCharType="end"/>
    </w:r>
    <w:r w:rsidRPr="00834FA5">
      <w:rPr>
        <w:rStyle w:val="Numrodepage"/>
        <w:sz w:val="22"/>
        <w:szCs w:val="22"/>
      </w:rPr>
      <w:t xml:space="preserve"> </w:t>
    </w:r>
  </w:p>
  <w:p w14:paraId="54A6FAD8" w14:textId="5E3E5CF0" w:rsidR="00760976" w:rsidRPr="00834FA5" w:rsidRDefault="00760976" w:rsidP="00834FA5">
    <w:pPr>
      <w:pStyle w:val="Pieddepage"/>
      <w:ind w:right="360"/>
      <w:rPr>
        <w:sz w:val="22"/>
        <w:szCs w:val="22"/>
      </w:rPr>
    </w:pPr>
    <w:r w:rsidRPr="00834FA5">
      <w:rPr>
        <w:sz w:val="22"/>
        <w:szCs w:val="22"/>
      </w:rPr>
      <w:t>Version du résumé :</w:t>
    </w:r>
    <w:r w:rsidR="00D12F21">
      <w:rPr>
        <w:sz w:val="22"/>
        <w:szCs w:val="22"/>
      </w:rPr>
      <w:t xml:space="preserve"> 01</w:t>
    </w:r>
    <w:r w:rsidRPr="00834FA5">
      <w:rPr>
        <w:sz w:val="22"/>
        <w:szCs w:val="22"/>
      </w:rPr>
      <w:tab/>
    </w:r>
    <w:r w:rsidRPr="00834FA5">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42B1E" w14:textId="77777777" w:rsidR="00760976" w:rsidRDefault="00760976" w:rsidP="00BB7ED4">
      <w:r>
        <w:separator/>
      </w:r>
    </w:p>
  </w:footnote>
  <w:footnote w:type="continuationSeparator" w:id="0">
    <w:p w14:paraId="061881FF" w14:textId="77777777" w:rsidR="00760976" w:rsidRDefault="00760976" w:rsidP="00BB7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38FD"/>
    <w:multiLevelType w:val="hybridMultilevel"/>
    <w:tmpl w:val="82F2E5D6"/>
    <w:lvl w:ilvl="0" w:tplc="9BD015CC">
      <w:start w:val="5"/>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EB0CE2"/>
    <w:multiLevelType w:val="hybridMultilevel"/>
    <w:tmpl w:val="E19A77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E3C17B2"/>
    <w:multiLevelType w:val="hybridMultilevel"/>
    <w:tmpl w:val="501A6F68"/>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297B1A05"/>
    <w:multiLevelType w:val="hybridMultilevel"/>
    <w:tmpl w:val="EE7802E0"/>
    <w:lvl w:ilvl="0" w:tplc="C130BFC2">
      <w:start w:val="2"/>
      <w:numFmt w:val="bullet"/>
      <w:lvlText w:val="-"/>
      <w:lvlJc w:val="left"/>
      <w:pPr>
        <w:ind w:left="1065" w:hanging="360"/>
      </w:pPr>
      <w:rPr>
        <w:rFonts w:ascii="Calibri" w:eastAsiaTheme="minorHAnsi" w:hAnsi="Calibri" w:cs="Calibri" w:hint="default"/>
      </w:rPr>
    </w:lvl>
    <w:lvl w:ilvl="1" w:tplc="0C0C0003">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4" w15:restartNumberingAfterBreak="0">
    <w:nsid w:val="2B3309E0"/>
    <w:multiLevelType w:val="hybridMultilevel"/>
    <w:tmpl w:val="EA487FF6"/>
    <w:lvl w:ilvl="0" w:tplc="8D9E849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497D3E"/>
    <w:multiLevelType w:val="hybridMultilevel"/>
    <w:tmpl w:val="E49857D0"/>
    <w:lvl w:ilvl="0" w:tplc="CE4CDE7C">
      <w:start w:val="6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udia Pelletier-Mayette">
    <w15:presenceInfo w15:providerId="AD" w15:userId="S-1-5-21-4228237797-423244912-1475512130-19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ED4"/>
    <w:rsid w:val="00040D04"/>
    <w:rsid w:val="0004124F"/>
    <w:rsid w:val="00054902"/>
    <w:rsid w:val="00084455"/>
    <w:rsid w:val="000D2AAC"/>
    <w:rsid w:val="0013057B"/>
    <w:rsid w:val="001459D4"/>
    <w:rsid w:val="001524C6"/>
    <w:rsid w:val="00154B74"/>
    <w:rsid w:val="00157D2F"/>
    <w:rsid w:val="00171FC3"/>
    <w:rsid w:val="001D742A"/>
    <w:rsid w:val="0021658E"/>
    <w:rsid w:val="00217277"/>
    <w:rsid w:val="00283DF7"/>
    <w:rsid w:val="00287765"/>
    <w:rsid w:val="00290584"/>
    <w:rsid w:val="002924A7"/>
    <w:rsid w:val="002A5D81"/>
    <w:rsid w:val="002A794C"/>
    <w:rsid w:val="002D4AF1"/>
    <w:rsid w:val="00313C74"/>
    <w:rsid w:val="00313CB1"/>
    <w:rsid w:val="00315551"/>
    <w:rsid w:val="0033422C"/>
    <w:rsid w:val="00350F08"/>
    <w:rsid w:val="00353EF5"/>
    <w:rsid w:val="00354B63"/>
    <w:rsid w:val="00355D47"/>
    <w:rsid w:val="00363050"/>
    <w:rsid w:val="00381FB7"/>
    <w:rsid w:val="003A3B24"/>
    <w:rsid w:val="003B3A70"/>
    <w:rsid w:val="003C2101"/>
    <w:rsid w:val="003D15B1"/>
    <w:rsid w:val="003D28A2"/>
    <w:rsid w:val="00463C94"/>
    <w:rsid w:val="004771CC"/>
    <w:rsid w:val="004D3785"/>
    <w:rsid w:val="00533169"/>
    <w:rsid w:val="005419E4"/>
    <w:rsid w:val="005806B1"/>
    <w:rsid w:val="00583541"/>
    <w:rsid w:val="005B415B"/>
    <w:rsid w:val="005D1A85"/>
    <w:rsid w:val="005F55F2"/>
    <w:rsid w:val="006240AD"/>
    <w:rsid w:val="00663A42"/>
    <w:rsid w:val="00670C29"/>
    <w:rsid w:val="00675555"/>
    <w:rsid w:val="0068009D"/>
    <w:rsid w:val="006B1E0A"/>
    <w:rsid w:val="006D5018"/>
    <w:rsid w:val="00750459"/>
    <w:rsid w:val="00760976"/>
    <w:rsid w:val="00763AE9"/>
    <w:rsid w:val="007702CF"/>
    <w:rsid w:val="00774853"/>
    <w:rsid w:val="007F77AE"/>
    <w:rsid w:val="00802088"/>
    <w:rsid w:val="0081394F"/>
    <w:rsid w:val="00834FA5"/>
    <w:rsid w:val="0084148A"/>
    <w:rsid w:val="00842BBE"/>
    <w:rsid w:val="00862943"/>
    <w:rsid w:val="00870157"/>
    <w:rsid w:val="008B53C4"/>
    <w:rsid w:val="008E715E"/>
    <w:rsid w:val="009667F6"/>
    <w:rsid w:val="00986556"/>
    <w:rsid w:val="009E2300"/>
    <w:rsid w:val="00A23015"/>
    <w:rsid w:val="00A65D67"/>
    <w:rsid w:val="00A6631E"/>
    <w:rsid w:val="00AE483B"/>
    <w:rsid w:val="00B442B6"/>
    <w:rsid w:val="00B46497"/>
    <w:rsid w:val="00B94F8F"/>
    <w:rsid w:val="00BB2E5C"/>
    <w:rsid w:val="00BB55E3"/>
    <w:rsid w:val="00BB7ED4"/>
    <w:rsid w:val="00BC1D15"/>
    <w:rsid w:val="00BE5CCC"/>
    <w:rsid w:val="00C4296A"/>
    <w:rsid w:val="00C63E94"/>
    <w:rsid w:val="00C74AAC"/>
    <w:rsid w:val="00D0301E"/>
    <w:rsid w:val="00D111DB"/>
    <w:rsid w:val="00D12F21"/>
    <w:rsid w:val="00D4385B"/>
    <w:rsid w:val="00D82CFC"/>
    <w:rsid w:val="00DB71A4"/>
    <w:rsid w:val="00DF61F7"/>
    <w:rsid w:val="00E149C2"/>
    <w:rsid w:val="00EA3CBB"/>
    <w:rsid w:val="00EF5943"/>
    <w:rsid w:val="00F026C7"/>
    <w:rsid w:val="00F33A38"/>
    <w:rsid w:val="00F34543"/>
    <w:rsid w:val="00F61112"/>
    <w:rsid w:val="00F9648F"/>
    <w:rsid w:val="00FA73BC"/>
    <w:rsid w:val="00FE13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2450A8"/>
  <w14:defaultImageDpi w14:val="32767"/>
  <w15:docId w15:val="{134D6443-1B4C-492F-A91D-CE6DB7A0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7D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7ED4"/>
    <w:pPr>
      <w:tabs>
        <w:tab w:val="center" w:pos="4320"/>
        <w:tab w:val="right" w:pos="8640"/>
      </w:tabs>
    </w:pPr>
  </w:style>
  <w:style w:type="character" w:customStyle="1" w:styleId="En-tteCar">
    <w:name w:val="En-tête Car"/>
    <w:basedOn w:val="Policepardfaut"/>
    <w:link w:val="En-tte"/>
    <w:uiPriority w:val="99"/>
    <w:rsid w:val="00BB7ED4"/>
  </w:style>
  <w:style w:type="paragraph" w:styleId="Pieddepage">
    <w:name w:val="footer"/>
    <w:basedOn w:val="Normal"/>
    <w:link w:val="PieddepageCar"/>
    <w:uiPriority w:val="99"/>
    <w:unhideWhenUsed/>
    <w:rsid w:val="00BB7ED4"/>
    <w:pPr>
      <w:tabs>
        <w:tab w:val="center" w:pos="4320"/>
        <w:tab w:val="right" w:pos="8640"/>
      </w:tabs>
    </w:pPr>
  </w:style>
  <w:style w:type="character" w:customStyle="1" w:styleId="PieddepageCar">
    <w:name w:val="Pied de page Car"/>
    <w:basedOn w:val="Policepardfaut"/>
    <w:link w:val="Pieddepage"/>
    <w:uiPriority w:val="99"/>
    <w:rsid w:val="00BB7ED4"/>
  </w:style>
  <w:style w:type="table" w:styleId="Grilledutableau">
    <w:name w:val="Table Grid"/>
    <w:basedOn w:val="TableauNormal"/>
    <w:uiPriority w:val="39"/>
    <w:rsid w:val="00D82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57D2F"/>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157D2F"/>
    <w:pPr>
      <w:contextualSpacing/>
    </w:pPr>
    <w:rPr>
      <w:rFonts w:ascii="Cambria" w:eastAsiaTheme="majorEastAsia" w:hAnsi="Cambria" w:cstheme="majorBidi"/>
      <w:spacing w:val="-10"/>
      <w:kern w:val="28"/>
      <w:sz w:val="56"/>
      <w:szCs w:val="56"/>
      <w:lang w:val="fr-CA"/>
    </w:rPr>
  </w:style>
  <w:style w:type="character" w:customStyle="1" w:styleId="TitreCar">
    <w:name w:val="Titre Car"/>
    <w:basedOn w:val="Policepardfaut"/>
    <w:link w:val="Titre"/>
    <w:uiPriority w:val="10"/>
    <w:rsid w:val="00157D2F"/>
    <w:rPr>
      <w:rFonts w:ascii="Cambria" w:eastAsiaTheme="majorEastAsia" w:hAnsi="Cambria" w:cstheme="majorBidi"/>
      <w:spacing w:val="-10"/>
      <w:kern w:val="28"/>
      <w:sz w:val="56"/>
      <w:szCs w:val="56"/>
      <w:lang w:val="fr-CA"/>
    </w:rPr>
  </w:style>
  <w:style w:type="character" w:styleId="Numrodepage">
    <w:name w:val="page number"/>
    <w:basedOn w:val="Policepardfaut"/>
    <w:uiPriority w:val="99"/>
    <w:semiHidden/>
    <w:unhideWhenUsed/>
    <w:rsid w:val="00834FA5"/>
  </w:style>
  <w:style w:type="paragraph" w:styleId="Paragraphedeliste">
    <w:name w:val="List Paragraph"/>
    <w:basedOn w:val="Normal"/>
    <w:uiPriority w:val="34"/>
    <w:qFormat/>
    <w:rsid w:val="00B442B6"/>
    <w:pPr>
      <w:ind w:left="720"/>
      <w:contextualSpacing/>
    </w:pPr>
  </w:style>
  <w:style w:type="character" w:styleId="Marquedecommentaire">
    <w:name w:val="annotation reference"/>
    <w:basedOn w:val="Policepardfaut"/>
    <w:uiPriority w:val="99"/>
    <w:semiHidden/>
    <w:unhideWhenUsed/>
    <w:rsid w:val="00353EF5"/>
    <w:rPr>
      <w:sz w:val="16"/>
      <w:szCs w:val="16"/>
    </w:rPr>
  </w:style>
  <w:style w:type="paragraph" w:styleId="Commentaire">
    <w:name w:val="annotation text"/>
    <w:basedOn w:val="Normal"/>
    <w:link w:val="CommentaireCar"/>
    <w:uiPriority w:val="99"/>
    <w:unhideWhenUsed/>
    <w:rsid w:val="00353EF5"/>
    <w:rPr>
      <w:sz w:val="20"/>
      <w:szCs w:val="20"/>
    </w:rPr>
  </w:style>
  <w:style w:type="character" w:customStyle="1" w:styleId="CommentaireCar">
    <w:name w:val="Commentaire Car"/>
    <w:basedOn w:val="Policepardfaut"/>
    <w:link w:val="Commentaire"/>
    <w:uiPriority w:val="99"/>
    <w:rsid w:val="00353EF5"/>
    <w:rPr>
      <w:sz w:val="20"/>
      <w:szCs w:val="20"/>
    </w:rPr>
  </w:style>
  <w:style w:type="paragraph" w:styleId="Objetducommentaire">
    <w:name w:val="annotation subject"/>
    <w:basedOn w:val="Commentaire"/>
    <w:next w:val="Commentaire"/>
    <w:link w:val="ObjetducommentaireCar"/>
    <w:uiPriority w:val="99"/>
    <w:semiHidden/>
    <w:unhideWhenUsed/>
    <w:rsid w:val="00353EF5"/>
    <w:rPr>
      <w:b/>
      <w:bCs/>
    </w:rPr>
  </w:style>
  <w:style w:type="character" w:customStyle="1" w:styleId="ObjetducommentaireCar">
    <w:name w:val="Objet du commentaire Car"/>
    <w:basedOn w:val="CommentaireCar"/>
    <w:link w:val="Objetducommentaire"/>
    <w:uiPriority w:val="99"/>
    <w:semiHidden/>
    <w:rsid w:val="00353EF5"/>
    <w:rPr>
      <w:b/>
      <w:bCs/>
      <w:sz w:val="20"/>
      <w:szCs w:val="20"/>
    </w:rPr>
  </w:style>
  <w:style w:type="paragraph" w:styleId="Textedebulles">
    <w:name w:val="Balloon Text"/>
    <w:basedOn w:val="Normal"/>
    <w:link w:val="TextedebullesCar"/>
    <w:uiPriority w:val="99"/>
    <w:semiHidden/>
    <w:unhideWhenUsed/>
    <w:rsid w:val="00353EF5"/>
    <w:rPr>
      <w:rFonts w:ascii="Tahoma" w:hAnsi="Tahoma" w:cs="Tahoma"/>
      <w:sz w:val="16"/>
      <w:szCs w:val="16"/>
    </w:rPr>
  </w:style>
  <w:style w:type="character" w:customStyle="1" w:styleId="TextedebullesCar">
    <w:name w:val="Texte de bulles Car"/>
    <w:basedOn w:val="Policepardfaut"/>
    <w:link w:val="Textedebulles"/>
    <w:uiPriority w:val="99"/>
    <w:semiHidden/>
    <w:rsid w:val="00353EF5"/>
    <w:rPr>
      <w:rFonts w:ascii="Tahoma" w:hAnsi="Tahoma" w:cs="Tahoma"/>
      <w:sz w:val="16"/>
      <w:szCs w:val="16"/>
    </w:rPr>
  </w:style>
  <w:style w:type="character" w:styleId="Lienhypertexte">
    <w:name w:val="Hyperlink"/>
    <w:basedOn w:val="Policepardfaut"/>
    <w:uiPriority w:val="99"/>
    <w:unhideWhenUsed/>
    <w:rsid w:val="00F61112"/>
    <w:rPr>
      <w:color w:val="0563C1" w:themeColor="hyperlink"/>
      <w:u w:val="single"/>
    </w:rPr>
  </w:style>
  <w:style w:type="character" w:customStyle="1" w:styleId="Mentionnonrsolue1">
    <w:name w:val="Mention non résolue1"/>
    <w:basedOn w:val="Policepardfaut"/>
    <w:uiPriority w:val="99"/>
    <w:semiHidden/>
    <w:unhideWhenUsed/>
    <w:rsid w:val="00F61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5849">
      <w:bodyDiv w:val="1"/>
      <w:marLeft w:val="0"/>
      <w:marRight w:val="0"/>
      <w:marTop w:val="0"/>
      <w:marBottom w:val="0"/>
      <w:divBdr>
        <w:top w:val="none" w:sz="0" w:space="0" w:color="auto"/>
        <w:left w:val="none" w:sz="0" w:space="0" w:color="auto"/>
        <w:bottom w:val="none" w:sz="0" w:space="0" w:color="auto"/>
        <w:right w:val="none" w:sz="0" w:space="0" w:color="auto"/>
      </w:divBdr>
    </w:div>
    <w:div w:id="570388389">
      <w:bodyDiv w:val="1"/>
      <w:marLeft w:val="0"/>
      <w:marRight w:val="0"/>
      <w:marTop w:val="0"/>
      <w:marBottom w:val="0"/>
      <w:divBdr>
        <w:top w:val="none" w:sz="0" w:space="0" w:color="auto"/>
        <w:left w:val="none" w:sz="0" w:space="0" w:color="auto"/>
        <w:bottom w:val="none" w:sz="0" w:space="0" w:color="auto"/>
        <w:right w:val="none" w:sz="0" w:space="0" w:color="auto"/>
      </w:divBdr>
    </w:div>
    <w:div w:id="1137836206">
      <w:bodyDiv w:val="1"/>
      <w:marLeft w:val="0"/>
      <w:marRight w:val="0"/>
      <w:marTop w:val="0"/>
      <w:marBottom w:val="0"/>
      <w:divBdr>
        <w:top w:val="none" w:sz="0" w:space="0" w:color="auto"/>
        <w:left w:val="none" w:sz="0" w:space="0" w:color="auto"/>
        <w:bottom w:val="none" w:sz="0" w:space="0" w:color="auto"/>
        <w:right w:val="none" w:sz="0" w:space="0" w:color="auto"/>
      </w:divBdr>
    </w:div>
    <w:div w:id="1483034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GCSCProductComplaintOriginators@astrazeneca.co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5.png"/><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mailto:tcm.pl@astrazenec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tcm.pl@astrazenec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C3DD6-7341-42C1-98DF-8DF48C32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11</Pages>
  <Words>1690</Words>
  <Characters>9295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CIUSSSE CHUS</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Claudia Pelletier-Mayette</cp:lastModifiedBy>
  <cp:revision>20</cp:revision>
  <dcterms:created xsi:type="dcterms:W3CDTF">2025-03-12T13:17:00Z</dcterms:created>
  <dcterms:modified xsi:type="dcterms:W3CDTF">2025-06-19T19:18:00Z</dcterms:modified>
</cp:coreProperties>
</file>