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sz w:val="12"/>
        </w:rPr>
      </w:pPr>
    </w:p>
    <w:p>
      <w:pPr>
        <w:pStyle w:val="BodyText"/>
        <w:ind w:left="346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93.7pt;height:43.2pt;mso-position-horizontal-relative:char;mso-position-vertical-relative:line" coordorigin="0,0" coordsize="1874,864">
            <v:rect style="position:absolute;left:0;top:0;width:19;height:864" filled="true" fillcolor="#000000" stroked="false">
              <v:fill type="solid"/>
            </v:rect>
            <v:rect style="position:absolute;left:0;top:0;width:19;height:864" filled="true" fillcolor="#000000" stroked="false">
              <v:fill type="solid"/>
            </v:rect>
            <v:rect style="position:absolute;left:65;top:0;width:19;height:864" filled="true" fillcolor="#000000" stroked="false">
              <v:fill type="solid"/>
            </v:rect>
            <v:rect style="position:absolute;left:65;top:0;width:19;height:864" filled="true" fillcolor="#000000" stroked="false">
              <v:fill type="solid"/>
            </v:rect>
            <v:line style="position:absolute" from="126,0" to="126,864" stroked="true" strokeweight="2.295734pt" strokecolor="#000000">
              <v:stroke dashstyle="solid"/>
            </v:line>
            <v:rect style="position:absolute;left:102;top:0;width:46;height:864" filled="false" stroked="true" strokeweight=".028342pt" strokecolor="#000000">
              <v:stroke dashstyle="solid"/>
            </v:rect>
            <v:line style="position:absolute" from="191,0" to="191,864" stroked="true" strokeweight="2.295734pt" strokecolor="#000000">
              <v:stroke dashstyle="solid"/>
            </v:line>
            <v:rect style="position:absolute;left:168;top:0;width:46;height:864" filled="false" stroked="true" strokeweight=".028342pt" strokecolor="#000000">
              <v:stroke dashstyle="solid"/>
            </v:rect>
            <v:rect style="position:absolute;left:233;top:0;width:19;height:864" filled="true" fillcolor="#000000" stroked="false">
              <v:fill type="solid"/>
            </v:rect>
            <v:rect style="position:absolute;left:232;top:0;width:19;height:864" filled="true" fillcolor="#000000" stroked="false">
              <v:fill type="solid"/>
            </v:rect>
            <v:rect style="position:absolute;left:270;top:0;width:19;height:864" filled="true" fillcolor="#000000" stroked="false">
              <v:fill type="solid"/>
            </v:rect>
            <v:rect style="position:absolute;left:270;top:0;width:19;height:864" filled="true" fillcolor="#000000" stroked="false">
              <v:fill type="solid"/>
            </v:rect>
            <v:line style="position:absolute" from="331,0" to="331,864" stroked="true" strokeweight="2.295734pt" strokecolor="#000000">
              <v:stroke dashstyle="solid"/>
            </v:line>
            <v:rect style="position:absolute;left:308;top:0;width:46;height:864" filled="false" stroked="true" strokeweight=".028342pt" strokecolor="#000000">
              <v:stroke dashstyle="solid"/>
            </v:rect>
            <v:rect style="position:absolute;left:373;top:0;width:19;height:864" filled="true" fillcolor="#000000" stroked="false">
              <v:fill type="solid"/>
            </v:rect>
            <v:rect style="position:absolute;left:372;top:0;width:19;height:864" filled="true" fillcolor="#000000" stroked="false">
              <v:fill type="solid"/>
            </v:rect>
            <v:rect style="position:absolute;left:438;top:0;width:19;height:864" filled="true" fillcolor="#000000" stroked="false">
              <v:fill type="solid"/>
            </v:rect>
            <v:rect style="position:absolute;left:438;top:0;width:19;height:864" filled="true" fillcolor="#000000" stroked="false">
              <v:fill type="solid"/>
            </v:rect>
            <v:line style="position:absolute" from="499,0" to="499,864" stroked="true" strokeweight="2.295734pt" strokecolor="#000000">
              <v:stroke dashstyle="solid"/>
            </v:line>
            <v:rect style="position:absolute;left:475;top:0;width:46;height:864" filled="false" stroked="true" strokeweight=".028342pt" strokecolor="#000000">
              <v:stroke dashstyle="solid"/>
            </v:rect>
            <v:line style="position:absolute" from="564,0" to="564,864" stroked="true" strokeweight="2.295734pt" strokecolor="#000000">
              <v:stroke dashstyle="solid"/>
            </v:line>
            <v:rect style="position:absolute;left:541;top:0;width:46;height:864" filled="false" stroked="true" strokeweight=".028342pt" strokecolor="#000000">
              <v:stroke dashstyle="solid"/>
            </v:rect>
            <v:rect style="position:absolute;left:606;top:0;width:19;height:864" filled="true" fillcolor="#000000" stroked="false">
              <v:fill type="solid"/>
            </v:rect>
            <v:rect style="position:absolute;left:605;top:0;width:19;height:864" filled="true" fillcolor="#000000" stroked="false">
              <v:fill type="solid"/>
            </v:rect>
            <v:line style="position:absolute" from="667,0" to="667,864" stroked="true" strokeweight="2.295734pt" strokecolor="#000000">
              <v:stroke dashstyle="solid"/>
            </v:line>
            <v:rect style="position:absolute;left:643;top:0;width:46;height:864" filled="false" stroked="true" strokeweight=".028342pt" strokecolor="#000000">
              <v:stroke dashstyle="solid"/>
            </v:rect>
            <v:rect style="position:absolute;left:708;top:0;width:19;height:864" filled="true" fillcolor="#000000" stroked="false">
              <v:fill type="solid"/>
            </v:rect>
            <v:rect style="position:absolute;left:708;top:0;width:19;height:864" filled="true" fillcolor="#000000" stroked="false">
              <v:fill type="solid"/>
            </v:rect>
            <v:rect style="position:absolute;left:774;top:0;width:19;height:864" filled="true" fillcolor="#000000" stroked="false">
              <v:fill type="solid"/>
            </v:rect>
            <v:rect style="position:absolute;left:773;top:0;width:19;height:864" filled="true" fillcolor="#000000" stroked="false">
              <v:fill type="solid"/>
            </v:rect>
            <v:rect style="position:absolute;left:811;top:0;width:19;height:864" filled="true" fillcolor="#000000" stroked="false">
              <v:fill type="solid"/>
            </v:rect>
            <v:rect style="position:absolute;left:811;top:0;width:19;height:864" filled="true" fillcolor="#000000" stroked="false">
              <v:fill type="solid"/>
            </v:rect>
            <v:rect style="position:absolute;left:848;top:0;width:19;height:864" filled="true" fillcolor="#000000" stroked="false">
              <v:fill type="solid"/>
            </v:rect>
            <v:rect style="position:absolute;left:848;top:0;width:19;height:864" filled="true" fillcolor="#000000" stroked="false">
              <v:fill type="solid"/>
            </v:rect>
            <v:line style="position:absolute" from="937,0" to="937,864" stroked="true" strokeweight="2.295734pt" strokecolor="#000000">
              <v:stroke dashstyle="solid"/>
            </v:line>
            <v:rect style="position:absolute;left:914;top:0;width:46;height:864" filled="false" stroked="true" strokeweight=".028342pt" strokecolor="#000000">
              <v:stroke dashstyle="solid"/>
            </v:rect>
            <v:line style="position:absolute" from="1002,0" to="1002,864" stroked="true" strokeweight="2.295734pt" strokecolor="#000000">
              <v:stroke dashstyle="solid"/>
            </v:line>
            <v:rect style="position:absolute;left:979;top:0;width:46;height:864" filled="false" stroked="true" strokeweight=".028342pt" strokecolor="#000000">
              <v:stroke dashstyle="solid"/>
            </v:rect>
            <v:rect style="position:absolute;left:1044;top:0;width:19;height:864" filled="true" fillcolor="#000000" stroked="false">
              <v:fill type="solid"/>
            </v:rect>
            <v:rect style="position:absolute;left:1044;top:0;width:19;height:864" filled="true" fillcolor="#000000" stroked="false">
              <v:fill type="solid"/>
            </v:rect>
            <v:rect style="position:absolute;left:1081;top:0;width:19;height:864" filled="true" fillcolor="#000000" stroked="false">
              <v:fill type="solid"/>
            </v:rect>
            <v:rect style="position:absolute;left:1081;top:0;width:19;height:864" filled="true" fillcolor="#000000" stroked="false">
              <v:fill type="solid"/>
            </v:rect>
            <v:rect style="position:absolute;left:1119;top:0;width:19;height:864" filled="true" fillcolor="#000000" stroked="false">
              <v:fill type="solid"/>
            </v:rect>
            <v:rect style="position:absolute;left:1118;top:0;width:19;height:864" filled="true" fillcolor="#000000" stroked="false">
              <v:fill type="solid"/>
            </v:rect>
            <v:line style="position:absolute" from="1207,0" to="1207,864" stroked="true" strokeweight="2.295734pt" strokecolor="#000000">
              <v:stroke dashstyle="solid"/>
            </v:line>
            <v:rect style="position:absolute;left:1184;top:0;width:46;height:864" filled="false" stroked="true" strokeweight=".028342pt" strokecolor="#000000">
              <v:stroke dashstyle="solid"/>
            </v:rect>
            <v:line style="position:absolute" from="1273,0" to="1273,864" stroked="true" strokeweight="2.295734pt" strokecolor="#000000">
              <v:stroke dashstyle="solid"/>
            </v:line>
            <v:rect style="position:absolute;left:1249;top:0;width:46;height:864" filled="false" stroked="true" strokeweight=".028342pt" strokecolor="#000000">
              <v:stroke dashstyle="solid"/>
            </v:rect>
            <v:rect style="position:absolute;left:1314;top:0;width:19;height:864" filled="true" fillcolor="#000000" stroked="false">
              <v:fill type="solid"/>
            </v:rect>
            <v:rect style="position:absolute;left:1314;top:0;width:19;height:864" filled="true" fillcolor="#000000" stroked="false">
              <v:fill type="solid"/>
            </v:rect>
            <v:line style="position:absolute" from="1375,0" to="1375,864" stroked="true" strokeweight="2.295734pt" strokecolor="#000000">
              <v:stroke dashstyle="solid"/>
            </v:line>
            <v:rect style="position:absolute;left:1352;top:0;width:46;height:864" filled="false" stroked="true" strokeweight=".028342pt" strokecolor="#000000">
              <v:stroke dashstyle="solid"/>
            </v:rect>
            <v:rect style="position:absolute;left:1417;top:0;width:19;height:864" filled="true" fillcolor="#000000" stroked="false">
              <v:fill type="solid"/>
            </v:rect>
            <v:rect style="position:absolute;left:1417;top:0;width:19;height:864" filled="true" fillcolor="#000000" stroked="false">
              <v:fill type="solid"/>
            </v:rect>
            <v:rect style="position:absolute;left:1482;top:0;width:19;height:864" filled="true" fillcolor="#000000" stroked="false">
              <v:fill type="solid"/>
            </v:rect>
            <v:rect style="position:absolute;left:1482;top:0;width:19;height:864" filled="true" fillcolor="#000000" stroked="false">
              <v:fill type="solid"/>
            </v:rect>
            <v:rect style="position:absolute;left:1520;top:0;width:19;height:864" filled="true" fillcolor="#000000" stroked="false">
              <v:fill type="solid"/>
            </v:rect>
            <v:rect style="position:absolute;left:1519;top:0;width:19;height:864" filled="true" fillcolor="#000000" stroked="false">
              <v:fill type="solid"/>
            </v:rect>
            <v:line style="position:absolute" from="1580,0" to="1580,864" stroked="true" strokeweight="2.295734pt" strokecolor="#000000">
              <v:stroke dashstyle="solid"/>
            </v:line>
            <v:rect style="position:absolute;left:1557;top:0;width:46;height:864" filled="false" stroked="true" strokeweight=".028342pt" strokecolor="#000000">
              <v:stroke dashstyle="solid"/>
            </v:rect>
            <v:rect style="position:absolute;left:1622;top:0;width:19;height:864" filled="true" fillcolor="#000000" stroked="false">
              <v:fill type="solid"/>
            </v:rect>
            <v:rect style="position:absolute;left:1622;top:0;width:19;height:864" filled="true" fillcolor="#000000" stroked="false">
              <v:fill type="solid"/>
            </v:rect>
            <v:rect style="position:absolute;left:1687;top:0;width:19;height:864" filled="true" fillcolor="#000000" stroked="false">
              <v:fill type="solid"/>
            </v:rect>
            <v:rect style="position:absolute;left:1687;top:0;width:19;height:864" filled="true" fillcolor="#000000" stroked="false">
              <v:fill type="solid"/>
            </v:rect>
            <v:line style="position:absolute" from="1748,0" to="1748,864" stroked="true" strokeweight="2.295734pt" strokecolor="#000000">
              <v:stroke dashstyle="solid"/>
            </v:line>
            <v:rect style="position:absolute;left:1725;top:0;width:46;height:864" filled="false" stroked="true" strokeweight=".028342pt" strokecolor="#000000">
              <v:stroke dashstyle="solid"/>
            </v:rect>
            <v:line style="position:absolute" from="1813,0" to="1813,864" stroked="true" strokeweight="2.295734pt" strokecolor="#000000">
              <v:stroke dashstyle="solid"/>
            </v:line>
            <v:rect style="position:absolute;left:1790;top:0;width:46;height:864" filled="false" stroked="true" strokeweight=".028342pt" strokecolor="#000000">
              <v:stroke dashstyle="solid"/>
            </v:rect>
            <v:rect style="position:absolute;left:1855;top:0;width:19;height:864" filled="true" fillcolor="#000000" stroked="false">
              <v:fill type="solid"/>
            </v:rect>
            <v:rect style="position:absolute;left:1855;top:0;width:19;height:864" filled="true" fillcolor="#000000" stroked="false">
              <v:fill type="solid"/>
            </v:rect>
          </v:group>
        </w:pict>
      </w:r>
      <w:r>
        <w:rPr>
          <w:rFonts w:ascii="Times New Roman"/>
          <w:sz w:val="20"/>
        </w:rPr>
      </w:r>
    </w:p>
    <w:p>
      <w:pPr>
        <w:tabs>
          <w:tab w:pos="3945" w:val="left" w:leader="none"/>
          <w:tab w:pos="4342" w:val="left" w:leader="none"/>
          <w:tab w:pos="4717" w:val="left" w:leader="none"/>
          <w:tab w:pos="5091" w:val="left" w:leader="none"/>
        </w:tabs>
        <w:spacing w:line="176" w:lineRule="exact" w:before="0"/>
        <w:ind w:left="3581" w:right="0" w:firstLine="0"/>
        <w:jc w:val="left"/>
        <w:rPr>
          <w:rFonts w:ascii="Arial"/>
          <w:sz w:val="20"/>
        </w:rPr>
      </w:pPr>
      <w:r>
        <w:rPr/>
        <w:pict>
          <v:group style="position:absolute;margin-left:329.640015pt;margin-top:-54.434288pt;width:256.2pt;height:178.8pt;mso-position-horizontal-relative:page;mso-position-vertical-relative:paragraph;z-index:251664384" coordorigin="6593,-1089" coordsize="5124,3576">
            <v:line style="position:absolute" from="6600,-1089" to="6600,2487" stroked="true" strokeweight=".48pt" strokecolor="#000000">
              <v:stroke dashstyle="solid"/>
            </v:line>
            <v:rect style="position:absolute;left:6592;top:2477;width:3;height:10" filled="true" fillcolor="#000000" stroked="false">
              <v:fill type="solid"/>
            </v:rect>
            <v:line style="position:absolute" from="6605,2483" to="11717,2483" stroked="true" strokeweight=".48pt" strokecolor="#00000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685888">
            <wp:simplePos x="0" y="0"/>
            <wp:positionH relativeFrom="page">
              <wp:posOffset>568893</wp:posOffset>
            </wp:positionH>
            <wp:positionV relativeFrom="paragraph">
              <wp:posOffset>-558625</wp:posOffset>
            </wp:positionV>
            <wp:extent cx="1522658" cy="76296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658" cy="76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20"/>
        </w:rPr>
        <w:t>B</w:t>
        <w:tab/>
        <w:t>O</w:t>
        <w:tab/>
        <w:t>0</w:t>
        <w:tab/>
        <w:t>0</w:t>
        <w:tab/>
        <w:t>1</w:t>
      </w:r>
    </w:p>
    <w:p>
      <w:pPr>
        <w:pStyle w:val="BodyText"/>
        <w:rPr>
          <w:rFonts w:ascii="Arial"/>
        </w:rPr>
      </w:pPr>
    </w:p>
    <w:p>
      <w:pPr>
        <w:tabs>
          <w:tab w:pos="5289" w:val="left" w:leader="none"/>
        </w:tabs>
        <w:spacing w:before="99"/>
        <w:ind w:left="0" w:right="5418" w:firstLine="0"/>
        <w:jc w:val="center"/>
        <w:rPr>
          <w:sz w:val="20"/>
        </w:rPr>
      </w:pPr>
      <w:r>
        <w:rPr>
          <w:sz w:val="16"/>
        </w:rPr>
        <w:t>INSTALLATION</w:t>
      </w:r>
      <w:r>
        <w:rPr>
          <w:spacing w:val="4"/>
          <w:sz w:val="16"/>
        </w:rPr>
        <w:t> </w:t>
      </w:r>
      <w:r>
        <w:rPr>
          <w:sz w:val="20"/>
        </w:rPr>
        <w:t>:</w:t>
      </w:r>
      <w:r>
        <w:rPr>
          <w:spacing w:val="-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spacing w:before="169"/>
        <w:ind w:left="0" w:right="5417" w:firstLine="0"/>
        <w:jc w:val="center"/>
        <w:rPr>
          <w:rFonts w:ascii="Franklin Gothic Heavy"/>
          <w:b/>
          <w:sz w:val="24"/>
        </w:rPr>
      </w:pPr>
      <w:r>
        <w:rPr>
          <w:rFonts w:ascii="Franklin Gothic Heavy"/>
          <w:b/>
          <w:sz w:val="24"/>
        </w:rPr>
        <w:t>ORDONNANCES PHARMACEUTIQUES</w:t>
      </w:r>
    </w:p>
    <w:p>
      <w:pPr>
        <w:pStyle w:val="BodyText"/>
        <w:spacing w:before="82"/>
        <w:ind w:left="340" w:right="5755"/>
        <w:jc w:val="center"/>
      </w:pPr>
      <w:r>
        <w:rPr/>
        <w:t>PROTOCOLE DE RÉPLÉTION ÉLECTROLYTIQUE IV POUR LA DURÉE D’HOSPITALISATION AUX SOINS INTENSIFS</w:t>
      </w:r>
    </w:p>
    <w:p>
      <w:pPr>
        <w:tabs>
          <w:tab w:pos="5624" w:val="left" w:leader="none"/>
        </w:tabs>
        <w:spacing w:before="122"/>
        <w:ind w:left="224" w:right="0" w:firstLine="0"/>
        <w:jc w:val="left"/>
        <w:rPr>
          <w:sz w:val="20"/>
        </w:rPr>
      </w:pPr>
      <w:r>
        <w:rPr>
          <w:sz w:val="20"/>
        </w:rPr>
        <w:t>Allergie médicamenteuse</w:t>
      </w:r>
      <w:r>
        <w:rPr>
          <w:position w:val="5"/>
          <w:sz w:val="13"/>
        </w:rPr>
        <w:t>1</w:t>
      </w:r>
      <w:r>
        <w:rPr>
          <w:spacing w:val="4"/>
          <w:position w:val="5"/>
          <w:sz w:val="13"/>
        </w:rPr>
        <w:t> </w:t>
      </w:r>
      <w:r>
        <w:rPr>
          <w:sz w:val="20"/>
        </w:rPr>
        <w:t>:</w:t>
      </w:r>
      <w:r>
        <w:rPr>
          <w:spacing w:val="2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7"/>
        <w:rPr>
          <w:sz w:val="27"/>
        </w:rPr>
      </w:pPr>
      <w:r>
        <w:rPr/>
        <w:pict>
          <v:group style="position:absolute;margin-left:42.84pt;margin-top:17.632933pt;width:275.4pt;height:.5pt;mso-position-horizontal-relative:page;mso-position-vertical-relative:paragraph;z-index:-251657216;mso-wrap-distance-left:0;mso-wrap-distance-right:0" coordorigin="857,353" coordsize="5508,10">
            <v:line style="position:absolute" from="857,357" to="6355,357" stroked="true" strokeweight=".48pt" strokecolor="#000000">
              <v:stroke dashstyle="solid"/>
            </v:line>
            <v:rect style="position:absolute;left:6355;top:352;width:10;height:10" filled="true" fillcolor="#000000" stroked="false">
              <v:fill type="solid"/>
            </v:rect>
            <w10:wrap type="topAndBottom"/>
          </v:group>
        </w:pict>
      </w:r>
    </w:p>
    <w:p>
      <w:pPr>
        <w:spacing w:before="39"/>
        <w:ind w:left="5968" w:right="0" w:firstLine="0"/>
        <w:jc w:val="left"/>
        <w:rPr>
          <w:rFonts w:ascii="Calibri"/>
          <w:b/>
          <w:i/>
          <w:sz w:val="20"/>
        </w:rPr>
      </w:pPr>
      <w:r>
        <w:rPr>
          <w:rFonts w:ascii="Calibri"/>
          <w:b/>
          <w:i/>
          <w:sz w:val="20"/>
          <w:shd w:fill="D2D2D2" w:color="auto" w:val="clear"/>
        </w:rPr>
        <w:t>SI VOIE PO OU TUBE NG IMPOSSIBLE</w:t>
      </w:r>
    </w:p>
    <w:p>
      <w:pPr>
        <w:pStyle w:val="BodyText"/>
        <w:spacing w:before="5"/>
        <w:rPr>
          <w:rFonts w:ascii="Calibri"/>
          <w:b/>
          <w:i/>
          <w:sz w:val="14"/>
        </w:rPr>
      </w:pPr>
    </w:p>
    <w:p>
      <w:pPr>
        <w:spacing w:after="0"/>
        <w:rPr>
          <w:rFonts w:ascii="Calibri"/>
          <w:sz w:val="14"/>
        </w:rPr>
        <w:sectPr>
          <w:type w:val="continuous"/>
          <w:pgSz w:w="12240" w:h="15840"/>
          <w:pgMar w:top="800" w:bottom="280" w:left="740" w:right="340"/>
        </w:sectPr>
      </w:pPr>
    </w:p>
    <w:p>
      <w:pPr>
        <w:pStyle w:val="BodyText"/>
        <w:spacing w:before="9"/>
        <w:rPr>
          <w:rFonts w:ascii="Calibri"/>
          <w:b/>
          <w:i/>
          <w:sz w:val="25"/>
        </w:rPr>
      </w:pPr>
    </w:p>
    <w:p>
      <w:pPr>
        <w:spacing w:before="0"/>
        <w:ind w:left="0" w:right="38" w:firstLine="0"/>
        <w:jc w:val="right"/>
        <w:rPr>
          <w:sz w:val="20"/>
        </w:rPr>
      </w:pPr>
      <w:r>
        <w:rPr/>
        <w:pict>
          <v:group style="position:absolute;margin-left:42.599998pt;margin-top:-23.234987pt;width:194.4pt;height:23.2pt;mso-position-horizontal-relative:page;mso-position-vertical-relative:paragraph;z-index:251668480" coordorigin="852,-465" coordsize="3888,464">
            <v:line style="position:absolute" from="857,-465" to="857,-237" stroked="true" strokeweight=".481pt" strokecolor="#000000">
              <v:stroke dashstyle="solid"/>
            </v:line>
            <v:line style="position:absolute" from="857,-237" to="857,-1" stroked="true" strokeweight=".481pt" strokecolor="#000000">
              <v:stroke dashstyle="solid"/>
            </v:line>
            <v:rect style="position:absolute;left:861;top:-12;width:10;height:10" filled="true" fillcolor="#000000" stroked="false">
              <v:fill type="solid"/>
            </v:rect>
            <v:line style="position:absolute" from="1171,-237" to="1171,-1" stroked="true" strokeweight=".48pt" strokecolor="#000000">
              <v:stroke dashstyle="solid"/>
            </v:line>
            <v:line style="position:absolute" from="871,-6" to="1166,-6" stroked="true" strokeweight=".48pt" strokecolor="#000000">
              <v:stroke dashstyle="solid"/>
            </v:line>
            <v:line style="position:absolute" from="1490,-237" to="1490,-1" stroked="true" strokeweight=".481pt" strokecolor="#000000">
              <v:stroke dashstyle="solid"/>
            </v:line>
            <v:shape style="position:absolute;left:1176;top:-237;width:634;height:236" coordorigin="1176,-237" coordsize="634,236" path="m1176,-6l1486,-6m1810,-237l1810,-1m1495,-6l1805,-6e" filled="false" stroked="true" strokeweight=".48pt" strokecolor="#000000">
              <v:path arrowok="t"/>
              <v:stroke dashstyle="solid"/>
            </v:shape>
            <v:line style="position:absolute" from="2155,-465" to="2155,-237" stroked="true" strokeweight=".48pt" strokecolor="#000000">
              <v:stroke dashstyle="solid"/>
            </v:line>
            <v:shape style="position:absolute;left:1814;top:-237;width:651;height:236" coordorigin="1814,-237" coordsize="651,236" path="m2155,-237l2155,-1m1814,-6l2150,-6m2465,-237l2465,-1m2160,-6l2460,-6e" filled="false" stroked="true" strokeweight=".48pt" strokecolor="#000000">
              <v:path arrowok="t"/>
              <v:stroke dashstyle="solid"/>
            </v:shape>
            <v:line style="position:absolute" from="2791,-465" to="2791,-237" stroked="true" strokeweight=".48pt" strokecolor="#000000">
              <v:stroke dashstyle="solid"/>
            </v:line>
            <v:shape style="position:absolute;left:2469;top:-237;width:644;height:236" coordorigin="2470,-237" coordsize="644,236" path="m2791,-237l2791,-1m2470,-6l2786,-6m3113,-237l3113,-1m2796,-6l3108,-6e" filled="false" stroked="true" strokeweight=".48pt" strokecolor="#000000">
              <v:path arrowok="t"/>
              <v:stroke dashstyle="solid"/>
            </v:shape>
            <v:shape style="position:absolute;left:3427;top:-465;width:2;height:464" coordorigin="3427,-465" coordsize="0,464" path="m3427,-465l3427,-237m3427,-237l3427,-1e" filled="false" stroked="true" strokeweight=".481pt" strokecolor="#000000">
              <v:path arrowok="t"/>
              <v:stroke dashstyle="solid"/>
            </v:shape>
            <v:line style="position:absolute" from="3118,-6" to="3422,-6" stroked="true" strokeweight=".48pt" strokecolor="#000000">
              <v:stroke dashstyle="solid"/>
            </v:line>
            <v:shape style="position:absolute;left:3432;top:-12;width:17;height:10" coordorigin="3432,-11" coordsize="17,10" path="m3449,-11l3439,-11,3432,-11,3432,-2,3439,-2,3449,-2,3449,-11e" filled="true" fillcolor="#000000" stroked="false">
              <v:path arrowok="t"/>
              <v:fill type="solid"/>
            </v:shape>
            <v:line style="position:absolute" from="3449,-6" to="4728,-6" stroked="true" strokeweight=".48pt" strokecolor="#000000">
              <v:stroke dashstyle="solid"/>
            </v:line>
            <v:shape style="position:absolute;left:4728;top:-12;width:12;height:10" coordorigin="4728,-11" coordsize="12,10" path="m4740,-11l4738,-11,4728,-11,4728,-2,4738,-2,4740,-2,4740,-11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312;top:-452;width:403;height:147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ANNÉE</w:t>
                    </w:r>
                  </w:p>
                </w:txbxContent>
              </v:textbox>
              <w10:wrap type="none"/>
            </v:shape>
            <v:shape style="position:absolute;left:2325;top:-452;width:947;height:147" type="#_x0000_t202" filled="false" stroked="false">
              <v:textbox inset="0,0,0,0">
                <w:txbxContent>
                  <w:p>
                    <w:pPr>
                      <w:tabs>
                        <w:tab w:pos="635" w:val="left" w:leader="none"/>
                      </w:tabs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MOIS</w:t>
                      <w:tab/>
                      <w:t>JOUR</w:t>
                    </w:r>
                  </w:p>
                </w:txbxContent>
              </v:textbox>
              <w10:wrap type="none"/>
            </v:shape>
            <v:shape style="position:absolute;left:4027;top:-237;width:128;height:226" type="#_x0000_t202" filled="false" stroked="false">
              <v:textbox inset="0,0,0,0">
                <w:txbxContent>
                  <w:p>
                    <w:pPr>
                      <w:spacing w:line="226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h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2.599998pt;margin-top:11.325012pt;width:543.5pt;height:439.95pt;mso-position-horizontal-relative:page;mso-position-vertical-relative:paragraph;z-index:-252132352" coordorigin="852,227" coordsize="10870,8799">
            <v:rect style="position:absolute;left:861;top:226;width:10;height:10" filled="true" fillcolor="#000000" stroked="false">
              <v:fill type="solid"/>
            </v:rect>
            <v:line style="position:absolute" from="871,231" to="3439,231" stroked="true" strokeweight=".48pt" strokecolor="#000000">
              <v:stroke dashstyle="solid"/>
            </v:line>
            <v:rect style="position:absolute;left:3439;top:226;width:10;height:10" filled="true" fillcolor="#000000" stroked="false">
              <v:fill type="solid"/>
            </v:rect>
            <v:line style="position:absolute" from="3449,231" to="4728,231" stroked="true" strokeweight=".48pt" strokecolor="#000000">
              <v:stroke dashstyle="solid"/>
            </v:line>
            <v:rect style="position:absolute;left:4728;top:226;width:10;height:10" filled="true" fillcolor="#000000" stroked="false">
              <v:fill type="solid"/>
            </v:rect>
            <v:line style="position:absolute" from="4738,231" to="11712,231" stroked="true" strokeweight=".48pt" strokecolor="#000000">
              <v:stroke dashstyle="solid"/>
            </v:line>
            <v:line style="position:absolute" from="862,6951" to="4296,6951" stroked="true" strokeweight=".481pt" strokecolor="#000000">
              <v:stroke dashstyle="solid"/>
            </v:line>
            <v:rect style="position:absolute;left:4296;top:6946;width:10;height:10" filled="true" fillcolor="#000000" stroked="false">
              <v:fill type="solid"/>
            </v:rect>
            <v:line style="position:absolute" from="4306,6951" to="4565,6951" stroked="true" strokeweight=".481pt" strokecolor="#000000">
              <v:stroke dashstyle="solid"/>
            </v:line>
            <v:rect style="position:absolute;left:4564;top:6946;width:10;height:10" filled="true" fillcolor="#000000" stroked="false">
              <v:fill type="solid"/>
            </v:rect>
            <v:line style="position:absolute" from="4574,6951" to="9420,6951" stroked="true" strokeweight=".481pt" strokecolor="#000000">
              <v:stroke dashstyle="solid"/>
            </v:line>
            <v:rect style="position:absolute;left:9420;top:6946;width:10;height:10" filled="true" fillcolor="#000000" stroked="false">
              <v:fill type="solid"/>
            </v:rect>
            <v:line style="position:absolute" from="9430,6951" to="9655,6951" stroked="true" strokeweight=".481pt" strokecolor="#000000">
              <v:stroke dashstyle="solid"/>
            </v:line>
            <v:rect style="position:absolute;left:9655;top:6946;width:10;height:10" filled="true" fillcolor="#000000" stroked="false">
              <v:fill type="solid"/>
            </v:rect>
            <v:line style="position:absolute" from="9665,6951" to="11712,6951" stroked="true" strokeweight=".481pt" strokecolor="#000000">
              <v:stroke dashstyle="solid"/>
            </v:line>
            <v:line style="position:absolute" from="862,7405" to="4296,7405" stroked="true" strokeweight=".481pt" strokecolor="#808080">
              <v:stroke dashstyle="solid"/>
            </v:line>
            <v:line style="position:absolute" from="862,8274" to="2755,8274" stroked="true" strokeweight=".48pt" strokecolor="#808080">
              <v:stroke dashstyle="solid"/>
            </v:line>
            <v:rect style="position:absolute;left:2755;top:8268;width:10;height:10" filled="true" fillcolor="#808080" stroked="false">
              <v:fill type="solid"/>
            </v:rect>
            <v:line style="position:absolute" from="2765,8274" to="4296,8274" stroked="true" strokeweight=".48pt" strokecolor="#808080">
              <v:stroke dashstyle="solid"/>
            </v:line>
            <v:rect style="position:absolute;left:4296;top:8268;width:10;height:10" filled="true" fillcolor="#808080" stroked="false">
              <v:fill type="solid"/>
            </v:rect>
            <v:line style="position:absolute" from="4306,8274" to="4565,8274" stroked="true" strokeweight=".48pt" strokecolor="#808080">
              <v:stroke dashstyle="solid"/>
            </v:line>
            <v:rect style="position:absolute;left:4564;top:8268;width:10;height:10" filled="true" fillcolor="#808080" stroked="false">
              <v:fill type="solid"/>
            </v:rect>
            <v:line style="position:absolute" from="4574,8274" to="9420,8274" stroked="true" strokeweight=".48pt" strokecolor="#808080">
              <v:stroke dashstyle="solid"/>
            </v:line>
            <v:rect style="position:absolute;left:9420;top:8268;width:10;height:10" filled="true" fillcolor="#808080" stroked="false">
              <v:fill type="solid"/>
            </v:rect>
            <v:line style="position:absolute" from="9430,8274" to="9655,8274" stroked="true" strokeweight=".48pt" strokecolor="#808080">
              <v:stroke dashstyle="solid"/>
            </v:line>
            <v:rect style="position:absolute;left:9655;top:8268;width:10;height:10" filled="true" fillcolor="#808080" stroked="false">
              <v:fill type="solid"/>
            </v:rect>
            <v:shape style="position:absolute;left:861;top:8273;width:10851;height:454" coordorigin="862,8274" coordsize="10851,454" path="m9665,8274l11712,8274m862,8727l4296,8727e" filled="false" stroked="true" strokeweight=".48pt" strokecolor="#808080">
              <v:path arrowok="t"/>
              <v:stroke dashstyle="solid"/>
            </v:shape>
            <v:line style="position:absolute" from="857,227" to="857,9025" stroked="true" strokeweight=".481pt" strokecolor="#000000">
              <v:stroke dashstyle="solid"/>
            </v:line>
            <v:shape style="position:absolute;left:2575;top:7404;width:9137;height:576" coordorigin="2575,7405" coordsize="9137,576" path="m9655,7405l11712,7405m2575,7981l2755,7981e" filled="false" stroked="true" strokeweight=".481pt" strokecolor="#808080">
              <v:path arrowok="t"/>
              <v:stroke dashstyle="solid"/>
            </v:shape>
            <v:rect style="position:absolute;left:2755;top:7976;width:10;height:10" filled="true" fillcolor="#808080" stroked="false">
              <v:fill type="solid"/>
            </v:rect>
            <v:line style="position:absolute" from="2765,7981" to="11712,7981" stroked="true" strokeweight=".481pt" strokecolor="#808080">
              <v:stroke dashstyle="solid"/>
            </v:line>
            <v:line style="position:absolute" from="9655,8727" to="11712,8727" stroked="true" strokeweight=".48pt" strokecolor="#808080">
              <v:stroke dashstyle="solid"/>
            </v:line>
            <v:line style="position:absolute" from="11717,227" to="11717,9025" stroked="true" strokeweight=".48pt" strokecolor="#000000">
              <v:stroke dashstyle="solid"/>
            </v:line>
            <v:rect style="position:absolute;left:861;top:9015;width:10;height:10" filled="true" fillcolor="#000000" stroked="false">
              <v:fill type="solid"/>
            </v:rect>
            <v:line style="position:absolute" from="871,9020" to="4296,9020" stroked="true" strokeweight=".48pt" strokecolor="#000000">
              <v:stroke dashstyle="solid"/>
            </v:line>
            <v:rect style="position:absolute;left:4296;top:9015;width:10;height:10" filled="true" fillcolor="#000000" stroked="false">
              <v:fill type="solid"/>
            </v:rect>
            <v:line style="position:absolute" from="4306,9020" to="4565,9020" stroked="true" strokeweight=".48pt" strokecolor="#000000">
              <v:stroke dashstyle="solid"/>
            </v:line>
            <v:rect style="position:absolute;left:4564;top:9015;width:10;height:10" filled="true" fillcolor="#000000" stroked="false">
              <v:fill type="solid"/>
            </v:rect>
            <v:line style="position:absolute" from="4574,9020" to="9420,9020" stroked="true" strokeweight=".48pt" strokecolor="#000000">
              <v:stroke dashstyle="solid"/>
            </v:line>
            <v:rect style="position:absolute;left:9420;top:9015;width:10;height:10" filled="true" fillcolor="#000000" stroked="false">
              <v:fill type="solid"/>
            </v:rect>
            <v:line style="position:absolute" from="9430,9020" to="9655,9020" stroked="true" strokeweight=".48pt" strokecolor="#000000">
              <v:stroke dashstyle="solid"/>
            </v:line>
            <v:rect style="position:absolute;left:9655;top:9015;width:10;height:10" filled="true" fillcolor="#000000" stroked="false">
              <v:fill type="solid"/>
            </v:rect>
            <v:line style="position:absolute" from="9665,9020" to="11712,9020" stroked="true" strokeweight=".48pt" strokecolor="#000000">
              <v:stroke dashstyle="solid"/>
            </v:line>
            <v:shape style="position:absolute;left:1406;top:7411;width:2363;height:18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Signature du médecin prescripteur</w:t>
                    </w:r>
                  </w:p>
                </w:txbxContent>
              </v:textbox>
              <w10:wrap type="none"/>
            </v:shape>
            <v:shape style="position:absolute;left:5940;top:7411;width:2125;height:18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Nom en caractère d’imprimerie</w:t>
                    </w:r>
                  </w:p>
                </w:txbxContent>
              </v:textbox>
              <w10:wrap type="none"/>
            </v:shape>
            <v:shape style="position:absolute;left:10250;top:7411;width:892;height:18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</w:t>
                    </w:r>
                    <w:r>
                      <w:rPr>
                        <w:position w:val="4"/>
                        <w:sz w:val="10"/>
                      </w:rPr>
                      <w:t>o </w:t>
                    </w:r>
                    <w:r>
                      <w:rPr>
                        <w:sz w:val="16"/>
                      </w:rPr>
                      <w:t>de permis</w:t>
                    </w:r>
                  </w:p>
                </w:txbxContent>
              </v:textbox>
              <w10:wrap type="none"/>
            </v:shape>
            <v:shape style="position:absolute;left:964;top:7795;width:1556;height:18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Notes du pharmacien :</w:t>
                    </w:r>
                  </w:p>
                </w:txbxContent>
              </v:textbox>
              <w10:wrap type="none"/>
            </v:shape>
            <v:shape style="position:absolute;left:1720;top:8733;width:1730;height:18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Signature du pharmacien</w:t>
                    </w:r>
                  </w:p>
                </w:txbxContent>
              </v:textbox>
              <w10:wrap type="none"/>
            </v:shape>
            <v:shape style="position:absolute;left:5940;top:8733;width:2125;height:18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Nom en caractère d’imprimerie</w:t>
                    </w:r>
                  </w:p>
                </w:txbxContent>
              </v:textbox>
              <w10:wrap type="none"/>
            </v:shape>
            <v:shape style="position:absolute;left:10250;top:8733;width:892;height:18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</w:t>
                    </w:r>
                    <w:r>
                      <w:rPr>
                        <w:position w:val="4"/>
                        <w:sz w:val="10"/>
                      </w:rPr>
                      <w:t>o </w:t>
                    </w:r>
                    <w:r>
                      <w:rPr>
                        <w:sz w:val="16"/>
                      </w:rPr>
                      <w:t>de permis</w:t>
                    </w:r>
                  </w:p>
                </w:txbxContent>
              </v:textbox>
              <w10:wrap type="none"/>
            </v:shape>
            <v:shape style="position:absolute;left:964;top:6683;width:9166;height:205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Prescription en équivalent phosphate. Chaque mL de phosphate de Na contient 3 mmol de phosphate de 4 mmol de Na.</w:t>
                    </w:r>
                  </w:p>
                </w:txbxContent>
              </v:textbox>
              <w10:wrap type="none"/>
            </v:shape>
            <v:shape style="position:absolute;left:1212;top:5399;width:2349;height:205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position w:val="1"/>
                        <w:sz w:val="18"/>
                      </w:rPr>
                      <w:t>Déficience en phosphate (PO</w:t>
                    </w:r>
                    <w:r>
                      <w:rPr>
                        <w:sz w:val="12"/>
                      </w:rPr>
                      <w:t>4</w:t>
                    </w:r>
                    <w:r>
                      <w:rPr>
                        <w:position w:val="1"/>
                        <w:sz w:val="18"/>
                      </w:rPr>
                      <w:t>)</w:t>
                    </w:r>
                  </w:p>
                </w:txbxContent>
              </v:textbox>
              <w10:wrap type="none"/>
            </v:shape>
            <v:shape style="position:absolute;left:1010;top:3733;width:8763;height:52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8"/>
                      </w:rPr>
                      <w:t>Utiliser sacs prémélangés de : 20 mmol KCl / 100 mL No 0-0-14217</w:t>
                    </w:r>
                    <w:r>
                      <w:rPr>
                        <w:position w:val="4"/>
                        <w:sz w:val="12"/>
                      </w:rPr>
                      <w:t>a </w:t>
                    </w:r>
                    <w:r>
                      <w:rPr>
                        <w:sz w:val="18"/>
                      </w:rPr>
                      <w:t>ou 20 mmol KCl / 50 mL No 0-0-14211</w:t>
                    </w:r>
                    <w:r>
                      <w:rPr>
                        <w:position w:val="4"/>
                        <w:sz w:val="12"/>
                      </w:rPr>
                      <w:t>b</w:t>
                    </w:r>
                  </w:p>
                  <w:p>
                    <w:pPr>
                      <w:spacing w:before="120"/>
                      <w:ind w:left="20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Déficience en magnésium (Mg)</w:t>
                    </w:r>
                  </w:p>
                </w:txbxContent>
              </v:textbox>
              <w10:wrap type="none"/>
            </v:shape>
            <v:shape style="position:absolute;left:964;top:296;width:10624;height:1875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Critères d’exclusion : (si présent, aviser le médecin)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1904" w:val="left" w:leader="none"/>
                      </w:tabs>
                      <w:spacing w:before="41"/>
                      <w:ind w:left="1903" w:right="18" w:hanging="125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Créatinine sérique supérieure à 120 µmol/L ou clairance à la créatinine inférieure à 40 mL/min ou débit urinaire inférieur à 30 mL/h pendant 2 h avant la réplétion électrolytique, patient sous hémofiltration, hémodialyse, dialyse péritonéale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1923" w:val="left" w:leader="none"/>
                        <w:tab w:pos="4247" w:val="left" w:leader="none"/>
                        <w:tab w:pos="6371" w:val="left" w:leader="none"/>
                      </w:tabs>
                      <w:spacing w:before="0"/>
                      <w:ind w:left="1922" w:right="0" w:hanging="145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Acidocétose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diabétique</w:t>
                      <w:tab/>
                    </w:r>
                    <w:r>
                      <w:rPr>
                        <w:rFonts w:ascii="Symbol" w:hAnsi="Symbol"/>
                        <w:sz w:val="18"/>
                      </w:rPr>
                      <w:t></w:t>
                    </w:r>
                    <w:r>
                      <w:rPr>
                        <w:rFonts w:ascii="Times New Roman" w:hAnsi="Times New Roman"/>
                        <w:sz w:val="18"/>
                      </w:rPr>
                      <w:t>  </w:t>
                    </w:r>
                    <w:r>
                      <w:rPr>
                        <w:sz w:val="18"/>
                      </w:rPr>
                      <w:t>Poids inférieur à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45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kg</w:t>
                      <w:tab/>
                    </w:r>
                    <w:r>
                      <w:rPr>
                        <w:rFonts w:ascii="Symbol" w:hAnsi="Symbol"/>
                        <w:sz w:val="18"/>
                      </w:rPr>
                      <w:t></w:t>
                    </w:r>
                    <w:r>
                      <w:rPr>
                        <w:rFonts w:ascii="Times New Roman" w:hAnsi="Times New Roman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Âge inférieur à 18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ans</w:t>
                    </w:r>
                  </w:p>
                  <w:p>
                    <w:pPr>
                      <w:tabs>
                        <w:tab w:pos="707" w:val="left" w:leader="none"/>
                      </w:tabs>
                      <w:spacing w:before="118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Suivi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:</w:t>
                      <w:tab/>
                    </w:r>
                    <w:r>
                      <w:rPr>
                        <w:rFonts w:ascii="Symbol" w:hAnsi="Symbol"/>
                        <w:sz w:val="18"/>
                      </w:rPr>
                      <w:t></w:t>
                    </w:r>
                    <w:r>
                      <w:rPr>
                        <w:rFonts w:ascii="Times New Roman" w:hAnsi="Times New Roman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Niveau plasmatique de créatinine, potassium, magnésium, phosphate aux 24-48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855" w:val="left" w:leader="none"/>
                      </w:tabs>
                      <w:spacing w:before="1"/>
                      <w:ind w:left="854" w:right="0" w:hanging="143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Niveau plasmatique 6 h post-réplétion de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potassium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852" w:val="left" w:leader="none"/>
                      </w:tabs>
                      <w:spacing w:before="0"/>
                      <w:ind w:left="851" w:right="0" w:hanging="145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Niveau plasmatique 24 h post-réplétion de magnésium,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phosphate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A6A6A6"/>
          <w:w w:val="95"/>
          <w:sz w:val="20"/>
        </w:rPr>
        <w:t>Date</w:t>
      </w:r>
    </w:p>
    <w:p>
      <w:pPr>
        <w:pStyle w:val="BodyText"/>
        <w:spacing w:before="8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spacing w:before="0"/>
        <w:ind w:left="0" w:right="38" w:firstLine="0"/>
        <w:jc w:val="right"/>
        <w:rPr>
          <w:sz w:val="20"/>
        </w:rPr>
      </w:pPr>
      <w:r>
        <w:rPr>
          <w:color w:val="A6A6A6"/>
          <w:w w:val="95"/>
          <w:sz w:val="20"/>
        </w:rPr>
        <w:t>Heure</w:t>
      </w:r>
    </w:p>
    <w:p>
      <w:pPr>
        <w:tabs>
          <w:tab w:pos="2552" w:val="left" w:leader="none"/>
          <w:tab w:pos="4455" w:val="left" w:leader="none"/>
          <w:tab w:pos="5730" w:val="left" w:leader="none"/>
        </w:tabs>
        <w:spacing w:before="100"/>
        <w:ind w:left="1206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Poids</w:t>
      </w:r>
      <w:r>
        <w:rPr>
          <w:position w:val="4"/>
          <w:sz w:val="12"/>
        </w:rPr>
        <w:t>1</w:t>
      </w:r>
      <w:r>
        <w:rPr>
          <w:spacing w:val="-1"/>
          <w:position w:val="4"/>
          <w:sz w:val="12"/>
        </w:rPr>
        <w:t> </w:t>
      </w:r>
      <w:r>
        <w:rPr>
          <w:spacing w:val="-12"/>
          <w:sz w:val="18"/>
        </w:rPr>
        <w:t>:</w:t>
      </w:r>
      <w:r>
        <w:rPr>
          <w:spacing w:val="-12"/>
          <w:sz w:val="18"/>
          <w:u w:val="single"/>
        </w:rPr>
        <w:t> </w:t>
        <w:tab/>
      </w:r>
      <w:r>
        <w:rPr>
          <w:sz w:val="18"/>
        </w:rPr>
        <w:t>Kg </w:t>
      </w:r>
      <w:r>
        <w:rPr>
          <w:sz w:val="14"/>
        </w:rPr>
        <w:t>(poids</w:t>
      </w:r>
      <w:r>
        <w:rPr>
          <w:spacing w:val="-5"/>
          <w:sz w:val="14"/>
        </w:rPr>
        <w:t> </w:t>
      </w:r>
      <w:r>
        <w:rPr>
          <w:sz w:val="14"/>
        </w:rPr>
        <w:t>à</w:t>
      </w:r>
      <w:r>
        <w:rPr>
          <w:spacing w:val="-1"/>
          <w:sz w:val="14"/>
        </w:rPr>
        <w:t> </w:t>
      </w:r>
      <w:r>
        <w:rPr>
          <w:sz w:val="14"/>
        </w:rPr>
        <w:t>l’arrivée)*</w:t>
        <w:tab/>
      </w:r>
      <w:r>
        <w:rPr>
          <w:sz w:val="18"/>
        </w:rPr>
        <w:t>Taille</w:t>
      </w:r>
      <w:r>
        <w:rPr>
          <w:position w:val="4"/>
          <w:sz w:val="12"/>
        </w:rPr>
        <w:t>1</w:t>
      </w:r>
      <w:r>
        <w:rPr>
          <w:spacing w:val="-1"/>
          <w:position w:val="4"/>
          <w:sz w:val="12"/>
        </w:rPr>
        <w:t> </w:t>
      </w:r>
      <w:r>
        <w:rPr>
          <w:spacing w:val="-12"/>
          <w:sz w:val="18"/>
        </w:rPr>
        <w:t>:</w:t>
      </w:r>
      <w:r>
        <w:rPr>
          <w:spacing w:val="-12"/>
          <w:sz w:val="18"/>
          <w:u w:val="single"/>
        </w:rPr>
        <w:t> </w:t>
        <w:tab/>
      </w:r>
      <w:r>
        <w:rPr>
          <w:sz w:val="18"/>
        </w:rPr>
        <w:t>cm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800" w:bottom="280" w:left="740" w:right="340"/>
          <w:cols w:num="3" w:equalWidth="0">
            <w:col w:w="1648" w:space="231"/>
            <w:col w:w="1759" w:space="1047"/>
            <w:col w:w="6475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329.279999pt;margin-top:489.23999pt;width:8.65pt;height:32.3pt;mso-position-horizontal-relative:page;mso-position-vertical-relative:page;z-index:-252147712" coordorigin="6586,9785" coordsize="173,646">
            <v:rect style="position:absolute;left:6592;top:9792;width:159;height:159" filled="false" stroked="true" strokeweight=".72pt" strokecolor="#000000">
              <v:stroke dashstyle="solid"/>
            </v:rect>
            <v:rect style="position:absolute;left:6592;top:10029;width:159;height:159" filled="false" stroked="true" strokeweight=".72pt" strokecolor="#000000">
              <v:stroke dashstyle="solid"/>
            </v:rect>
            <v:rect style="position:absolute;left:6592;top:10264;width:159;height:159" filled="false" stroked="true" strokeweight=".7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397.559998pt;margin-top:489.23999pt;width:8.65pt;height:32.3pt;mso-position-horizontal-relative:page;mso-position-vertical-relative:page;z-index:-252146688" coordorigin="7951,9785" coordsize="173,646">
            <v:rect style="position:absolute;left:7958;top:9792;width:159;height:159" filled="false" stroked="true" strokeweight=".72pt" strokecolor="#000000">
              <v:stroke dashstyle="solid"/>
            </v:rect>
            <v:rect style="position:absolute;left:7958;top:10029;width:159;height:159" filled="false" stroked="true" strokeweight=".72pt" strokecolor="#000000">
              <v:stroke dashstyle="solid"/>
            </v:rect>
            <v:rect style="position:absolute;left:7958;top:10264;width:159;height:159" filled="false" stroked="true" strokeweight=".7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364.799988pt;margin-top:556.320007pt;width:8.65pt;height:32.4pt;mso-position-horizontal-relative:page;mso-position-vertical-relative:page;z-index:-252145664" coordorigin="7296,11126" coordsize="173,648">
            <v:rect style="position:absolute;left:7303;top:11133;width:159;height:159" filled="false" stroked="true" strokeweight=".72pt" strokecolor="#000000">
              <v:stroke dashstyle="solid"/>
            </v:rect>
            <v:rect style="position:absolute;left:7303;top:11371;width:159;height:159" filled="false" stroked="true" strokeweight=".72pt" strokecolor="#000000">
              <v:stroke dashstyle="solid"/>
            </v:rect>
            <v:rect style="position:absolute;left:7303;top:11608;width:159;height:159" filled="false" stroked="true" strokeweight=".7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33.079987pt;margin-top:556.320007pt;width:8.65pt;height:32.4pt;mso-position-horizontal-relative:page;mso-position-vertical-relative:page;z-index:-252144640" coordorigin="8662,11126" coordsize="173,648">
            <v:rect style="position:absolute;left:8668;top:11133;width:159;height:159" filled="false" stroked="true" strokeweight=".72pt" strokecolor="#000000">
              <v:stroke dashstyle="solid"/>
            </v:rect>
            <v:rect style="position:absolute;left:8668;top:11371;width:159;height:159" filled="false" stroked="true" strokeweight=".72pt" strokecolor="#000000">
              <v:stroke dashstyle="solid"/>
            </v:rect>
            <v:rect style="position:absolute;left:8668;top:11608;width:159;height:159" filled="false" stroked="true" strokeweight=".72pt" strokecolor="#000000">
              <v:stroke dashstyl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2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"/>
        <w:gridCol w:w="2945"/>
        <w:gridCol w:w="3684"/>
        <w:gridCol w:w="3828"/>
      </w:tblGrid>
      <w:tr>
        <w:trPr>
          <w:trHeight w:val="198" w:hRule="atLeast"/>
        </w:trPr>
        <w:tc>
          <w:tcPr>
            <w:tcW w:w="1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0457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2651" w:val="left" w:leader="none"/>
              </w:tabs>
              <w:spacing w:line="161" w:lineRule="exact" w:before="0"/>
              <w:ind w:left="67"/>
              <w:rPr>
                <w:i/>
                <w:sz w:val="19"/>
              </w:rPr>
            </w:pPr>
            <w:r>
              <w:rPr>
                <w:sz w:val="18"/>
              </w:rPr>
              <w:t>Déficience 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potassium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(K)</w:t>
              <w:tab/>
            </w:r>
            <w:r>
              <w:rPr>
                <w:i/>
                <w:sz w:val="19"/>
              </w:rPr>
              <w:t>Aviser médecin si pH supérieur à</w:t>
            </w:r>
            <w:r>
              <w:rPr>
                <w:i/>
                <w:spacing w:val="19"/>
                <w:sz w:val="19"/>
              </w:rPr>
              <w:t> </w:t>
            </w:r>
            <w:r>
              <w:rPr>
                <w:i/>
                <w:sz w:val="19"/>
              </w:rPr>
              <w:t>7,45</w:t>
            </w:r>
          </w:p>
        </w:tc>
      </w:tr>
      <w:tr>
        <w:trPr>
          <w:trHeight w:val="225" w:hRule="atLeast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71"/>
              <w:rPr>
                <w:sz w:val="18"/>
              </w:rPr>
            </w:pPr>
            <w:r>
              <w:rPr>
                <w:sz w:val="18"/>
              </w:rPr>
              <w:t>Niveau sérique mmol/L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69"/>
              <w:rPr>
                <w:sz w:val="12"/>
              </w:rPr>
            </w:pPr>
            <w:r>
              <w:rPr>
                <w:sz w:val="18"/>
              </w:rPr>
              <w:t>Voie IV périphérique (gros calibre)</w:t>
            </w:r>
            <w:r>
              <w:rPr>
                <w:position w:val="4"/>
                <w:sz w:val="12"/>
              </w:rPr>
              <w:t>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71"/>
              <w:rPr>
                <w:sz w:val="12"/>
              </w:rPr>
            </w:pPr>
            <w:r>
              <w:rPr>
                <w:sz w:val="18"/>
              </w:rPr>
              <w:t>Voie IV centrale</w:t>
            </w:r>
            <w:r>
              <w:rPr>
                <w:position w:val="4"/>
                <w:sz w:val="12"/>
              </w:rPr>
              <w:t>b</w:t>
            </w:r>
          </w:p>
        </w:tc>
      </w:tr>
      <w:tr>
        <w:trPr>
          <w:trHeight w:val="227" w:hRule="atLeast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3,1 à 3,5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20 mmol KCl / 100 mL d’eau x 2 en 2 h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20 mmol KCl / 50 mL d’eau x 2 en 2 h</w:t>
            </w:r>
          </w:p>
        </w:tc>
      </w:tr>
      <w:tr>
        <w:trPr>
          <w:trHeight w:val="227" w:hRule="atLeast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2,5 à 3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20 mmol KCl / 100 mL d’eau x 3 en 3 h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20 mmol KCl / 50 mL d’eau x 3 en 3 h</w:t>
            </w:r>
          </w:p>
        </w:tc>
      </w:tr>
      <w:tr>
        <w:trPr>
          <w:trHeight w:val="407" w:hRule="atLeast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atLeast" w:before="0"/>
              <w:ind w:left="71" w:right="738"/>
              <w:rPr>
                <w:sz w:val="18"/>
              </w:rPr>
            </w:pPr>
            <w:r>
              <w:rPr>
                <w:sz w:val="18"/>
              </w:rPr>
              <w:t>Inférieur à 2,5 aviser médecin Vérifier niveau magnésium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1"/>
              <w:ind w:left="69"/>
              <w:rPr>
                <w:sz w:val="18"/>
              </w:rPr>
            </w:pPr>
            <w:r>
              <w:rPr>
                <w:sz w:val="18"/>
              </w:rPr>
              <w:t>20 mmol KCl / 100 mL d’eau x 4 en 4 h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1"/>
              <w:ind w:left="71"/>
              <w:rPr>
                <w:sz w:val="18"/>
              </w:rPr>
            </w:pPr>
            <w:r>
              <w:rPr>
                <w:sz w:val="18"/>
              </w:rPr>
              <w:t>20 mmol KCl / 50 mL d’eau x 4 en 4 h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  <w:r>
        <w:rPr/>
        <w:pict>
          <v:rect style="position:absolute;margin-left:49.32pt;margin-top:9.782109pt;width:7.92pt;height:7.92pt;mso-position-horizontal-relative:page;mso-position-vertical-relative:paragraph;z-index:-251656192;mso-wrap-distance-left:0;mso-wrap-distance-right:0" filled="false" stroked="true" strokeweight=".72pt" strokecolor="#000000">
            <v:stroke dashstyle="solid"/>
            <w10:wrap type="topAndBottom"/>
          </v:rect>
        </w:pict>
      </w: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2565"/>
        <w:gridCol w:w="1389"/>
        <w:gridCol w:w="612"/>
        <w:gridCol w:w="2952"/>
      </w:tblGrid>
      <w:tr>
        <w:trPr>
          <w:trHeight w:val="227" w:hRule="atLeast"/>
        </w:trPr>
        <w:tc>
          <w:tcPr>
            <w:tcW w:w="3118" w:type="dxa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Niveau sérique mmol/L</w:t>
            </w:r>
          </w:p>
        </w:tc>
        <w:tc>
          <w:tcPr>
            <w:tcW w:w="7518" w:type="dxa"/>
            <w:gridSpan w:val="4"/>
          </w:tcPr>
          <w:p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Voie IV périphérique ou centrale</w:t>
            </w:r>
          </w:p>
        </w:tc>
      </w:tr>
      <w:tr>
        <w:trPr>
          <w:trHeight w:val="227" w:hRule="atLeast"/>
        </w:trPr>
        <w:tc>
          <w:tcPr>
            <w:tcW w:w="3118" w:type="dxa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0,55 à 0,80</w:t>
            </w:r>
          </w:p>
        </w:tc>
        <w:tc>
          <w:tcPr>
            <w:tcW w:w="2565" w:type="dxa"/>
            <w:tcBorders>
              <w:right w:val="nil"/>
            </w:tcBorders>
          </w:tcPr>
          <w:p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4 g sulfate de Mg / 100 mL de</w:t>
            </w:r>
          </w:p>
        </w:tc>
        <w:tc>
          <w:tcPr>
            <w:tcW w:w="1389" w:type="dxa"/>
            <w:tcBorders>
              <w:left w:val="nil"/>
              <w:right w:val="nil"/>
            </w:tcBorders>
          </w:tcPr>
          <w:p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NaCl 0,9 % ou</w:t>
            </w:r>
          </w:p>
        </w:tc>
        <w:tc>
          <w:tcPr>
            <w:tcW w:w="6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D5 %</w:t>
            </w:r>
          </w:p>
        </w:tc>
        <w:tc>
          <w:tcPr>
            <w:tcW w:w="2952" w:type="dxa"/>
            <w:tcBorders>
              <w:left w:val="nil"/>
            </w:tcBorders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en 4 h</w:t>
            </w:r>
          </w:p>
        </w:tc>
      </w:tr>
      <w:tr>
        <w:trPr>
          <w:trHeight w:val="227" w:hRule="atLeast"/>
        </w:trPr>
        <w:tc>
          <w:tcPr>
            <w:tcW w:w="3118" w:type="dxa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0,40 à 0,54</w:t>
            </w:r>
          </w:p>
        </w:tc>
        <w:tc>
          <w:tcPr>
            <w:tcW w:w="2565" w:type="dxa"/>
            <w:tcBorders>
              <w:right w:val="nil"/>
            </w:tcBorders>
          </w:tcPr>
          <w:p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6 g sulfate de Mg / 250 mL de</w:t>
            </w:r>
          </w:p>
        </w:tc>
        <w:tc>
          <w:tcPr>
            <w:tcW w:w="1389" w:type="dxa"/>
            <w:tcBorders>
              <w:left w:val="nil"/>
              <w:right w:val="nil"/>
            </w:tcBorders>
          </w:tcPr>
          <w:p>
            <w:pPr>
              <w:pStyle w:val="TableParagraph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NaCl 0,9 % ou</w:t>
            </w:r>
          </w:p>
        </w:tc>
        <w:tc>
          <w:tcPr>
            <w:tcW w:w="6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D5 %</w:t>
            </w:r>
          </w:p>
        </w:tc>
        <w:tc>
          <w:tcPr>
            <w:tcW w:w="2952" w:type="dxa"/>
            <w:tcBorders>
              <w:left w:val="nil"/>
            </w:tcBorders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en 4 h</w:t>
            </w:r>
          </w:p>
        </w:tc>
      </w:tr>
      <w:tr>
        <w:trPr>
          <w:trHeight w:val="225" w:hRule="atLeast"/>
        </w:trPr>
        <w:tc>
          <w:tcPr>
            <w:tcW w:w="3118" w:type="dxa"/>
          </w:tcPr>
          <w:p>
            <w:pPr>
              <w:pStyle w:val="TableParagraph"/>
              <w:spacing w:before="10"/>
              <w:ind w:left="69"/>
              <w:rPr>
                <w:sz w:val="18"/>
              </w:rPr>
            </w:pPr>
            <w:r>
              <w:rPr>
                <w:sz w:val="18"/>
              </w:rPr>
              <w:t>Inférieur à 0,40 aviser médecin</w:t>
            </w:r>
          </w:p>
        </w:tc>
        <w:tc>
          <w:tcPr>
            <w:tcW w:w="2565" w:type="dxa"/>
            <w:tcBorders>
              <w:right w:val="nil"/>
            </w:tcBorders>
          </w:tcPr>
          <w:p>
            <w:pPr>
              <w:pStyle w:val="TableParagraph"/>
              <w:spacing w:before="10"/>
              <w:ind w:left="68"/>
              <w:rPr>
                <w:sz w:val="18"/>
              </w:rPr>
            </w:pPr>
            <w:r>
              <w:rPr>
                <w:sz w:val="18"/>
              </w:rPr>
              <w:t>8 g sulfate de Mg / 250 mL de</w:t>
            </w:r>
          </w:p>
        </w:tc>
        <w:tc>
          <w:tcPr>
            <w:tcW w:w="138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NaCl 0,9 % ou</w:t>
            </w:r>
          </w:p>
        </w:tc>
        <w:tc>
          <w:tcPr>
            <w:tcW w:w="61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D5 %</w:t>
            </w:r>
          </w:p>
        </w:tc>
        <w:tc>
          <w:tcPr>
            <w:tcW w:w="2952" w:type="dxa"/>
            <w:tcBorders>
              <w:left w:val="nil"/>
            </w:tcBorders>
          </w:tcPr>
          <w:p>
            <w:pPr>
              <w:pStyle w:val="TableParagraph"/>
              <w:spacing w:before="10"/>
              <w:ind w:left="70"/>
              <w:rPr>
                <w:sz w:val="18"/>
              </w:rPr>
            </w:pPr>
            <w:r>
              <w:rPr>
                <w:sz w:val="18"/>
              </w:rPr>
              <w:t>en 4 h</w:t>
            </w:r>
          </w:p>
        </w:tc>
      </w:tr>
    </w:tbl>
    <w:p>
      <w:pPr>
        <w:pStyle w:val="BodyText"/>
        <w:spacing w:before="9"/>
        <w:rPr>
          <w:sz w:val="9"/>
        </w:rPr>
      </w:pPr>
      <w:r>
        <w:rPr/>
        <w:pict>
          <v:rect style="position:absolute;margin-left:49.32pt;margin-top:7.946211pt;width:7.92pt;height:7.92pt;mso-position-horizontal-relative:page;mso-position-vertical-relative:paragraph;z-index:-251655168;mso-wrap-distance-left:0;mso-wrap-distance-right:0" filled="false" stroked="true" strokeweight=".72pt" strokecolor="#000000">
            <v:stroke dashstyle="solid"/>
            <w10:wrap type="topAndBottom"/>
          </v:rect>
        </w:pict>
      </w: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3275"/>
        <w:gridCol w:w="1389"/>
        <w:gridCol w:w="589"/>
        <w:gridCol w:w="2264"/>
      </w:tblGrid>
      <w:tr>
        <w:trPr>
          <w:trHeight w:val="227" w:hRule="atLeast"/>
        </w:trPr>
        <w:tc>
          <w:tcPr>
            <w:tcW w:w="3118" w:type="dxa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Niveau sérique mmol/L</w:t>
            </w:r>
          </w:p>
        </w:tc>
        <w:tc>
          <w:tcPr>
            <w:tcW w:w="7517" w:type="dxa"/>
            <w:gridSpan w:val="4"/>
          </w:tcPr>
          <w:p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Voie IV périphérique ou centrale</w:t>
            </w:r>
          </w:p>
        </w:tc>
      </w:tr>
      <w:tr>
        <w:trPr>
          <w:trHeight w:val="227" w:hRule="atLeast"/>
        </w:trPr>
        <w:tc>
          <w:tcPr>
            <w:tcW w:w="3118" w:type="dxa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0,60 à 0,89</w:t>
            </w:r>
          </w:p>
        </w:tc>
        <w:tc>
          <w:tcPr>
            <w:tcW w:w="3275" w:type="dxa"/>
            <w:tcBorders>
              <w:right w:val="nil"/>
            </w:tcBorders>
          </w:tcPr>
          <w:p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15 mmol phosphate de Na / 100 mL de</w:t>
            </w:r>
          </w:p>
        </w:tc>
        <w:tc>
          <w:tcPr>
            <w:tcW w:w="1389" w:type="dxa"/>
            <w:tcBorders>
              <w:left w:val="nil"/>
              <w:right w:val="nil"/>
            </w:tcBorders>
          </w:tcPr>
          <w:p>
            <w:pPr>
              <w:pStyle w:val="TableParagraph"/>
              <w:ind w:right="141"/>
              <w:jc w:val="right"/>
              <w:rPr>
                <w:sz w:val="18"/>
              </w:rPr>
            </w:pPr>
            <w:r>
              <w:rPr>
                <w:sz w:val="18"/>
              </w:rPr>
              <w:t>NaCl 0,9 % ou</w:t>
            </w:r>
          </w:p>
        </w:tc>
        <w:tc>
          <w:tcPr>
            <w:tcW w:w="589" w:type="dxa"/>
            <w:tcBorders>
              <w:left w:val="nil"/>
              <w:right w:val="nil"/>
            </w:tcBorders>
          </w:tcPr>
          <w:p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D5 %</w:t>
            </w:r>
          </w:p>
        </w:tc>
        <w:tc>
          <w:tcPr>
            <w:tcW w:w="2264" w:type="dxa"/>
            <w:tcBorders>
              <w:left w:val="nil"/>
            </w:tcBorders>
          </w:tcPr>
          <w:p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en 2 h</w:t>
            </w:r>
          </w:p>
        </w:tc>
      </w:tr>
      <w:tr>
        <w:trPr>
          <w:trHeight w:val="227" w:hRule="atLeast"/>
        </w:trPr>
        <w:tc>
          <w:tcPr>
            <w:tcW w:w="3118" w:type="dxa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0,40 à 0,59</w:t>
            </w:r>
          </w:p>
        </w:tc>
        <w:tc>
          <w:tcPr>
            <w:tcW w:w="3275" w:type="dxa"/>
            <w:tcBorders>
              <w:right w:val="nil"/>
            </w:tcBorders>
          </w:tcPr>
          <w:p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30 mmol phosphate de Na / 100 mL de</w:t>
            </w:r>
          </w:p>
        </w:tc>
        <w:tc>
          <w:tcPr>
            <w:tcW w:w="1389" w:type="dxa"/>
            <w:tcBorders>
              <w:left w:val="nil"/>
              <w:right w:val="nil"/>
            </w:tcBorders>
          </w:tcPr>
          <w:p>
            <w:pPr>
              <w:pStyle w:val="TableParagraph"/>
              <w:ind w:right="141"/>
              <w:jc w:val="right"/>
              <w:rPr>
                <w:sz w:val="18"/>
              </w:rPr>
            </w:pPr>
            <w:r>
              <w:rPr>
                <w:sz w:val="18"/>
              </w:rPr>
              <w:t>NaCl 0,9 % ou</w:t>
            </w:r>
          </w:p>
        </w:tc>
        <w:tc>
          <w:tcPr>
            <w:tcW w:w="589" w:type="dxa"/>
            <w:tcBorders>
              <w:left w:val="nil"/>
              <w:right w:val="nil"/>
            </w:tcBorders>
          </w:tcPr>
          <w:p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D5 %</w:t>
            </w:r>
          </w:p>
        </w:tc>
        <w:tc>
          <w:tcPr>
            <w:tcW w:w="2264" w:type="dxa"/>
            <w:tcBorders>
              <w:left w:val="nil"/>
            </w:tcBorders>
          </w:tcPr>
          <w:p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en 4 h</w:t>
            </w:r>
          </w:p>
        </w:tc>
      </w:tr>
      <w:tr>
        <w:trPr>
          <w:trHeight w:val="227" w:hRule="atLeast"/>
        </w:trPr>
        <w:tc>
          <w:tcPr>
            <w:tcW w:w="3118" w:type="dxa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Inférieur à 0,40 aviser médecin</w:t>
            </w:r>
          </w:p>
        </w:tc>
        <w:tc>
          <w:tcPr>
            <w:tcW w:w="3275" w:type="dxa"/>
            <w:tcBorders>
              <w:right w:val="nil"/>
            </w:tcBorders>
          </w:tcPr>
          <w:p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45 mmol phosphate de Na / 250 mL de</w:t>
            </w:r>
          </w:p>
        </w:tc>
        <w:tc>
          <w:tcPr>
            <w:tcW w:w="1389" w:type="dxa"/>
            <w:tcBorders>
              <w:left w:val="nil"/>
              <w:right w:val="nil"/>
            </w:tcBorders>
          </w:tcPr>
          <w:p>
            <w:pPr>
              <w:pStyle w:val="TableParagraph"/>
              <w:ind w:right="141"/>
              <w:jc w:val="right"/>
              <w:rPr>
                <w:sz w:val="18"/>
              </w:rPr>
            </w:pPr>
            <w:r>
              <w:rPr>
                <w:sz w:val="18"/>
              </w:rPr>
              <w:t>NaCl 0,9 % ou</w:t>
            </w:r>
          </w:p>
        </w:tc>
        <w:tc>
          <w:tcPr>
            <w:tcW w:w="589" w:type="dxa"/>
            <w:tcBorders>
              <w:left w:val="nil"/>
              <w:right w:val="nil"/>
            </w:tcBorders>
          </w:tcPr>
          <w:p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D5 %</w:t>
            </w:r>
          </w:p>
        </w:tc>
        <w:tc>
          <w:tcPr>
            <w:tcW w:w="2264" w:type="dxa"/>
            <w:tcBorders>
              <w:left w:val="nil"/>
            </w:tcBorders>
          </w:tcPr>
          <w:p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en 6 h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  <w:r>
        <w:rPr/>
        <w:pict>
          <v:shape style="position:absolute;margin-left:228.240005pt;margin-top:16.469929pt;width:242.8pt;height:.1pt;mso-position-horizontal-relative:page;mso-position-vertical-relative:paragraph;z-index:-251654144;mso-wrap-distance-left:0;mso-wrap-distance-right:0" coordorigin="4565,329" coordsize="4856,0" path="m4565,329l9420,329e" filled="false" stroked="true" strokeweight=".481pt" strokecolor="#80808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  <w:r>
        <w:rPr/>
        <w:pict>
          <v:shape style="position:absolute;margin-left:228.240005pt;margin-top:19.068937pt;width:242.8pt;height:.1pt;mso-position-horizontal-relative:page;mso-position-vertical-relative:paragraph;z-index:-251653120;mso-wrap-distance-left:0;mso-wrap-distance-right:0" coordorigin="4565,381" coordsize="4856,0" path="m4565,381l9420,381e" filled="false" stroked="true" strokeweight=".48pt" strokecolor="#80808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9"/>
        </w:rPr>
      </w:pPr>
    </w:p>
    <w:p>
      <w:pPr>
        <w:spacing w:before="101"/>
        <w:ind w:left="224" w:right="0" w:firstLine="0"/>
        <w:jc w:val="left"/>
        <w:rPr>
          <w:sz w:val="16"/>
        </w:rPr>
      </w:pPr>
      <w:r>
        <w:rPr>
          <w:position w:val="4"/>
          <w:sz w:val="10"/>
        </w:rPr>
        <w:t>1 </w:t>
      </w:r>
      <w:r>
        <w:rPr>
          <w:sz w:val="16"/>
        </w:rPr>
        <w:t>À documenter dans le DCI-CAE (ARIANE)</w:t>
      </w:r>
    </w:p>
    <w:p>
      <w:pPr>
        <w:pStyle w:val="BodyText"/>
        <w:spacing w:before="9" w:after="1"/>
        <w:rPr>
          <w:sz w:val="27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7603"/>
        <w:gridCol w:w="2066"/>
      </w:tblGrid>
      <w:tr>
        <w:trPr>
          <w:trHeight w:val="276" w:hRule="atLeast"/>
        </w:trPr>
        <w:tc>
          <w:tcPr>
            <w:tcW w:w="1255" w:type="dxa"/>
            <w:tcBorders>
              <w:bottom w:val="nil"/>
            </w:tcBorders>
          </w:tcPr>
          <w:p>
            <w:pPr>
              <w:pStyle w:val="TableParagraph"/>
              <w:spacing w:line="240" w:lineRule="auto" w:before="20"/>
              <w:ind w:left="107"/>
              <w:rPr>
                <w:sz w:val="20"/>
              </w:rPr>
            </w:pPr>
            <w:r>
              <w:rPr>
                <w:sz w:val="20"/>
              </w:rPr>
              <w:t>0-6-11712</w:t>
            </w:r>
          </w:p>
        </w:tc>
        <w:tc>
          <w:tcPr>
            <w:tcW w:w="7603" w:type="dxa"/>
            <w:tcBorders>
              <w:bottom w:val="nil"/>
            </w:tcBorders>
          </w:tcPr>
          <w:p>
            <w:pPr>
              <w:pStyle w:val="TableParagraph"/>
              <w:spacing w:line="217" w:lineRule="exact" w:before="39"/>
              <w:ind w:left="84" w:right="74"/>
              <w:jc w:val="center"/>
              <w:rPr>
                <w:sz w:val="20"/>
              </w:rPr>
            </w:pPr>
            <w:r>
              <w:rPr>
                <w:sz w:val="20"/>
              </w:rPr>
              <w:t>ORDONNANCES PHARMACEUTIQUES</w:t>
            </w:r>
          </w:p>
        </w:tc>
        <w:tc>
          <w:tcPr>
            <w:tcW w:w="2066" w:type="dxa"/>
            <w:tcBorders>
              <w:bottom w:val="nil"/>
            </w:tcBorders>
          </w:tcPr>
          <w:p>
            <w:pPr>
              <w:pStyle w:val="TableParagraph"/>
              <w:spacing w:line="217" w:lineRule="exact" w:before="39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DOSSIER </w:t>
            </w:r>
            <w:r>
              <w:rPr>
                <w:sz w:val="20"/>
              </w:rPr>
              <w:t>DE </w:t>
            </w:r>
            <w:r>
              <w:rPr>
                <w:spacing w:val="-5"/>
                <w:sz w:val="20"/>
              </w:rPr>
              <w:t>L’USAGER</w:t>
            </w:r>
          </w:p>
        </w:tc>
      </w:tr>
      <w:tr>
        <w:trPr>
          <w:trHeight w:val="257" w:hRule="atLeast"/>
        </w:trPr>
        <w:tc>
          <w:tcPr>
            <w:tcW w:w="1255" w:type="dxa"/>
            <w:tcBorders>
              <w:top w:val="nil"/>
            </w:tcBorders>
          </w:tcPr>
          <w:p>
            <w:pPr>
              <w:pStyle w:val="TableParagraph"/>
              <w:spacing w:line="240" w:lineRule="auto" w:before="10"/>
              <w:ind w:left="107"/>
              <w:rPr>
                <w:sz w:val="20"/>
              </w:rPr>
            </w:pPr>
            <w:r>
              <w:rPr>
                <w:sz w:val="20"/>
              </w:rPr>
              <w:t>2013-06</w:t>
            </w:r>
          </w:p>
        </w:tc>
        <w:tc>
          <w:tcPr>
            <w:tcW w:w="7603" w:type="dxa"/>
            <w:tcBorders>
              <w:top w:val="nil"/>
            </w:tcBorders>
          </w:tcPr>
          <w:p>
            <w:pPr>
              <w:pStyle w:val="TableParagraph"/>
              <w:spacing w:line="240" w:lineRule="auto" w:before="54"/>
              <w:ind w:left="156" w:right="74"/>
              <w:jc w:val="center"/>
              <w:rPr>
                <w:sz w:val="16"/>
              </w:rPr>
            </w:pPr>
            <w:r>
              <w:rPr>
                <w:sz w:val="16"/>
              </w:rPr>
              <w:t>PROTOCOLE DE RÉPLÉTION ÉLECTROLYTIQUE IV POUR LA DURÉE D’HOSPITALISATION AUX SOINS INTENSIFS</w:t>
            </w:r>
          </w:p>
        </w:tc>
        <w:tc>
          <w:tcPr>
            <w:tcW w:w="2066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top="800" w:bottom="280" w:left="7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anklin Gothic Book">
    <w:altName w:val="Franklin Gothic Book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Franklin Gothic Heavy">
    <w:altName w:val="Franklin Gothic Heavy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54" w:hanging="142"/>
      </w:pPr>
      <w:rPr>
        <w:rFonts w:hint="default" w:ascii="Symbol" w:hAnsi="Symbol" w:eastAsia="Symbol" w:cs="Symbol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836" w:hanging="1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12" w:hanging="1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88" w:hanging="1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65" w:hanging="1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41" w:hanging="1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17" w:hanging="1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94" w:hanging="1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70" w:hanging="142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903" w:hanging="125"/>
      </w:pPr>
      <w:rPr>
        <w:rFonts w:hint="default" w:ascii="Symbol" w:hAnsi="Symbol" w:eastAsia="Symbol" w:cs="Symbol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2772" w:hanging="1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44" w:hanging="1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16" w:hanging="1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89" w:hanging="1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61" w:hanging="1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33" w:hanging="1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06" w:hanging="1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78" w:hanging="125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Book" w:hAnsi="Franklin Gothic Book" w:eastAsia="Franklin Gothic Book" w:cs="Franklin Gothic Book"/>
    </w:rPr>
  </w:style>
  <w:style w:styleId="BodyText" w:type="paragraph">
    <w:name w:val="Body Text"/>
    <w:basedOn w:val="Normal"/>
    <w:uiPriority w:val="1"/>
    <w:qFormat/>
    <w:pPr/>
    <w:rPr>
      <w:rFonts w:ascii="Franklin Gothic Book" w:hAnsi="Franklin Gothic Book" w:eastAsia="Franklin Gothic Book" w:cs="Franklin Gothic Book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2" w:line="195" w:lineRule="exact"/>
    </w:pPr>
    <w:rPr>
      <w:rFonts w:ascii="Franklin Gothic Book" w:hAnsi="Franklin Gothic Book" w:eastAsia="Franklin Gothic Book" w:cs="Franklin Gothic Book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2024-12-20T14:26:21Z</dcterms:created>
  <dcterms:modified xsi:type="dcterms:W3CDTF">2024-12-20T14:26:21Z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PDFium</vt:lpwstr>
  </property>
  <property fmtid="{D5CDD505-2E9C-101B-9397-08002B2CF9AE}" pid="4" name="LastSaved">
    <vt:filetime>2024-12-19T00:00:00Z</vt:filetime>
  </property>
</Properties>
</file>