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31E6F5" w14:textId="77777777" w:rsidR="00995C5E" w:rsidRPr="00C2799F" w:rsidRDefault="00141AB3" w:rsidP="00995C5E">
      <w:pPr>
        <w:spacing w:before="0" w:after="0"/>
        <w:rPr>
          <w:color w:val="FF0000"/>
          <w:sz w:val="18"/>
          <w:szCs w:val="20"/>
        </w:rPr>
      </w:pPr>
      <w:r w:rsidRPr="00C2799F">
        <w:rPr>
          <w:color w:val="FF0000"/>
          <w:sz w:val="20"/>
        </w:rPr>
        <w:t xml:space="preserve">Voir les documents : </w:t>
      </w:r>
      <w:r w:rsidRPr="00C2799F">
        <w:rPr>
          <w:color w:val="FF0000"/>
          <w:sz w:val="20"/>
        </w:rPr>
        <w:tab/>
      </w:r>
      <w:r w:rsidR="00995C5E" w:rsidRPr="00C2799F">
        <w:rPr>
          <w:color w:val="FF0000"/>
          <w:sz w:val="18"/>
          <w:szCs w:val="20"/>
        </w:rPr>
        <w:t xml:space="preserve">Protocole médical </w:t>
      </w:r>
      <w:r w:rsidR="00995C5E" w:rsidRPr="00C2799F">
        <w:rPr>
          <w:i/>
          <w:color w:val="FF0000"/>
          <w:sz w:val="18"/>
          <w:szCs w:val="20"/>
        </w:rPr>
        <w:t>Prise en c</w:t>
      </w:r>
      <w:r w:rsidR="009B3FC9" w:rsidRPr="00C2799F">
        <w:rPr>
          <w:i/>
          <w:color w:val="FF0000"/>
          <w:sz w:val="18"/>
          <w:szCs w:val="20"/>
        </w:rPr>
        <w:t>harge de la pré-éclampsie (anté</w:t>
      </w:r>
      <w:r w:rsidR="00995C5E" w:rsidRPr="00C2799F">
        <w:rPr>
          <w:i/>
          <w:color w:val="FF0000"/>
          <w:sz w:val="18"/>
          <w:szCs w:val="20"/>
        </w:rPr>
        <w:t>, per et post-partum)</w:t>
      </w:r>
    </w:p>
    <w:p w14:paraId="7731E6F6" w14:textId="77777777" w:rsidR="004A2C9A" w:rsidRPr="00C2799F" w:rsidRDefault="004A2C9A" w:rsidP="00891BD4">
      <w:pPr>
        <w:spacing w:before="0" w:after="0"/>
        <w:rPr>
          <w:i/>
          <w:color w:val="FF0000"/>
          <w:sz w:val="18"/>
          <w:szCs w:val="20"/>
        </w:rPr>
      </w:pPr>
      <w:r w:rsidRPr="00C2799F">
        <w:rPr>
          <w:i/>
          <w:color w:val="FF0000"/>
          <w:sz w:val="20"/>
        </w:rPr>
        <w:tab/>
      </w:r>
      <w:r w:rsidRPr="00C2799F">
        <w:rPr>
          <w:i/>
          <w:color w:val="FF0000"/>
          <w:sz w:val="20"/>
        </w:rPr>
        <w:tab/>
      </w:r>
      <w:r w:rsidRPr="00C2799F">
        <w:rPr>
          <w:i/>
          <w:color w:val="FF0000"/>
          <w:sz w:val="20"/>
        </w:rPr>
        <w:tab/>
      </w:r>
      <w:r w:rsidR="00995C5E" w:rsidRPr="00C2799F">
        <w:rPr>
          <w:color w:val="FF0000"/>
          <w:sz w:val="18"/>
          <w:szCs w:val="20"/>
        </w:rPr>
        <w:t>Protocole médical</w:t>
      </w:r>
      <w:r w:rsidR="00995C5E" w:rsidRPr="00C2799F">
        <w:rPr>
          <w:i/>
          <w:color w:val="FF0000"/>
          <w:sz w:val="18"/>
          <w:szCs w:val="20"/>
        </w:rPr>
        <w:t xml:space="preserve"> Prise en charge de l’hypertension grave chez la femme enceinte ou en post-partum</w:t>
      </w:r>
    </w:p>
    <w:p w14:paraId="7731E6F7" w14:textId="77777777" w:rsidR="00995C5E" w:rsidRPr="00C2799F" w:rsidRDefault="00995C5E" w:rsidP="00891BD4">
      <w:pPr>
        <w:spacing w:before="0" w:after="0"/>
        <w:rPr>
          <w:color w:val="FF0000"/>
          <w:sz w:val="20"/>
        </w:rPr>
      </w:pPr>
      <w:r w:rsidRPr="00C2799F">
        <w:rPr>
          <w:i/>
          <w:color w:val="FF0000"/>
          <w:sz w:val="18"/>
          <w:szCs w:val="20"/>
        </w:rPr>
        <w:tab/>
      </w:r>
      <w:r w:rsidRPr="00C2799F">
        <w:rPr>
          <w:i/>
          <w:color w:val="FF0000"/>
          <w:sz w:val="18"/>
          <w:szCs w:val="20"/>
        </w:rPr>
        <w:tab/>
      </w:r>
      <w:r w:rsidRPr="00C2799F">
        <w:rPr>
          <w:i/>
          <w:color w:val="FF0000"/>
          <w:sz w:val="18"/>
          <w:szCs w:val="20"/>
        </w:rPr>
        <w:tab/>
      </w:r>
      <w:r w:rsidRPr="00C2799F">
        <w:rPr>
          <w:color w:val="FF0000"/>
          <w:sz w:val="18"/>
          <w:szCs w:val="20"/>
        </w:rPr>
        <w:t>Protocole médical</w:t>
      </w:r>
      <w:r w:rsidRPr="00C2799F">
        <w:rPr>
          <w:i/>
          <w:color w:val="FF0000"/>
          <w:sz w:val="18"/>
          <w:szCs w:val="20"/>
        </w:rPr>
        <w:t xml:space="preserve"> Sulfate de magnésium pour neuroprotection foetale</w:t>
      </w:r>
    </w:p>
    <w:p w14:paraId="7731E6F8" w14:textId="77777777" w:rsidR="00141AB3" w:rsidRPr="00C2799F" w:rsidRDefault="00141AB3" w:rsidP="00141AB3">
      <w:pPr>
        <w:spacing w:before="0" w:after="0"/>
        <w:ind w:left="1416" w:firstLine="708"/>
        <w:rPr>
          <w:i/>
          <w:color w:val="FF0000"/>
          <w:sz w:val="18"/>
          <w:szCs w:val="20"/>
        </w:rPr>
      </w:pPr>
      <w:r w:rsidRPr="00C2799F">
        <w:rPr>
          <w:color w:val="FF0000"/>
          <w:sz w:val="18"/>
          <w:szCs w:val="20"/>
        </w:rPr>
        <w:t>Ordonnance pharmaceutique pré-imprimée</w:t>
      </w:r>
      <w:r w:rsidR="009718DF" w:rsidRPr="00C2799F">
        <w:rPr>
          <w:color w:val="FF0000"/>
          <w:sz w:val="18"/>
          <w:szCs w:val="20"/>
        </w:rPr>
        <w:t xml:space="preserve"> (OPI)</w:t>
      </w:r>
      <w:r w:rsidRPr="00C2799F">
        <w:rPr>
          <w:color w:val="FF0000"/>
          <w:sz w:val="18"/>
          <w:szCs w:val="20"/>
        </w:rPr>
        <w:t xml:space="preserve"> </w:t>
      </w:r>
      <w:r w:rsidR="0011197D" w:rsidRPr="00C2799F">
        <w:rPr>
          <w:i/>
          <w:color w:val="FF0000"/>
          <w:sz w:val="18"/>
          <w:szCs w:val="20"/>
        </w:rPr>
        <w:t>Adminis</w:t>
      </w:r>
      <w:r w:rsidR="00BF342D" w:rsidRPr="00C2799F">
        <w:rPr>
          <w:i/>
          <w:color w:val="FF0000"/>
          <w:sz w:val="18"/>
          <w:szCs w:val="20"/>
        </w:rPr>
        <w:t>tration sulfate de magnésium (Mg</w:t>
      </w:r>
      <w:r w:rsidR="0011197D" w:rsidRPr="00C2799F">
        <w:rPr>
          <w:i/>
          <w:color w:val="FF0000"/>
          <w:sz w:val="18"/>
          <w:szCs w:val="20"/>
        </w:rPr>
        <w:t>SO</w:t>
      </w:r>
      <w:r w:rsidR="0011197D" w:rsidRPr="00C2799F">
        <w:rPr>
          <w:i/>
          <w:color w:val="FF0000"/>
          <w:sz w:val="18"/>
          <w:szCs w:val="20"/>
          <w:vertAlign w:val="subscript"/>
        </w:rPr>
        <w:t>4</w:t>
      </w:r>
      <w:r w:rsidR="0011197D" w:rsidRPr="00C2799F">
        <w:rPr>
          <w:i/>
          <w:color w:val="FF0000"/>
          <w:sz w:val="18"/>
          <w:szCs w:val="20"/>
        </w:rPr>
        <w:t>) pour prééclamp</w:t>
      </w:r>
      <w:r w:rsidR="009B3FC9" w:rsidRPr="00C2799F">
        <w:rPr>
          <w:i/>
          <w:color w:val="FF0000"/>
          <w:sz w:val="18"/>
          <w:szCs w:val="20"/>
        </w:rPr>
        <w:t>sie /</w:t>
      </w:r>
      <w:r w:rsidR="0011197D" w:rsidRPr="00C2799F">
        <w:rPr>
          <w:i/>
          <w:color w:val="FF0000"/>
          <w:sz w:val="18"/>
          <w:szCs w:val="20"/>
        </w:rPr>
        <w:t xml:space="preserve"> éclampsie</w:t>
      </w:r>
    </w:p>
    <w:p w14:paraId="7731E6F9" w14:textId="77777777" w:rsidR="00D508E3" w:rsidRPr="00C2799F" w:rsidRDefault="00D508E3" w:rsidP="00141AB3">
      <w:pPr>
        <w:spacing w:before="0" w:after="0"/>
        <w:ind w:left="1416" w:firstLine="708"/>
        <w:rPr>
          <w:color w:val="FF0000"/>
          <w:sz w:val="18"/>
          <w:szCs w:val="20"/>
        </w:rPr>
      </w:pPr>
      <w:r w:rsidRPr="00C2799F">
        <w:rPr>
          <w:color w:val="FF0000"/>
          <w:sz w:val="18"/>
          <w:szCs w:val="20"/>
        </w:rPr>
        <w:t>Ordonnance pharmaceutique pré-imprimé</w:t>
      </w:r>
      <w:r w:rsidR="009718DF" w:rsidRPr="00C2799F">
        <w:rPr>
          <w:color w:val="FF0000"/>
          <w:sz w:val="18"/>
          <w:szCs w:val="20"/>
        </w:rPr>
        <w:t>e (OPI)</w:t>
      </w:r>
      <w:r w:rsidRPr="00C2799F">
        <w:rPr>
          <w:color w:val="FF0000"/>
          <w:sz w:val="18"/>
          <w:szCs w:val="20"/>
        </w:rPr>
        <w:t xml:space="preserve"> Sulfate de magnésium  (MgSO</w:t>
      </w:r>
      <w:r w:rsidRPr="00C2799F">
        <w:rPr>
          <w:color w:val="FF0000"/>
          <w:sz w:val="18"/>
          <w:szCs w:val="20"/>
          <w:vertAlign w:val="subscript"/>
        </w:rPr>
        <w:t>4</w:t>
      </w:r>
      <w:r w:rsidRPr="00C2799F">
        <w:rPr>
          <w:color w:val="FF0000"/>
          <w:sz w:val="18"/>
          <w:szCs w:val="20"/>
        </w:rPr>
        <w:t>) protocole de neuroprotection</w:t>
      </w:r>
      <w:r w:rsidR="009B3FC9" w:rsidRPr="00C2799F">
        <w:rPr>
          <w:color w:val="FF0000"/>
          <w:sz w:val="18"/>
          <w:szCs w:val="20"/>
        </w:rPr>
        <w:t xml:space="preserve"> foetale</w:t>
      </w:r>
    </w:p>
    <w:p w14:paraId="7731E6FA" w14:textId="77777777" w:rsidR="00383A70" w:rsidRPr="00C2799F" w:rsidRDefault="00995C5E" w:rsidP="00141AB3">
      <w:pPr>
        <w:spacing w:before="0" w:after="0"/>
        <w:ind w:left="1416" w:firstLine="708"/>
        <w:rPr>
          <w:i/>
          <w:color w:val="FF0000"/>
          <w:sz w:val="18"/>
          <w:szCs w:val="20"/>
        </w:rPr>
      </w:pPr>
      <w:r w:rsidRPr="00C2799F">
        <w:rPr>
          <w:color w:val="FF0000"/>
          <w:sz w:val="18"/>
          <w:szCs w:val="20"/>
        </w:rPr>
        <w:t>Ordonnance médicale</w:t>
      </w:r>
      <w:r w:rsidR="00141AB3" w:rsidRPr="00C2799F">
        <w:rPr>
          <w:i/>
          <w:color w:val="FF0000"/>
          <w:sz w:val="18"/>
          <w:szCs w:val="20"/>
        </w:rPr>
        <w:t xml:space="preserve"> </w:t>
      </w:r>
      <w:r w:rsidR="009B3FC9" w:rsidRPr="00C2799F">
        <w:rPr>
          <w:i/>
          <w:color w:val="FF0000"/>
          <w:sz w:val="18"/>
          <w:szCs w:val="20"/>
        </w:rPr>
        <w:t xml:space="preserve">Surveillance </w:t>
      </w:r>
      <w:r w:rsidRPr="00C2799F">
        <w:rPr>
          <w:i/>
          <w:color w:val="FF0000"/>
          <w:sz w:val="18"/>
          <w:szCs w:val="20"/>
        </w:rPr>
        <w:t>HTA ou</w:t>
      </w:r>
      <w:r w:rsidR="00141AB3" w:rsidRPr="00C2799F">
        <w:rPr>
          <w:i/>
          <w:color w:val="FF0000"/>
          <w:sz w:val="18"/>
          <w:szCs w:val="20"/>
        </w:rPr>
        <w:t xml:space="preserve"> prééclampsie </w:t>
      </w:r>
      <w:r w:rsidRPr="00C2799F">
        <w:rPr>
          <w:i/>
          <w:color w:val="FF0000"/>
          <w:sz w:val="18"/>
          <w:szCs w:val="20"/>
        </w:rPr>
        <w:t xml:space="preserve"> </w:t>
      </w:r>
      <w:r w:rsidR="009B3FC9" w:rsidRPr="00C2799F">
        <w:rPr>
          <w:i/>
          <w:color w:val="FF0000"/>
          <w:sz w:val="18"/>
          <w:szCs w:val="20"/>
        </w:rPr>
        <w:t>(</w:t>
      </w:r>
      <w:r w:rsidRPr="00C2799F">
        <w:rPr>
          <w:i/>
          <w:color w:val="FF0000"/>
          <w:sz w:val="18"/>
          <w:szCs w:val="20"/>
        </w:rPr>
        <w:t>anté</w:t>
      </w:r>
      <w:r w:rsidR="009B3FC9" w:rsidRPr="00C2799F">
        <w:rPr>
          <w:i/>
          <w:color w:val="FF0000"/>
          <w:sz w:val="18"/>
          <w:szCs w:val="20"/>
        </w:rPr>
        <w:t>, per</w:t>
      </w:r>
      <w:r w:rsidRPr="00C2799F">
        <w:rPr>
          <w:i/>
          <w:color w:val="FF0000"/>
          <w:sz w:val="18"/>
          <w:szCs w:val="20"/>
        </w:rPr>
        <w:t xml:space="preserve"> ou</w:t>
      </w:r>
      <w:r w:rsidR="00141AB3" w:rsidRPr="00C2799F">
        <w:rPr>
          <w:i/>
          <w:color w:val="FF0000"/>
          <w:sz w:val="18"/>
          <w:szCs w:val="20"/>
        </w:rPr>
        <w:t xml:space="preserve"> post-partum</w:t>
      </w:r>
      <w:r w:rsidR="009B3FC9" w:rsidRPr="00C2799F">
        <w:rPr>
          <w:i/>
          <w:color w:val="FF0000"/>
          <w:sz w:val="18"/>
          <w:szCs w:val="20"/>
        </w:rPr>
        <w:t>)</w:t>
      </w:r>
    </w:p>
    <w:p w14:paraId="7731E6FB" w14:textId="77777777" w:rsidR="00C2799F" w:rsidRPr="00C2799F" w:rsidRDefault="00C2799F" w:rsidP="00141AB3">
      <w:pPr>
        <w:spacing w:before="0" w:after="0"/>
        <w:ind w:left="1416" w:firstLine="708"/>
        <w:rPr>
          <w:i/>
          <w:color w:val="FF0000"/>
          <w:sz w:val="12"/>
          <w:szCs w:val="20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701"/>
        <w:gridCol w:w="2268"/>
        <w:gridCol w:w="2127"/>
        <w:gridCol w:w="2126"/>
        <w:gridCol w:w="2011"/>
      </w:tblGrid>
      <w:tr w:rsidR="008F6460" w:rsidRPr="00E9602C" w14:paraId="7731E702" w14:textId="77777777" w:rsidTr="009B3FC9">
        <w:trPr>
          <w:trHeight w:val="234"/>
        </w:trPr>
        <w:tc>
          <w:tcPr>
            <w:tcW w:w="1668" w:type="dxa"/>
            <w:vMerge w:val="restart"/>
            <w:tcBorders>
              <w:right w:val="single" w:sz="24" w:space="0" w:color="auto"/>
            </w:tcBorders>
            <w:shd w:val="clear" w:color="auto" w:fill="B8CCE4" w:themeFill="accent1" w:themeFillTint="66"/>
            <w:vAlign w:val="center"/>
          </w:tcPr>
          <w:p w14:paraId="7731E6FC" w14:textId="77777777" w:rsidR="008F6460" w:rsidRPr="00774376" w:rsidRDefault="00774376" w:rsidP="00774376">
            <w:pPr>
              <w:keepNext/>
              <w:spacing w:line="276" w:lineRule="auto"/>
              <w:jc w:val="center"/>
              <w:rPr>
                <w:rFonts w:cstheme="minorHAnsi"/>
                <w:b/>
              </w:rPr>
            </w:pPr>
            <w:r w:rsidRPr="00774376">
              <w:rPr>
                <w:rFonts w:cstheme="minorHAnsi"/>
                <w:b/>
              </w:rPr>
              <w:t>FORMATS DISPONIBLES</w:t>
            </w:r>
          </w:p>
        </w:tc>
        <w:tc>
          <w:tcPr>
            <w:tcW w:w="2976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B8CCE4" w:themeFill="accent1" w:themeFillTint="66"/>
            <w:vAlign w:val="center"/>
          </w:tcPr>
          <w:p w14:paraId="7731E6FD" w14:textId="77777777" w:rsidR="008F6460" w:rsidRPr="00E9602C" w:rsidRDefault="008F6460" w:rsidP="00945D21">
            <w:pPr>
              <w:keepNext/>
              <w:spacing w:after="0"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RECONSTITUTION</w:t>
            </w:r>
          </w:p>
        </w:tc>
        <w:tc>
          <w:tcPr>
            <w:tcW w:w="2268" w:type="dxa"/>
            <w:tcBorders>
              <w:left w:val="single" w:sz="24" w:space="0" w:color="auto"/>
            </w:tcBorders>
            <w:shd w:val="clear" w:color="auto" w:fill="B8CCE4" w:themeFill="accent1" w:themeFillTint="66"/>
            <w:vAlign w:val="center"/>
          </w:tcPr>
          <w:p w14:paraId="7731E6FE" w14:textId="77777777" w:rsidR="008F6460" w:rsidRPr="00E9602C" w:rsidRDefault="008F6460" w:rsidP="00945D21">
            <w:pPr>
              <w:keepNext/>
              <w:spacing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DOSE</w:t>
            </w:r>
          </w:p>
        </w:tc>
        <w:tc>
          <w:tcPr>
            <w:tcW w:w="2127" w:type="dxa"/>
            <w:shd w:val="clear" w:color="auto" w:fill="B8CCE4" w:themeFill="accent1" w:themeFillTint="66"/>
            <w:vAlign w:val="center"/>
          </w:tcPr>
          <w:p w14:paraId="7731E6FF" w14:textId="77777777" w:rsidR="008F6460" w:rsidRPr="00E9602C" w:rsidRDefault="008F6460" w:rsidP="00945D21">
            <w:pPr>
              <w:keepNext/>
              <w:spacing w:after="0"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MODE DE DILUTION</w:t>
            </w:r>
          </w:p>
        </w:tc>
        <w:tc>
          <w:tcPr>
            <w:tcW w:w="2126" w:type="dxa"/>
            <w:vMerge w:val="restart"/>
            <w:tcBorders>
              <w:right w:val="single" w:sz="24" w:space="0" w:color="auto"/>
            </w:tcBorders>
            <w:shd w:val="clear" w:color="auto" w:fill="B8CCE4" w:themeFill="accent1" w:themeFillTint="66"/>
            <w:vAlign w:val="center"/>
          </w:tcPr>
          <w:p w14:paraId="7731E700" w14:textId="77777777" w:rsidR="008F6460" w:rsidRPr="00E9602C" w:rsidRDefault="008F6460" w:rsidP="00945D21">
            <w:pPr>
              <w:keepNext/>
              <w:spacing w:after="0"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TEMPS D’ADMINISTRATION</w:t>
            </w:r>
          </w:p>
        </w:tc>
        <w:tc>
          <w:tcPr>
            <w:tcW w:w="2011" w:type="dxa"/>
            <w:vMerge w:val="restart"/>
            <w:tcBorders>
              <w:left w:val="single" w:sz="24" w:space="0" w:color="auto"/>
            </w:tcBorders>
            <w:shd w:val="clear" w:color="auto" w:fill="B8CCE4" w:themeFill="accent1" w:themeFillTint="66"/>
            <w:vAlign w:val="center"/>
          </w:tcPr>
          <w:p w14:paraId="7731E701" w14:textId="77777777" w:rsidR="008F6460" w:rsidRPr="00E9602C" w:rsidRDefault="008F6460" w:rsidP="00945D21">
            <w:pPr>
              <w:keepNext/>
              <w:spacing w:after="0"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REMARQUE</w:t>
            </w:r>
            <w:r w:rsidR="00774376">
              <w:rPr>
                <w:b/>
              </w:rPr>
              <w:t>S</w:t>
            </w:r>
          </w:p>
        </w:tc>
      </w:tr>
      <w:tr w:rsidR="00D917A8" w:rsidRPr="00E9602C" w14:paraId="7731E70A" w14:textId="77777777" w:rsidTr="009B3FC9">
        <w:trPr>
          <w:trHeight w:val="233"/>
        </w:trPr>
        <w:tc>
          <w:tcPr>
            <w:tcW w:w="1668" w:type="dxa"/>
            <w:vMerge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7731E703" w14:textId="77777777" w:rsidR="008F6460" w:rsidRPr="00E9602C" w:rsidRDefault="008F6460" w:rsidP="00945D21">
            <w:pPr>
              <w:keepNext/>
              <w:spacing w:line="276" w:lineRule="auto"/>
              <w:jc w:val="left"/>
              <w:rPr>
                <w:b/>
              </w:rPr>
            </w:pPr>
          </w:p>
        </w:tc>
        <w:tc>
          <w:tcPr>
            <w:tcW w:w="1275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DBE5F1" w:themeFill="accent1" w:themeFillTint="33"/>
            <w:vAlign w:val="center"/>
          </w:tcPr>
          <w:p w14:paraId="7731E704" w14:textId="77777777" w:rsidR="008F6460" w:rsidRPr="001A0901" w:rsidRDefault="00774376" w:rsidP="00945D21">
            <w:pPr>
              <w:keepNext/>
              <w:spacing w:after="0" w:line="276" w:lineRule="auto"/>
              <w:jc w:val="center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VOLUME ET</w:t>
            </w:r>
            <w:r w:rsidR="008F6460" w:rsidRPr="001A0901">
              <w:rPr>
                <w:rFonts w:ascii="Calibri Light" w:hAnsi="Calibri Light"/>
                <w:sz w:val="20"/>
              </w:rPr>
              <w:t xml:space="preserve"> DILUANT</w:t>
            </w:r>
          </w:p>
        </w:tc>
        <w:tc>
          <w:tcPr>
            <w:tcW w:w="1701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DBE5F1" w:themeFill="accent1" w:themeFillTint="33"/>
            <w:vAlign w:val="center"/>
          </w:tcPr>
          <w:p w14:paraId="7731E705" w14:textId="77777777" w:rsidR="008F6460" w:rsidRPr="001A0901" w:rsidRDefault="008F6460" w:rsidP="00945D21">
            <w:pPr>
              <w:keepNext/>
              <w:spacing w:after="0" w:line="276" w:lineRule="auto"/>
              <w:jc w:val="center"/>
              <w:rPr>
                <w:rFonts w:ascii="Calibri Light" w:hAnsi="Calibri Light"/>
                <w:sz w:val="20"/>
              </w:rPr>
            </w:pPr>
            <w:r w:rsidRPr="001A0901">
              <w:rPr>
                <w:rFonts w:ascii="Calibri Light" w:hAnsi="Calibri Light"/>
                <w:sz w:val="20"/>
              </w:rPr>
              <w:t>CONCENTRATION FINALE</w:t>
            </w:r>
          </w:p>
        </w:tc>
        <w:tc>
          <w:tcPr>
            <w:tcW w:w="2268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DBE5F1" w:themeFill="accent1" w:themeFillTint="33"/>
            <w:vAlign w:val="center"/>
          </w:tcPr>
          <w:p w14:paraId="7731E706" w14:textId="77777777" w:rsidR="008F6460" w:rsidRPr="001A0901" w:rsidRDefault="008F6460" w:rsidP="00945D21">
            <w:pPr>
              <w:keepNext/>
              <w:spacing w:after="0" w:line="276" w:lineRule="auto"/>
              <w:jc w:val="center"/>
              <w:rPr>
                <w:rFonts w:ascii="Calibri Light" w:hAnsi="Calibri Light"/>
                <w:sz w:val="20"/>
              </w:rPr>
            </w:pPr>
            <w:r w:rsidRPr="001A0901">
              <w:rPr>
                <w:rFonts w:ascii="Calibri Light" w:hAnsi="Calibri Light"/>
                <w:sz w:val="20"/>
              </w:rPr>
              <w:t>DOSE PRESCRITE</w:t>
            </w:r>
          </w:p>
        </w:tc>
        <w:tc>
          <w:tcPr>
            <w:tcW w:w="2127" w:type="dxa"/>
            <w:tcBorders>
              <w:bottom w:val="single" w:sz="24" w:space="0" w:color="auto"/>
            </w:tcBorders>
            <w:shd w:val="clear" w:color="auto" w:fill="DBE5F1" w:themeFill="accent1" w:themeFillTint="33"/>
            <w:vAlign w:val="center"/>
          </w:tcPr>
          <w:p w14:paraId="7731E707" w14:textId="77777777" w:rsidR="008F6460" w:rsidRPr="001A0901" w:rsidRDefault="008F6460" w:rsidP="0030659A">
            <w:pPr>
              <w:keepNext/>
              <w:spacing w:after="0" w:line="276" w:lineRule="auto"/>
              <w:jc w:val="center"/>
              <w:rPr>
                <w:rFonts w:ascii="Calibri Light" w:hAnsi="Calibri Light"/>
                <w:sz w:val="20"/>
              </w:rPr>
            </w:pPr>
            <w:r w:rsidRPr="001A0901">
              <w:rPr>
                <w:rFonts w:ascii="Calibri Light" w:hAnsi="Calibri Light"/>
                <w:sz w:val="20"/>
              </w:rPr>
              <w:t>COMPLÉTER AVEC</w:t>
            </w:r>
            <w:r w:rsidR="0030659A">
              <w:rPr>
                <w:rFonts w:ascii="Calibri Light" w:hAnsi="Calibri Light"/>
                <w:sz w:val="20"/>
              </w:rPr>
              <w:t xml:space="preserve"> ou DILUER DANS</w:t>
            </w:r>
          </w:p>
        </w:tc>
        <w:tc>
          <w:tcPr>
            <w:tcW w:w="2126" w:type="dxa"/>
            <w:vMerge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7731E708" w14:textId="77777777" w:rsidR="008F6460" w:rsidRPr="00E9602C" w:rsidRDefault="008F6460" w:rsidP="00945D21">
            <w:pPr>
              <w:keepNext/>
              <w:spacing w:line="276" w:lineRule="auto"/>
              <w:jc w:val="left"/>
              <w:rPr>
                <w:b/>
              </w:rPr>
            </w:pPr>
          </w:p>
        </w:tc>
        <w:tc>
          <w:tcPr>
            <w:tcW w:w="2011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7731E709" w14:textId="77777777" w:rsidR="008F6460" w:rsidRPr="00E9602C" w:rsidRDefault="008F6460" w:rsidP="00945D21">
            <w:pPr>
              <w:keepNext/>
              <w:spacing w:line="276" w:lineRule="auto"/>
              <w:jc w:val="left"/>
              <w:rPr>
                <w:b/>
              </w:rPr>
            </w:pPr>
          </w:p>
        </w:tc>
      </w:tr>
      <w:tr w:rsidR="00BD45CC" w:rsidRPr="00E9602C" w14:paraId="7731E720" w14:textId="77777777" w:rsidTr="00CE5712">
        <w:trPr>
          <w:trHeight w:val="1914"/>
        </w:trPr>
        <w:tc>
          <w:tcPr>
            <w:tcW w:w="1668" w:type="dxa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14:paraId="7731E70B" w14:textId="77777777" w:rsidR="00BD45CC" w:rsidRPr="00C2799F" w:rsidRDefault="00BD45CC" w:rsidP="00BD45CC">
            <w:pPr>
              <w:jc w:val="left"/>
              <w:rPr>
                <w:sz w:val="18"/>
                <w:szCs w:val="20"/>
              </w:rPr>
            </w:pPr>
            <w:r w:rsidRPr="00C2799F">
              <w:rPr>
                <w:sz w:val="18"/>
                <w:szCs w:val="20"/>
              </w:rPr>
              <w:t>Fiole unidose</w:t>
            </w:r>
          </w:p>
          <w:p w14:paraId="7731E70C" w14:textId="77777777" w:rsidR="00BD45CC" w:rsidRPr="00C2799F" w:rsidRDefault="00BD45CC" w:rsidP="00BD45CC">
            <w:pPr>
              <w:pStyle w:val="Sansinterligne"/>
              <w:jc w:val="left"/>
              <w:rPr>
                <w:sz w:val="18"/>
                <w:szCs w:val="20"/>
              </w:rPr>
            </w:pPr>
            <w:r w:rsidRPr="00C2799F">
              <w:rPr>
                <w:sz w:val="18"/>
                <w:szCs w:val="20"/>
              </w:rPr>
              <w:t>5 g/10 mL (</w:t>
            </w:r>
            <w:r w:rsidRPr="00C2799F">
              <w:rPr>
                <w:b/>
                <w:sz w:val="18"/>
                <w:szCs w:val="20"/>
              </w:rPr>
              <w:t>50%</w:t>
            </w:r>
            <w:r w:rsidRPr="00C2799F">
              <w:rPr>
                <w:sz w:val="18"/>
                <w:szCs w:val="20"/>
              </w:rPr>
              <w:t>)</w:t>
            </w:r>
          </w:p>
        </w:tc>
        <w:tc>
          <w:tcPr>
            <w:tcW w:w="127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14:paraId="7731E70D" w14:textId="77777777" w:rsidR="004635EB" w:rsidRPr="009B3FC9" w:rsidRDefault="004635EB" w:rsidP="00BD45CC">
            <w:pPr>
              <w:pStyle w:val="Sansinterligne"/>
              <w:jc w:val="left"/>
              <w:rPr>
                <w:sz w:val="18"/>
                <w:szCs w:val="18"/>
              </w:rPr>
            </w:pPr>
          </w:p>
          <w:p w14:paraId="7731E70E" w14:textId="77777777" w:rsidR="00BD45CC" w:rsidRPr="009B3FC9" w:rsidRDefault="00BD45CC" w:rsidP="00BD45CC">
            <w:pPr>
              <w:pStyle w:val="Sansinterligne"/>
              <w:jc w:val="left"/>
              <w:rPr>
                <w:sz w:val="18"/>
                <w:szCs w:val="18"/>
              </w:rPr>
            </w:pPr>
            <w:r w:rsidRPr="009B3FC9">
              <w:rPr>
                <w:sz w:val="18"/>
                <w:szCs w:val="18"/>
              </w:rPr>
              <w:t>Déjà dilué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731E70F" w14:textId="77777777" w:rsidR="00BD45CC" w:rsidRPr="009B3FC9" w:rsidRDefault="00BD45CC" w:rsidP="00BD45CC">
            <w:pPr>
              <w:pStyle w:val="Sansinterligne"/>
              <w:jc w:val="left"/>
              <w:rPr>
                <w:sz w:val="18"/>
                <w:szCs w:val="18"/>
              </w:rPr>
            </w:pPr>
          </w:p>
          <w:p w14:paraId="7731E710" w14:textId="77777777" w:rsidR="00BD45CC" w:rsidRPr="009B3FC9" w:rsidRDefault="00BD45CC" w:rsidP="00BD45CC">
            <w:pPr>
              <w:pStyle w:val="Sansinterligne"/>
              <w:jc w:val="left"/>
              <w:rPr>
                <w:sz w:val="18"/>
                <w:szCs w:val="18"/>
              </w:rPr>
            </w:pPr>
            <w:r w:rsidRPr="009B3FC9">
              <w:rPr>
                <w:sz w:val="18"/>
                <w:szCs w:val="18"/>
              </w:rPr>
              <w:t>500 mg/mL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14:paraId="7731E711" w14:textId="77777777" w:rsidR="00BD45CC" w:rsidRPr="009B3FC9" w:rsidRDefault="00BD45CC" w:rsidP="00BD45CC">
            <w:pPr>
              <w:pStyle w:val="Sansinterligne"/>
              <w:jc w:val="left"/>
              <w:rPr>
                <w:sz w:val="18"/>
                <w:szCs w:val="18"/>
              </w:rPr>
            </w:pPr>
            <w:r w:rsidRPr="009B3FC9">
              <w:rPr>
                <w:sz w:val="18"/>
                <w:szCs w:val="18"/>
              </w:rPr>
              <w:t>Bolus 4</w:t>
            </w:r>
            <w:r w:rsidR="00C2799F">
              <w:rPr>
                <w:sz w:val="18"/>
                <w:szCs w:val="18"/>
              </w:rPr>
              <w:t xml:space="preserve"> </w:t>
            </w:r>
            <w:r w:rsidRPr="009B3FC9">
              <w:rPr>
                <w:sz w:val="18"/>
                <w:szCs w:val="18"/>
              </w:rPr>
              <w:t xml:space="preserve">g </w:t>
            </w:r>
          </w:p>
          <w:p w14:paraId="7731E712" w14:textId="77777777" w:rsidR="00BD45CC" w:rsidRDefault="00BD45CC" w:rsidP="00BD45CC">
            <w:pPr>
              <w:pStyle w:val="Sansinterligne"/>
              <w:jc w:val="left"/>
              <w:rPr>
                <w:sz w:val="18"/>
                <w:szCs w:val="18"/>
              </w:rPr>
            </w:pPr>
            <w:r w:rsidRPr="009B3FC9">
              <w:rPr>
                <w:sz w:val="18"/>
                <w:szCs w:val="18"/>
              </w:rPr>
              <w:t>(8 mL de MgSO</w:t>
            </w:r>
            <w:r w:rsidRPr="009B3FC9">
              <w:rPr>
                <w:sz w:val="18"/>
                <w:szCs w:val="18"/>
                <w:vertAlign w:val="subscript"/>
              </w:rPr>
              <w:t>4</w:t>
            </w:r>
            <w:r w:rsidRPr="009B3FC9">
              <w:rPr>
                <w:sz w:val="18"/>
                <w:szCs w:val="18"/>
              </w:rPr>
              <w:t xml:space="preserve"> 50%)</w:t>
            </w:r>
          </w:p>
          <w:p w14:paraId="6B413E06" w14:textId="1DBCB1DB" w:rsidR="004562BB" w:rsidRDefault="004562BB" w:rsidP="00BD45CC">
            <w:pPr>
              <w:pStyle w:val="Sansinterligne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Bolus 2 g</w:t>
            </w:r>
          </w:p>
          <w:p w14:paraId="54C3F92C" w14:textId="4418F327" w:rsidR="004562BB" w:rsidRPr="009B3FC9" w:rsidRDefault="004562BB" w:rsidP="00BD45CC">
            <w:pPr>
              <w:pStyle w:val="Sansinterligne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(4 mL  de </w:t>
            </w:r>
            <w:r w:rsidRPr="009B3FC9">
              <w:rPr>
                <w:sz w:val="18"/>
                <w:szCs w:val="18"/>
              </w:rPr>
              <w:t>MgSO</w:t>
            </w:r>
            <w:r w:rsidRPr="009B3FC9">
              <w:rPr>
                <w:sz w:val="18"/>
                <w:szCs w:val="18"/>
                <w:vertAlign w:val="subscript"/>
              </w:rPr>
              <w:t>4</w:t>
            </w:r>
            <w:r w:rsidRPr="009B3FC9">
              <w:rPr>
                <w:sz w:val="18"/>
                <w:szCs w:val="18"/>
              </w:rPr>
              <w:t xml:space="preserve"> 50%)</w:t>
            </w:r>
          </w:p>
          <w:p w14:paraId="7731E713" w14:textId="0C35017A" w:rsidR="004562BB" w:rsidRPr="009B3FC9" w:rsidRDefault="00E37A8E" w:rsidP="004562BB">
            <w:pPr>
              <w:pStyle w:val="Sansinterligne"/>
              <w:jc w:val="left"/>
              <w:rPr>
                <w:sz w:val="18"/>
                <w:szCs w:val="18"/>
              </w:rPr>
            </w:pPr>
            <w:r w:rsidRPr="009B3FC9">
              <w:rPr>
                <w:sz w:val="18"/>
                <w:szCs w:val="18"/>
              </w:rPr>
              <w:t>L’infirmièr(e) demeure au chevet pendant l’administration</w:t>
            </w:r>
          </w:p>
        </w:tc>
        <w:tc>
          <w:tcPr>
            <w:tcW w:w="2127" w:type="dxa"/>
            <w:tcBorders>
              <w:top w:val="single" w:sz="24" w:space="0" w:color="auto"/>
              <w:bottom w:val="single" w:sz="4" w:space="0" w:color="auto"/>
            </w:tcBorders>
          </w:tcPr>
          <w:p w14:paraId="7731E714" w14:textId="77777777" w:rsidR="00BD45CC" w:rsidRDefault="00BD45CC" w:rsidP="00BD45CC">
            <w:pPr>
              <w:pStyle w:val="Sansinterligne"/>
              <w:jc w:val="left"/>
              <w:rPr>
                <w:sz w:val="18"/>
                <w:szCs w:val="18"/>
              </w:rPr>
            </w:pPr>
            <w:r w:rsidRPr="009B3FC9">
              <w:rPr>
                <w:sz w:val="18"/>
                <w:szCs w:val="18"/>
              </w:rPr>
              <w:t>Mini sac 100 mL de NS</w:t>
            </w:r>
          </w:p>
          <w:p w14:paraId="688664C8" w14:textId="77777777" w:rsidR="004562BB" w:rsidRDefault="004562BB" w:rsidP="00BD45CC">
            <w:pPr>
              <w:pStyle w:val="Sansinterligne"/>
              <w:jc w:val="left"/>
              <w:rPr>
                <w:sz w:val="18"/>
                <w:szCs w:val="18"/>
              </w:rPr>
            </w:pPr>
          </w:p>
          <w:p w14:paraId="06D54718" w14:textId="5E287DD6" w:rsidR="004562BB" w:rsidRDefault="004562BB" w:rsidP="00BD45CC">
            <w:pPr>
              <w:pStyle w:val="Sansinterligne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Mini-sac 50 mL de NS</w:t>
            </w:r>
          </w:p>
          <w:p w14:paraId="6B9F1976" w14:textId="77777777" w:rsidR="00CE5712" w:rsidRDefault="00CE5712" w:rsidP="00BD45CC">
            <w:pPr>
              <w:pStyle w:val="Sansinterligne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Ou </w:t>
            </w:r>
          </w:p>
          <w:p w14:paraId="7731E716" w14:textId="2AE83F3A" w:rsidR="000E546D" w:rsidRPr="009B3FC9" w:rsidRDefault="00CE5712" w:rsidP="00BD45CC">
            <w:pPr>
              <w:pStyle w:val="Sansinterligne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Sac prêt à l’emploi de 2g/50 mL</w:t>
            </w:r>
          </w:p>
        </w:tc>
        <w:tc>
          <w:tcPr>
            <w:tcW w:w="2126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731E717" w14:textId="77777777" w:rsidR="00BD45CC" w:rsidRPr="009B3FC9" w:rsidRDefault="00BD45CC" w:rsidP="00BD45CC">
            <w:pPr>
              <w:pStyle w:val="Sansinterligne"/>
              <w:jc w:val="left"/>
              <w:rPr>
                <w:sz w:val="18"/>
                <w:szCs w:val="18"/>
              </w:rPr>
            </w:pPr>
            <w:r w:rsidRPr="009B3FC9">
              <w:rPr>
                <w:sz w:val="18"/>
                <w:szCs w:val="18"/>
              </w:rPr>
              <w:t>15 minutes</w:t>
            </w:r>
          </w:p>
          <w:p w14:paraId="7731E718" w14:textId="77777777" w:rsidR="00C2799F" w:rsidRDefault="00C2799F" w:rsidP="00BD45CC">
            <w:pPr>
              <w:pStyle w:val="Sansinterligne"/>
              <w:jc w:val="left"/>
              <w:rPr>
                <w:sz w:val="18"/>
                <w:szCs w:val="18"/>
              </w:rPr>
            </w:pPr>
          </w:p>
          <w:p w14:paraId="14DF93DE" w14:textId="77777777" w:rsidR="00A27B9E" w:rsidRDefault="00A27B9E" w:rsidP="00BD45CC">
            <w:pPr>
              <w:pStyle w:val="Sansinterligne"/>
              <w:jc w:val="left"/>
              <w:rPr>
                <w:sz w:val="18"/>
                <w:szCs w:val="18"/>
              </w:rPr>
            </w:pPr>
            <w:r w:rsidRPr="009B3FC9">
              <w:rPr>
                <w:sz w:val="18"/>
                <w:szCs w:val="18"/>
              </w:rPr>
              <w:t xml:space="preserve">Si convulsions </w:t>
            </w:r>
          </w:p>
          <w:p w14:paraId="7731E719" w14:textId="222C3450" w:rsidR="000E546D" w:rsidRPr="009B3FC9" w:rsidRDefault="000E546D" w:rsidP="00BD45CC">
            <w:pPr>
              <w:pStyle w:val="Sansinterligne"/>
              <w:jc w:val="left"/>
              <w:rPr>
                <w:sz w:val="18"/>
                <w:szCs w:val="18"/>
              </w:rPr>
            </w:pPr>
            <w:r w:rsidRPr="009B3FC9">
              <w:rPr>
                <w:sz w:val="18"/>
                <w:szCs w:val="18"/>
              </w:rPr>
              <w:t>En 5 à 10 minutes</w:t>
            </w:r>
          </w:p>
          <w:p w14:paraId="7731E71A" w14:textId="77777777" w:rsidR="00E37A8E" w:rsidRPr="009B3FC9" w:rsidRDefault="00E37A8E" w:rsidP="00BD45CC">
            <w:pPr>
              <w:pStyle w:val="Sansinterligne"/>
              <w:jc w:val="left"/>
              <w:rPr>
                <w:sz w:val="18"/>
                <w:szCs w:val="18"/>
              </w:rPr>
            </w:pPr>
          </w:p>
        </w:tc>
        <w:tc>
          <w:tcPr>
            <w:tcW w:w="201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14:paraId="7731E71B" w14:textId="77777777" w:rsidR="00160A50" w:rsidRPr="00160A50" w:rsidRDefault="009B3FC9" w:rsidP="009B3FC9">
            <w:pPr>
              <w:pStyle w:val="Sansinterlign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160A50" w:rsidRPr="00160A50">
              <w:rPr>
                <w:sz w:val="18"/>
                <w:szCs w:val="18"/>
              </w:rPr>
              <w:t>ur la pompe à perfusion</w:t>
            </w:r>
            <w:r>
              <w:rPr>
                <w:sz w:val="18"/>
                <w:szCs w:val="18"/>
              </w:rPr>
              <w:t>, choisir</w:t>
            </w:r>
            <w:r w:rsidR="00160A50" w:rsidRPr="00160A50">
              <w:rPr>
                <w:sz w:val="18"/>
                <w:szCs w:val="18"/>
              </w:rPr>
              <w:t> :</w:t>
            </w:r>
          </w:p>
          <w:p w14:paraId="7731E71C" w14:textId="77777777" w:rsidR="00160A50" w:rsidRPr="00160A50" w:rsidRDefault="004575CE" w:rsidP="009B3FC9">
            <w:pPr>
              <w:pStyle w:val="Sansinterligne"/>
              <w:spacing w:before="0" w:after="0"/>
              <w:jc w:val="left"/>
              <w:rPr>
                <w:sz w:val="18"/>
                <w:szCs w:val="18"/>
              </w:rPr>
            </w:pPr>
            <w:r w:rsidRPr="00160A50">
              <w:rPr>
                <w:sz w:val="18"/>
                <w:szCs w:val="18"/>
              </w:rPr>
              <w:t>Magné</w:t>
            </w:r>
            <w:r w:rsidR="00160A50" w:rsidRPr="00160A50">
              <w:rPr>
                <w:sz w:val="18"/>
                <w:szCs w:val="18"/>
              </w:rPr>
              <w:t xml:space="preserve">sium bol pré-éclampsie  </w:t>
            </w:r>
            <w:r w:rsidR="009B3FC9">
              <w:rPr>
                <w:sz w:val="18"/>
                <w:szCs w:val="18"/>
              </w:rPr>
              <w:t>OU</w:t>
            </w:r>
            <w:r w:rsidR="00160A50" w:rsidRPr="00160A50">
              <w:rPr>
                <w:sz w:val="18"/>
                <w:szCs w:val="18"/>
              </w:rPr>
              <w:t xml:space="preserve"> </w:t>
            </w:r>
          </w:p>
          <w:p w14:paraId="7731E71D" w14:textId="77777777" w:rsidR="00BD45CC" w:rsidRPr="00160A50" w:rsidRDefault="00BD45CC" w:rsidP="009B3FC9">
            <w:pPr>
              <w:pStyle w:val="Sansinterligne"/>
              <w:spacing w:before="0" w:after="0"/>
              <w:jc w:val="left"/>
              <w:rPr>
                <w:sz w:val="18"/>
                <w:szCs w:val="18"/>
              </w:rPr>
            </w:pPr>
            <w:r w:rsidRPr="00160A50">
              <w:rPr>
                <w:sz w:val="18"/>
                <w:szCs w:val="18"/>
              </w:rPr>
              <w:t>M</w:t>
            </w:r>
            <w:r w:rsidR="004575CE" w:rsidRPr="00160A50">
              <w:rPr>
                <w:sz w:val="18"/>
                <w:szCs w:val="18"/>
              </w:rPr>
              <w:t>agné</w:t>
            </w:r>
            <w:r w:rsidRPr="00160A50">
              <w:rPr>
                <w:sz w:val="18"/>
                <w:szCs w:val="18"/>
              </w:rPr>
              <w:t>sium Perf pré-éclampsie</w:t>
            </w:r>
          </w:p>
          <w:p w14:paraId="7731E71E" w14:textId="77777777" w:rsidR="004635EB" w:rsidRDefault="004635EB" w:rsidP="00BD45CC">
            <w:pPr>
              <w:pStyle w:val="Sansinterligne"/>
              <w:jc w:val="left"/>
              <w:rPr>
                <w:sz w:val="18"/>
                <w:szCs w:val="18"/>
              </w:rPr>
            </w:pPr>
            <w:r w:rsidRPr="00160A50">
              <w:rPr>
                <w:sz w:val="18"/>
                <w:szCs w:val="18"/>
              </w:rPr>
              <w:t>Étiqueter la tubulure avec  MgSO</w:t>
            </w:r>
            <w:r w:rsidRPr="00C2799F">
              <w:rPr>
                <w:sz w:val="18"/>
                <w:szCs w:val="18"/>
                <w:vertAlign w:val="subscript"/>
              </w:rPr>
              <w:t>4</w:t>
            </w:r>
            <w:r w:rsidRPr="00160A50">
              <w:rPr>
                <w:sz w:val="18"/>
                <w:szCs w:val="18"/>
              </w:rPr>
              <w:t xml:space="preserve"> près de la pompe</w:t>
            </w:r>
            <w:r w:rsidR="00E37A8E">
              <w:rPr>
                <w:sz w:val="18"/>
                <w:szCs w:val="18"/>
              </w:rPr>
              <w:t>.</w:t>
            </w:r>
          </w:p>
          <w:p w14:paraId="7731E71F" w14:textId="77777777" w:rsidR="000E546D" w:rsidRPr="00D508E3" w:rsidRDefault="000E546D" w:rsidP="009B3FC9">
            <w:pPr>
              <w:pStyle w:val="Sansinterligne"/>
              <w:jc w:val="left"/>
              <w:rPr>
                <w:sz w:val="20"/>
                <w:szCs w:val="20"/>
              </w:rPr>
            </w:pPr>
            <w:r w:rsidRPr="009B3FC9">
              <w:rPr>
                <w:sz w:val="18"/>
                <w:szCs w:val="18"/>
              </w:rPr>
              <w:t>Peut s’administrer par voie IM en l’absence de voie IV</w:t>
            </w:r>
            <w:r w:rsidR="009B3FC9" w:rsidRPr="009B3FC9">
              <w:rPr>
                <w:sz w:val="18"/>
                <w:szCs w:val="18"/>
              </w:rPr>
              <w:t xml:space="preserve"> : voir OPI prééclampsie/éclampsie </w:t>
            </w:r>
          </w:p>
        </w:tc>
      </w:tr>
      <w:tr w:rsidR="00BD45CC" w:rsidRPr="00E9602C" w14:paraId="7731E72C" w14:textId="77777777" w:rsidTr="004562BB">
        <w:trPr>
          <w:trHeight w:val="380"/>
        </w:trPr>
        <w:tc>
          <w:tcPr>
            <w:tcW w:w="1668" w:type="dxa"/>
            <w:vMerge/>
            <w:tcBorders>
              <w:bottom w:val="single" w:sz="4" w:space="0" w:color="auto"/>
              <w:right w:val="single" w:sz="24" w:space="0" w:color="auto"/>
            </w:tcBorders>
          </w:tcPr>
          <w:p w14:paraId="7731E721" w14:textId="77777777" w:rsidR="00BD45CC" w:rsidRPr="00C2799F" w:rsidRDefault="00BD45CC" w:rsidP="00BD45CC">
            <w:pPr>
              <w:jc w:val="left"/>
              <w:rPr>
                <w:sz w:val="18"/>
                <w:szCs w:val="21"/>
              </w:rPr>
            </w:pPr>
          </w:p>
        </w:tc>
        <w:tc>
          <w:tcPr>
            <w:tcW w:w="1275" w:type="dxa"/>
            <w:vMerge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14:paraId="7731E722" w14:textId="77777777" w:rsidR="00BD45CC" w:rsidRPr="009B3FC9" w:rsidRDefault="00BD45CC" w:rsidP="00BD45CC">
            <w:pPr>
              <w:pStyle w:val="Sansinterligne"/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731E723" w14:textId="77777777" w:rsidR="00BD45CC" w:rsidRPr="009B3FC9" w:rsidRDefault="00BD45CC" w:rsidP="00BD45CC">
            <w:pPr>
              <w:pStyle w:val="Sansinterligne"/>
              <w:jc w:val="left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7731E724" w14:textId="77777777" w:rsidR="00BD45CC" w:rsidRPr="009B3FC9" w:rsidRDefault="00BD45CC" w:rsidP="00BD45CC">
            <w:pPr>
              <w:pStyle w:val="Sansinterligne"/>
              <w:jc w:val="left"/>
              <w:rPr>
                <w:sz w:val="18"/>
                <w:szCs w:val="18"/>
              </w:rPr>
            </w:pPr>
            <w:r w:rsidRPr="009B3FC9">
              <w:rPr>
                <w:sz w:val="18"/>
                <w:szCs w:val="18"/>
              </w:rPr>
              <w:t xml:space="preserve">Perfusion </w:t>
            </w:r>
          </w:p>
          <w:p w14:paraId="7731E725" w14:textId="77777777" w:rsidR="00BD45CC" w:rsidRPr="009B3FC9" w:rsidRDefault="00BD45CC" w:rsidP="00BD45CC">
            <w:pPr>
              <w:pStyle w:val="Sansinterligne"/>
              <w:jc w:val="left"/>
              <w:rPr>
                <w:sz w:val="18"/>
                <w:szCs w:val="18"/>
              </w:rPr>
            </w:pPr>
            <w:r w:rsidRPr="009B3FC9">
              <w:rPr>
                <w:sz w:val="18"/>
                <w:szCs w:val="18"/>
              </w:rPr>
              <w:t xml:space="preserve">25 g </w:t>
            </w:r>
          </w:p>
          <w:p w14:paraId="7731E726" w14:textId="77777777" w:rsidR="00BD45CC" w:rsidRPr="009B3FC9" w:rsidRDefault="00BD45CC" w:rsidP="00BD45CC">
            <w:pPr>
              <w:pStyle w:val="Sansinterligne"/>
              <w:jc w:val="left"/>
              <w:rPr>
                <w:sz w:val="18"/>
                <w:szCs w:val="18"/>
              </w:rPr>
            </w:pPr>
            <w:r w:rsidRPr="009B3FC9">
              <w:rPr>
                <w:sz w:val="18"/>
                <w:szCs w:val="18"/>
              </w:rPr>
              <w:t>(50 mL de MgSO</w:t>
            </w:r>
            <w:r w:rsidRPr="009B3FC9">
              <w:rPr>
                <w:sz w:val="18"/>
                <w:szCs w:val="18"/>
                <w:vertAlign w:val="subscript"/>
              </w:rPr>
              <w:t>4</w:t>
            </w:r>
            <w:r w:rsidRPr="009B3FC9">
              <w:rPr>
                <w:sz w:val="18"/>
                <w:szCs w:val="18"/>
              </w:rPr>
              <w:t xml:space="preserve"> 50%)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731E727" w14:textId="77777777" w:rsidR="00BD45CC" w:rsidRPr="009B3FC9" w:rsidRDefault="00BD45CC" w:rsidP="00BD45CC">
            <w:pPr>
              <w:pStyle w:val="Sansinterligne"/>
              <w:jc w:val="left"/>
              <w:rPr>
                <w:sz w:val="18"/>
                <w:szCs w:val="18"/>
              </w:rPr>
            </w:pPr>
            <w:r w:rsidRPr="009B3FC9">
              <w:rPr>
                <w:sz w:val="18"/>
                <w:szCs w:val="18"/>
              </w:rPr>
              <w:t>Mini sac 100 mL de NS</w:t>
            </w:r>
          </w:p>
          <w:p w14:paraId="7731E728" w14:textId="77777777" w:rsidR="004635EB" w:rsidRPr="009B3FC9" w:rsidRDefault="004635EB" w:rsidP="00BD45CC">
            <w:pPr>
              <w:pStyle w:val="Sansinterligne"/>
              <w:jc w:val="left"/>
              <w:rPr>
                <w:sz w:val="18"/>
                <w:szCs w:val="18"/>
              </w:rPr>
            </w:pPr>
            <w:r w:rsidRPr="009B3FC9">
              <w:rPr>
                <w:sz w:val="18"/>
                <w:szCs w:val="18"/>
              </w:rPr>
              <w:t>(Volume final 150 mL)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731E729" w14:textId="77777777" w:rsidR="004635EB" w:rsidRPr="009B3FC9" w:rsidRDefault="004635EB" w:rsidP="00BD45CC">
            <w:pPr>
              <w:pStyle w:val="Sansinterligne"/>
              <w:jc w:val="left"/>
              <w:rPr>
                <w:sz w:val="18"/>
                <w:szCs w:val="18"/>
              </w:rPr>
            </w:pPr>
            <w:r w:rsidRPr="009B3FC9">
              <w:rPr>
                <w:sz w:val="18"/>
                <w:szCs w:val="18"/>
              </w:rPr>
              <w:t xml:space="preserve">6 mL/h </w:t>
            </w:r>
          </w:p>
          <w:p w14:paraId="7731E72A" w14:textId="77777777" w:rsidR="00BD45CC" w:rsidRPr="009B3FC9" w:rsidRDefault="004635EB" w:rsidP="004635EB">
            <w:pPr>
              <w:pStyle w:val="Sansinterligne"/>
              <w:jc w:val="left"/>
              <w:rPr>
                <w:sz w:val="18"/>
                <w:szCs w:val="18"/>
              </w:rPr>
            </w:pPr>
            <w:r w:rsidRPr="009B3FC9">
              <w:rPr>
                <w:sz w:val="18"/>
                <w:szCs w:val="18"/>
              </w:rPr>
              <w:t>(soit 1 g/h)</w:t>
            </w:r>
          </w:p>
        </w:tc>
        <w:tc>
          <w:tcPr>
            <w:tcW w:w="2011" w:type="dxa"/>
            <w:vMerge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14:paraId="7731E72B" w14:textId="77777777" w:rsidR="00BD45CC" w:rsidRDefault="00BD45CC" w:rsidP="00BD45CC">
            <w:pPr>
              <w:pStyle w:val="Sansinterligne"/>
              <w:jc w:val="left"/>
              <w:rPr>
                <w:sz w:val="20"/>
                <w:szCs w:val="21"/>
              </w:rPr>
            </w:pPr>
          </w:p>
        </w:tc>
      </w:tr>
      <w:tr w:rsidR="00542BE3" w:rsidRPr="00E9602C" w14:paraId="7731E735" w14:textId="77777777" w:rsidTr="004562BB">
        <w:trPr>
          <w:trHeight w:val="533"/>
        </w:trPr>
        <w:tc>
          <w:tcPr>
            <w:tcW w:w="1668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2DBDB" w:themeFill="accent2" w:themeFillTint="33"/>
          </w:tcPr>
          <w:p w14:paraId="1A75DA5A" w14:textId="77777777" w:rsidR="004562BB" w:rsidRPr="00C2799F" w:rsidRDefault="00542BE3" w:rsidP="004562BB">
            <w:pPr>
              <w:keepNext/>
              <w:spacing w:after="0" w:line="276" w:lineRule="auto"/>
              <w:jc w:val="left"/>
              <w:rPr>
                <w:rFonts w:cstheme="minorHAnsi"/>
                <w:sz w:val="18"/>
                <w:szCs w:val="20"/>
              </w:rPr>
            </w:pPr>
            <w:r w:rsidRPr="00C2799F">
              <w:rPr>
                <w:sz w:val="18"/>
                <w:szCs w:val="20"/>
              </w:rPr>
              <w:t xml:space="preserve"> </w:t>
            </w:r>
            <w:r w:rsidR="004562BB" w:rsidRPr="00C2799F">
              <w:rPr>
                <w:rFonts w:cstheme="minorHAnsi"/>
                <w:sz w:val="18"/>
                <w:szCs w:val="20"/>
              </w:rPr>
              <w:t>Conservation :</w:t>
            </w:r>
          </w:p>
          <w:p w14:paraId="7731E72E" w14:textId="364677C0" w:rsidR="00542BE3" w:rsidRPr="00C2799F" w:rsidRDefault="004562BB" w:rsidP="004562BB">
            <w:pPr>
              <w:pStyle w:val="Sansinterligne"/>
              <w:spacing w:before="0"/>
              <w:jc w:val="left"/>
              <w:rPr>
                <w:sz w:val="18"/>
                <w:szCs w:val="20"/>
              </w:rPr>
            </w:pPr>
            <w:r w:rsidRPr="00C2799F">
              <w:rPr>
                <w:sz w:val="18"/>
                <w:szCs w:val="20"/>
              </w:rPr>
              <w:t>Température ambiante</w:t>
            </w:r>
          </w:p>
        </w:tc>
        <w:tc>
          <w:tcPr>
            <w:tcW w:w="1275" w:type="dxa"/>
            <w:vMerge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14:paraId="7731E72F" w14:textId="77777777" w:rsidR="00542BE3" w:rsidRPr="00E9602C" w:rsidRDefault="00542BE3" w:rsidP="00774376">
            <w:pPr>
              <w:keepNext/>
              <w:jc w:val="left"/>
            </w:pPr>
          </w:p>
        </w:tc>
        <w:tc>
          <w:tcPr>
            <w:tcW w:w="1701" w:type="dxa"/>
            <w:vMerge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731E730" w14:textId="77777777" w:rsidR="00542BE3" w:rsidRPr="00E9602C" w:rsidRDefault="00542BE3" w:rsidP="00774376">
            <w:pPr>
              <w:keepNext/>
              <w:jc w:val="left"/>
            </w:pPr>
          </w:p>
        </w:tc>
        <w:tc>
          <w:tcPr>
            <w:tcW w:w="2268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14:paraId="7731E731" w14:textId="77777777" w:rsidR="00542BE3" w:rsidRPr="00E9602C" w:rsidRDefault="00542BE3" w:rsidP="00774376">
            <w:pPr>
              <w:keepNext/>
              <w:jc w:val="left"/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7731E732" w14:textId="77777777" w:rsidR="00542BE3" w:rsidRPr="00E9602C" w:rsidRDefault="00542BE3" w:rsidP="00774376">
            <w:pPr>
              <w:keepNext/>
              <w:jc w:val="left"/>
            </w:pPr>
          </w:p>
        </w:tc>
        <w:tc>
          <w:tcPr>
            <w:tcW w:w="2126" w:type="dxa"/>
            <w:vMerge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731E733" w14:textId="77777777" w:rsidR="00542BE3" w:rsidRPr="00E9602C" w:rsidRDefault="00542BE3" w:rsidP="0065712B">
            <w:pPr>
              <w:keepNext/>
              <w:jc w:val="left"/>
            </w:pPr>
          </w:p>
        </w:tc>
        <w:tc>
          <w:tcPr>
            <w:tcW w:w="2011" w:type="dxa"/>
            <w:vMerge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7731E734" w14:textId="77777777" w:rsidR="00542BE3" w:rsidRPr="00E9602C" w:rsidRDefault="00542BE3" w:rsidP="0065712B">
            <w:pPr>
              <w:keepNext/>
              <w:jc w:val="left"/>
              <w:rPr>
                <w:rFonts w:cstheme="minorHAnsi"/>
              </w:rPr>
            </w:pPr>
          </w:p>
        </w:tc>
      </w:tr>
    </w:tbl>
    <w:p w14:paraId="7731E736" w14:textId="77777777" w:rsidR="00C2799F" w:rsidRPr="00C2799F" w:rsidRDefault="00C2799F" w:rsidP="009B3FC9">
      <w:pPr>
        <w:spacing w:before="0" w:after="0" w:line="240" w:lineRule="auto"/>
        <w:jc w:val="left"/>
        <w:rPr>
          <w:b/>
          <w:sz w:val="8"/>
        </w:rPr>
      </w:pPr>
    </w:p>
    <w:p w14:paraId="7731E737" w14:textId="77777777" w:rsidR="00945D21" w:rsidRPr="00C2799F" w:rsidRDefault="00A05B64" w:rsidP="004562BB">
      <w:pPr>
        <w:spacing w:before="0" w:after="0" w:line="240" w:lineRule="auto"/>
        <w:jc w:val="left"/>
        <w:rPr>
          <w:b/>
          <w:sz w:val="18"/>
        </w:rPr>
      </w:pPr>
      <w:r w:rsidRPr="00C2799F">
        <w:rPr>
          <w:b/>
          <w:sz w:val="18"/>
        </w:rPr>
        <w:t>Stabilité</w:t>
      </w:r>
      <w:r w:rsidR="00711A64" w:rsidRPr="00C2799F">
        <w:rPr>
          <w:b/>
          <w:sz w:val="18"/>
        </w:rPr>
        <w:t xml:space="preserve"> pour une préparation à l’unité de soins</w:t>
      </w:r>
      <w:r w:rsidRPr="00C2799F">
        <w:rPr>
          <w:b/>
          <w:sz w:val="18"/>
        </w:rPr>
        <w:t xml:space="preserve"> :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650"/>
      </w:tblGrid>
      <w:tr w:rsidR="00306654" w:rsidRPr="00C2799F" w14:paraId="7731E73A" w14:textId="77777777" w:rsidTr="00B4732C">
        <w:trPr>
          <w:trHeight w:val="283"/>
        </w:trPr>
        <w:tc>
          <w:tcPr>
            <w:tcW w:w="1526" w:type="dxa"/>
            <w:vAlign w:val="center"/>
          </w:tcPr>
          <w:p w14:paraId="7731E738" w14:textId="77777777" w:rsidR="00306654" w:rsidRPr="00C2799F" w:rsidRDefault="00306654" w:rsidP="004562BB">
            <w:pPr>
              <w:spacing w:before="0" w:after="0"/>
              <w:jc w:val="left"/>
              <w:rPr>
                <w:sz w:val="18"/>
              </w:rPr>
            </w:pPr>
            <w:r w:rsidRPr="00C2799F">
              <w:rPr>
                <w:sz w:val="18"/>
              </w:rPr>
              <w:t>Fiole utilisée :</w:t>
            </w:r>
          </w:p>
        </w:tc>
        <w:sdt>
          <w:sdtPr>
            <w:rPr>
              <w:sz w:val="18"/>
            </w:rPr>
            <w:id w:val="460845180"/>
            <w:placeholder>
              <w:docPart w:val="A0C7C61D630442ECAE6A4CBD007F9D5A"/>
            </w:placeholder>
          </w:sdtPr>
          <w:sdtEndPr/>
          <w:sdtContent>
            <w:tc>
              <w:tcPr>
                <w:tcW w:w="11650" w:type="dxa"/>
                <w:vAlign w:val="center"/>
              </w:tcPr>
              <w:p w14:paraId="7731E739" w14:textId="77777777" w:rsidR="00306654" w:rsidRPr="00C2799F" w:rsidRDefault="004575CE" w:rsidP="004562BB">
                <w:pPr>
                  <w:spacing w:before="0" w:after="0"/>
                  <w:jc w:val="left"/>
                  <w:rPr>
                    <w:sz w:val="18"/>
                  </w:rPr>
                </w:pPr>
                <w:r w:rsidRPr="00C2799F">
                  <w:rPr>
                    <w:sz w:val="18"/>
                  </w:rPr>
                  <w:t>Jeter toute portion inutilisée</w:t>
                </w:r>
              </w:p>
            </w:tc>
          </w:sdtContent>
        </w:sdt>
      </w:tr>
      <w:tr w:rsidR="00306654" w:rsidRPr="00C2799F" w14:paraId="7731E73D" w14:textId="77777777" w:rsidTr="00B4732C">
        <w:trPr>
          <w:trHeight w:val="283"/>
        </w:trPr>
        <w:tc>
          <w:tcPr>
            <w:tcW w:w="1526" w:type="dxa"/>
            <w:vAlign w:val="center"/>
          </w:tcPr>
          <w:p w14:paraId="7731E73B" w14:textId="77777777" w:rsidR="00306654" w:rsidRPr="00C2799F" w:rsidRDefault="00494B0D" w:rsidP="004562BB">
            <w:pPr>
              <w:spacing w:before="0" w:after="0"/>
              <w:ind w:right="-533"/>
              <w:jc w:val="left"/>
              <w:rPr>
                <w:sz w:val="18"/>
              </w:rPr>
            </w:pPr>
            <w:r w:rsidRPr="00C2799F">
              <w:rPr>
                <w:sz w:val="18"/>
              </w:rPr>
              <w:t>Sac </w:t>
            </w:r>
            <w:r w:rsidR="00306654" w:rsidRPr="00C2799F">
              <w:rPr>
                <w:sz w:val="18"/>
              </w:rPr>
              <w:t xml:space="preserve">: </w:t>
            </w:r>
          </w:p>
        </w:tc>
        <w:sdt>
          <w:sdtPr>
            <w:rPr>
              <w:sz w:val="18"/>
            </w:rPr>
            <w:id w:val="1960842908"/>
            <w:lock w:val="sdtLocked"/>
            <w:placeholder>
              <w:docPart w:val="C73FD100409643259BE3E66207DF8E3D"/>
            </w:placeholder>
          </w:sdtPr>
          <w:sdtEndPr/>
          <w:sdtContent>
            <w:tc>
              <w:tcPr>
                <w:tcW w:w="11650" w:type="dxa"/>
                <w:vAlign w:val="center"/>
              </w:tcPr>
              <w:p w14:paraId="7731E73C" w14:textId="490B5B78" w:rsidR="00306654" w:rsidRPr="00C2799F" w:rsidRDefault="004575CE" w:rsidP="004562BB">
                <w:pPr>
                  <w:spacing w:before="0" w:after="0"/>
                  <w:jc w:val="left"/>
                  <w:rPr>
                    <w:sz w:val="18"/>
                  </w:rPr>
                </w:pPr>
                <w:r w:rsidRPr="00C2799F">
                  <w:rPr>
                    <w:sz w:val="18"/>
                  </w:rPr>
                  <w:t xml:space="preserve">L’administration doit </w:t>
                </w:r>
                <w:r w:rsidR="00164EDC" w:rsidRPr="00C2799F">
                  <w:rPr>
                    <w:sz w:val="18"/>
                  </w:rPr>
                  <w:t>débuter dans l’heure</w:t>
                </w:r>
                <w:r w:rsidRPr="00C2799F">
                  <w:rPr>
                    <w:sz w:val="18"/>
                  </w:rPr>
                  <w:t xml:space="preserve"> suivant la préparation</w:t>
                </w:r>
                <w:r w:rsidR="00CE5712">
                  <w:rPr>
                    <w:sz w:val="18"/>
                  </w:rPr>
                  <w:t>.</w:t>
                </w:r>
              </w:p>
            </w:tc>
            <w:bookmarkStart w:id="0" w:name="_GoBack" w:displacedByCustomXml="next"/>
            <w:bookmarkEnd w:id="0" w:displacedByCustomXml="next"/>
          </w:sdtContent>
        </w:sdt>
      </w:tr>
    </w:tbl>
    <w:p w14:paraId="7731E73E" w14:textId="77777777" w:rsidR="00C65E2C" w:rsidRPr="00C2799F" w:rsidRDefault="00A05B64" w:rsidP="004562BB">
      <w:pPr>
        <w:spacing w:before="0" w:after="0" w:line="240" w:lineRule="auto"/>
        <w:jc w:val="left"/>
        <w:rPr>
          <w:rFonts w:cstheme="minorHAnsi"/>
          <w:sz w:val="18"/>
        </w:rPr>
      </w:pPr>
      <w:r w:rsidRPr="00C2799F">
        <w:rPr>
          <w:rFonts w:cstheme="minorHAnsi"/>
          <w:b/>
          <w:sz w:val="18"/>
        </w:rPr>
        <w:t>Compatibilité avec les solutés :</w:t>
      </w:r>
      <w:r w:rsidRPr="00C2799F">
        <w:rPr>
          <w:rFonts w:cstheme="minorHAnsi"/>
          <w:sz w:val="18"/>
        </w:rPr>
        <w:t xml:space="preserve"> </w:t>
      </w:r>
      <w:bookmarkStart w:id="1" w:name="_Toc424288453"/>
      <w:sdt>
        <w:sdtPr>
          <w:rPr>
            <w:rFonts w:cstheme="minorHAnsi"/>
            <w:sz w:val="18"/>
          </w:rPr>
          <w:id w:val="-1968195364"/>
          <w:lock w:val="sdtLocked"/>
          <w:placeholder>
            <w:docPart w:val="4686BD1E639D4F9E8BAB560CD3A5F2C6"/>
          </w:placeholder>
        </w:sdtPr>
        <w:sdtEndPr/>
        <w:sdtContent>
          <w:r w:rsidR="004575CE" w:rsidRPr="00C2799F">
            <w:rPr>
              <w:rFonts w:cstheme="minorHAnsi"/>
              <w:sz w:val="18"/>
            </w:rPr>
            <w:t>D5%, NS, LR</w:t>
          </w:r>
        </w:sdtContent>
      </w:sdt>
    </w:p>
    <w:p w14:paraId="7731E73F" w14:textId="77777777" w:rsidR="00123E9D" w:rsidRPr="00C2799F" w:rsidRDefault="00C278A4" w:rsidP="009B3FC9">
      <w:pPr>
        <w:spacing w:before="0" w:after="0" w:line="240" w:lineRule="auto"/>
        <w:jc w:val="left"/>
        <w:rPr>
          <w:rFonts w:cstheme="minorHAnsi"/>
          <w:b/>
          <w:sz w:val="18"/>
        </w:rPr>
      </w:pPr>
      <w:r w:rsidRPr="00C2799F">
        <w:rPr>
          <w:rFonts w:cstheme="minorHAnsi"/>
          <w:b/>
          <w:sz w:val="18"/>
        </w:rPr>
        <w:t>Incompatibilité</w:t>
      </w:r>
      <w:r w:rsidR="00945D21" w:rsidRPr="00C2799F">
        <w:rPr>
          <w:rFonts w:cstheme="minorHAnsi"/>
          <w:b/>
          <w:sz w:val="18"/>
        </w:rPr>
        <w:t xml:space="preserve"> : </w:t>
      </w:r>
      <w:sdt>
        <w:sdtPr>
          <w:rPr>
            <w:rFonts w:cstheme="minorHAnsi"/>
            <w:b/>
            <w:sz w:val="18"/>
          </w:rPr>
          <w:id w:val="189185613"/>
          <w:lock w:val="sdtLocked"/>
          <w:placeholder>
            <w:docPart w:val="CF0601ABF74045B194A7E1EEED5BDA48"/>
          </w:placeholder>
        </w:sdtPr>
        <w:sdtEndPr/>
        <w:sdtContent>
          <w:r w:rsidR="004575CE" w:rsidRPr="00C2799F">
            <w:rPr>
              <w:rFonts w:cstheme="minorHAnsi"/>
              <w:sz w:val="18"/>
            </w:rPr>
            <w:t>Se référer au tableau des compatibilités</w:t>
          </w:r>
        </w:sdtContent>
      </w:sdt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550"/>
        <w:gridCol w:w="6550"/>
      </w:tblGrid>
      <w:tr w:rsidR="0001492A" w:rsidRPr="00E9602C" w14:paraId="7731E742" w14:textId="77777777" w:rsidTr="009854CA">
        <w:trPr>
          <w:trHeight w:val="567"/>
        </w:trPr>
        <w:tc>
          <w:tcPr>
            <w:tcW w:w="6550" w:type="dxa"/>
            <w:shd w:val="clear" w:color="auto" w:fill="95B3D7" w:themeFill="accent1" w:themeFillTint="99"/>
            <w:vAlign w:val="center"/>
          </w:tcPr>
          <w:bookmarkEnd w:id="1"/>
          <w:p w14:paraId="7731E740" w14:textId="77777777" w:rsidR="0001492A" w:rsidRPr="009854CA" w:rsidRDefault="009854CA" w:rsidP="009854CA">
            <w:pPr>
              <w:keepNext/>
              <w:spacing w:after="0"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lastRenderedPageBreak/>
              <w:t>PRÉCAUTIONS ET MONITORAGE</w:t>
            </w:r>
          </w:p>
        </w:tc>
        <w:tc>
          <w:tcPr>
            <w:tcW w:w="6550" w:type="dxa"/>
            <w:shd w:val="clear" w:color="auto" w:fill="95B3D7" w:themeFill="accent1" w:themeFillTint="99"/>
            <w:vAlign w:val="center"/>
          </w:tcPr>
          <w:p w14:paraId="7731E741" w14:textId="77777777" w:rsidR="0001492A" w:rsidRPr="009854CA" w:rsidRDefault="00774376" w:rsidP="009854CA">
            <w:pPr>
              <w:keepNext/>
              <w:spacing w:after="0" w:line="276" w:lineRule="auto"/>
              <w:jc w:val="center"/>
              <w:rPr>
                <w:b/>
              </w:rPr>
            </w:pPr>
            <w:r>
              <w:rPr>
                <w:b/>
              </w:rPr>
              <w:t>EFFETS INDÉSIRABLES</w:t>
            </w:r>
          </w:p>
        </w:tc>
      </w:tr>
      <w:tr w:rsidR="0001492A" w:rsidRPr="00C278A4" w14:paraId="7731E762" w14:textId="77777777" w:rsidTr="009854CA">
        <w:trPr>
          <w:trHeight w:val="1835"/>
        </w:trPr>
        <w:tc>
          <w:tcPr>
            <w:tcW w:w="6550" w:type="dxa"/>
          </w:tcPr>
          <w:p w14:paraId="7731E743" w14:textId="77777777" w:rsidR="00612B1E" w:rsidRPr="00476B22" w:rsidRDefault="00D25F2F" w:rsidP="00C2799F">
            <w:pPr>
              <w:rPr>
                <w:sz w:val="20"/>
                <w:szCs w:val="20"/>
              </w:rPr>
            </w:pPr>
            <w:r w:rsidRPr="00476B22">
              <w:rPr>
                <w:sz w:val="20"/>
                <w:szCs w:val="20"/>
              </w:rPr>
              <w:t>L</w:t>
            </w:r>
            <w:r w:rsidR="00AB6EE9" w:rsidRPr="00476B22">
              <w:rPr>
                <w:sz w:val="20"/>
                <w:szCs w:val="20"/>
              </w:rPr>
              <w:t xml:space="preserve">ors du transfert de prise en charge </w:t>
            </w:r>
            <w:r w:rsidR="009422DE" w:rsidRPr="00476B22">
              <w:rPr>
                <w:sz w:val="20"/>
                <w:szCs w:val="20"/>
              </w:rPr>
              <w:t>de la patiente</w:t>
            </w:r>
            <w:r w:rsidRPr="00476B22">
              <w:rPr>
                <w:sz w:val="20"/>
                <w:szCs w:val="20"/>
              </w:rPr>
              <w:t>, les 2</w:t>
            </w:r>
            <w:r w:rsidR="002F5B86" w:rsidRPr="00476B22">
              <w:rPr>
                <w:sz w:val="20"/>
                <w:szCs w:val="20"/>
              </w:rPr>
              <w:t xml:space="preserve"> professionnels</w:t>
            </w:r>
            <w:r w:rsidRPr="00476B22">
              <w:rPr>
                <w:sz w:val="20"/>
                <w:szCs w:val="20"/>
              </w:rPr>
              <w:t xml:space="preserve"> </w:t>
            </w:r>
            <w:r w:rsidR="00612B1E" w:rsidRPr="00476B22">
              <w:rPr>
                <w:sz w:val="20"/>
                <w:szCs w:val="20"/>
              </w:rPr>
              <w:t xml:space="preserve">doivent </w:t>
            </w:r>
            <w:r w:rsidRPr="00476B22">
              <w:rPr>
                <w:sz w:val="20"/>
                <w:szCs w:val="20"/>
              </w:rPr>
              <w:t xml:space="preserve">examiner </w:t>
            </w:r>
            <w:r w:rsidR="00612B1E" w:rsidRPr="00476B22">
              <w:rPr>
                <w:sz w:val="20"/>
                <w:szCs w:val="20"/>
              </w:rPr>
              <w:t>la conformité d</w:t>
            </w:r>
            <w:r w:rsidRPr="00476B22">
              <w:rPr>
                <w:sz w:val="20"/>
                <w:szCs w:val="20"/>
              </w:rPr>
              <w:t xml:space="preserve">es réglages de la pompe </w:t>
            </w:r>
            <w:r w:rsidR="00612B1E" w:rsidRPr="00476B22">
              <w:rPr>
                <w:sz w:val="20"/>
                <w:szCs w:val="20"/>
              </w:rPr>
              <w:t>à la fois pour le soluté porteur et la perfusion de ma</w:t>
            </w:r>
            <w:r w:rsidRPr="00476B22">
              <w:rPr>
                <w:sz w:val="20"/>
                <w:szCs w:val="20"/>
              </w:rPr>
              <w:t xml:space="preserve">gnésium </w:t>
            </w:r>
            <w:r w:rsidR="00612B1E" w:rsidRPr="00476B22">
              <w:rPr>
                <w:sz w:val="20"/>
                <w:szCs w:val="20"/>
              </w:rPr>
              <w:t xml:space="preserve">avec </w:t>
            </w:r>
            <w:r w:rsidRPr="00476B22">
              <w:rPr>
                <w:sz w:val="20"/>
                <w:szCs w:val="20"/>
              </w:rPr>
              <w:t>les ordonnances écrites du médecin</w:t>
            </w:r>
            <w:r w:rsidR="00612B1E" w:rsidRPr="00476B22">
              <w:rPr>
                <w:sz w:val="20"/>
                <w:szCs w:val="20"/>
              </w:rPr>
              <w:t>.</w:t>
            </w:r>
          </w:p>
          <w:p w14:paraId="7731E744" w14:textId="77777777" w:rsidR="00A83C63" w:rsidRPr="00476B22" w:rsidRDefault="0074782E" w:rsidP="00C2799F">
            <w:pPr>
              <w:rPr>
                <w:sz w:val="20"/>
                <w:szCs w:val="20"/>
              </w:rPr>
            </w:pPr>
            <w:r w:rsidRPr="00476B22">
              <w:rPr>
                <w:b/>
                <w:sz w:val="20"/>
                <w:szCs w:val="20"/>
                <w:u w:val="single"/>
              </w:rPr>
              <w:t>Contre-indications :</w:t>
            </w:r>
            <w:r w:rsidRPr="00476B22">
              <w:rPr>
                <w:b/>
                <w:sz w:val="20"/>
                <w:szCs w:val="20"/>
              </w:rPr>
              <w:t xml:space="preserve"> </w:t>
            </w:r>
            <w:r w:rsidR="00160A50" w:rsidRPr="00476B22">
              <w:rPr>
                <w:sz w:val="20"/>
                <w:szCs w:val="20"/>
              </w:rPr>
              <w:t>myasthénie grave, anurie, surcharge pulmonaire</w:t>
            </w:r>
          </w:p>
          <w:p w14:paraId="7731E745" w14:textId="77777777" w:rsidR="00476B22" w:rsidRPr="00476B22" w:rsidRDefault="00160A50" w:rsidP="00C2799F">
            <w:pPr>
              <w:rPr>
                <w:sz w:val="20"/>
                <w:szCs w:val="20"/>
              </w:rPr>
            </w:pPr>
            <w:r w:rsidRPr="00476B22">
              <w:rPr>
                <w:b/>
                <w:sz w:val="20"/>
                <w:szCs w:val="20"/>
                <w:u w:val="single"/>
              </w:rPr>
              <w:t>Précautions :</w:t>
            </w:r>
            <w:r w:rsidRPr="00476B22">
              <w:rPr>
                <w:sz w:val="20"/>
                <w:szCs w:val="20"/>
              </w:rPr>
              <w:t xml:space="preserve"> </w:t>
            </w:r>
          </w:p>
          <w:p w14:paraId="7731E746" w14:textId="77777777" w:rsidR="00476B22" w:rsidRPr="00C2799F" w:rsidRDefault="00476B22" w:rsidP="00C2799F">
            <w:pPr>
              <w:ind w:left="284"/>
              <w:rPr>
                <w:sz w:val="20"/>
                <w:szCs w:val="20"/>
              </w:rPr>
            </w:pPr>
            <w:r w:rsidRPr="00C2799F">
              <w:rPr>
                <w:sz w:val="20"/>
                <w:szCs w:val="20"/>
              </w:rPr>
              <w:t>Surveillance étroite</w:t>
            </w:r>
          </w:p>
          <w:p w14:paraId="7731E747" w14:textId="509780F2" w:rsidR="00160A50" w:rsidRPr="00C2799F" w:rsidRDefault="00476B22" w:rsidP="00C2799F">
            <w:pPr>
              <w:ind w:left="284"/>
              <w:rPr>
                <w:sz w:val="20"/>
                <w:szCs w:val="20"/>
              </w:rPr>
            </w:pPr>
            <w:r w:rsidRPr="00C2799F">
              <w:rPr>
                <w:sz w:val="20"/>
                <w:szCs w:val="20"/>
              </w:rPr>
              <w:t xml:space="preserve">Si </w:t>
            </w:r>
            <w:r w:rsidR="00160A50" w:rsidRPr="00C2799F">
              <w:rPr>
                <w:sz w:val="20"/>
                <w:szCs w:val="20"/>
              </w:rPr>
              <w:t xml:space="preserve">insuffisance rénale, surveiller taux sérique de Mg et cesser la perfusion si </w:t>
            </w:r>
            <w:r w:rsidR="004B2CD7" w:rsidRPr="00C2799F">
              <w:rPr>
                <w:sz w:val="20"/>
                <w:szCs w:val="20"/>
              </w:rPr>
              <w:t>supérieur à</w:t>
            </w:r>
            <w:r w:rsidR="00160A50" w:rsidRPr="00C2799F">
              <w:rPr>
                <w:sz w:val="20"/>
                <w:szCs w:val="20"/>
              </w:rPr>
              <w:t xml:space="preserve"> 5 mmol/L.</w:t>
            </w:r>
          </w:p>
          <w:p w14:paraId="7731E748" w14:textId="77777777" w:rsidR="009A441C" w:rsidRDefault="00542BE3" w:rsidP="00C2799F">
            <w:pPr>
              <w:spacing w:after="0"/>
              <w:rPr>
                <w:b/>
                <w:sz w:val="20"/>
                <w:szCs w:val="20"/>
                <w:u w:val="single"/>
              </w:rPr>
            </w:pPr>
            <w:r w:rsidRPr="00476B22">
              <w:rPr>
                <w:b/>
                <w:sz w:val="20"/>
                <w:szCs w:val="20"/>
                <w:u w:val="single"/>
              </w:rPr>
              <w:t>Monitorage</w:t>
            </w:r>
            <w:r w:rsidR="00E72076">
              <w:rPr>
                <w:b/>
                <w:sz w:val="20"/>
                <w:szCs w:val="20"/>
                <w:u w:val="single"/>
              </w:rPr>
              <w:t> :</w:t>
            </w:r>
            <w:r w:rsidR="009A441C">
              <w:rPr>
                <w:b/>
                <w:sz w:val="20"/>
                <w:szCs w:val="20"/>
                <w:u w:val="single"/>
              </w:rPr>
              <w:t xml:space="preserve"> </w:t>
            </w:r>
          </w:p>
          <w:p w14:paraId="7731E749" w14:textId="77777777" w:rsidR="00AB6EE9" w:rsidRPr="009A441C" w:rsidRDefault="009A441C" w:rsidP="00C2799F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Fréquence selon </w:t>
            </w:r>
            <w:r w:rsidRPr="009A441C">
              <w:rPr>
                <w:sz w:val="20"/>
                <w:szCs w:val="20"/>
              </w:rPr>
              <w:t>les ordonnanc</w:t>
            </w:r>
            <w:r>
              <w:rPr>
                <w:sz w:val="20"/>
                <w:szCs w:val="20"/>
              </w:rPr>
              <w:t xml:space="preserve">es pharmaceutiques, les ordonnances médicales </w:t>
            </w:r>
            <w:r w:rsidRPr="009A441C">
              <w:rPr>
                <w:sz w:val="20"/>
                <w:szCs w:val="20"/>
              </w:rPr>
              <w:t>et</w:t>
            </w:r>
            <w:r>
              <w:rPr>
                <w:sz w:val="20"/>
                <w:szCs w:val="20"/>
              </w:rPr>
              <w:t xml:space="preserve"> les </w:t>
            </w:r>
            <w:r w:rsidRPr="009A441C">
              <w:rPr>
                <w:sz w:val="20"/>
                <w:szCs w:val="20"/>
              </w:rPr>
              <w:t xml:space="preserve">protocoles médicaux en fonction de l’indication </w:t>
            </w:r>
            <w:r>
              <w:rPr>
                <w:sz w:val="20"/>
                <w:szCs w:val="20"/>
              </w:rPr>
              <w:t>du magnésium.</w:t>
            </w:r>
          </w:p>
          <w:p w14:paraId="7731E74A" w14:textId="77777777" w:rsidR="00542BE3" w:rsidRPr="00476B22" w:rsidRDefault="00A36D31" w:rsidP="00C2799F">
            <w:pPr>
              <w:spacing w:after="0"/>
              <w:rPr>
                <w:b/>
                <w:sz w:val="20"/>
                <w:szCs w:val="20"/>
                <w:u w:val="single"/>
              </w:rPr>
            </w:pPr>
            <w:r w:rsidRPr="00476B22">
              <w:rPr>
                <w:sz w:val="20"/>
                <w:szCs w:val="20"/>
              </w:rPr>
              <w:t>S</w:t>
            </w:r>
            <w:r w:rsidR="004635EB" w:rsidRPr="00476B22">
              <w:rPr>
                <w:sz w:val="20"/>
                <w:szCs w:val="20"/>
              </w:rPr>
              <w:t>i</w:t>
            </w:r>
            <w:r w:rsidR="009348DF" w:rsidRPr="00476B22">
              <w:rPr>
                <w:sz w:val="20"/>
                <w:szCs w:val="20"/>
              </w:rPr>
              <w:t xml:space="preserve">gnes et symptômes de toxicité </w:t>
            </w:r>
            <w:r w:rsidR="00476B22" w:rsidRPr="00476B22">
              <w:rPr>
                <w:sz w:val="20"/>
                <w:szCs w:val="20"/>
              </w:rPr>
              <w:t xml:space="preserve">au magnésium </w:t>
            </w:r>
            <w:r w:rsidR="009348DF" w:rsidRPr="00476B22">
              <w:rPr>
                <w:sz w:val="20"/>
                <w:szCs w:val="20"/>
              </w:rPr>
              <w:t xml:space="preserve">q1h </w:t>
            </w:r>
            <w:r w:rsidR="0074782E" w:rsidRPr="00476B22">
              <w:rPr>
                <w:sz w:val="20"/>
                <w:szCs w:val="20"/>
              </w:rPr>
              <w:t xml:space="preserve">(ou plus fréquemment selon ordonnance médicale) </w:t>
            </w:r>
            <w:r w:rsidR="009348DF" w:rsidRPr="00476B22">
              <w:rPr>
                <w:sz w:val="20"/>
                <w:szCs w:val="20"/>
              </w:rPr>
              <w:t>pendant toute la durée de la perfusion</w:t>
            </w:r>
            <w:r w:rsidR="004635EB" w:rsidRPr="00476B22">
              <w:rPr>
                <w:sz w:val="20"/>
                <w:szCs w:val="20"/>
              </w:rPr>
              <w:t> :</w:t>
            </w:r>
          </w:p>
          <w:p w14:paraId="7731E74B" w14:textId="04BF9DE6" w:rsidR="00A36D31" w:rsidRPr="00476B22" w:rsidRDefault="00055EF6" w:rsidP="00C2799F">
            <w:pPr>
              <w:ind w:left="284"/>
              <w:rPr>
                <w:sz w:val="20"/>
                <w:szCs w:val="20"/>
              </w:rPr>
            </w:pPr>
            <w:r w:rsidRPr="00476B22">
              <w:rPr>
                <w:sz w:val="20"/>
                <w:szCs w:val="20"/>
              </w:rPr>
              <w:t>R</w:t>
            </w:r>
            <w:r w:rsidR="000E546D" w:rsidRPr="00476B22">
              <w:rPr>
                <w:sz w:val="20"/>
                <w:szCs w:val="20"/>
              </w:rPr>
              <w:t xml:space="preserve">éflexes </w:t>
            </w:r>
            <w:r w:rsidRPr="00476B22">
              <w:rPr>
                <w:sz w:val="20"/>
                <w:szCs w:val="20"/>
              </w:rPr>
              <w:t xml:space="preserve"> </w:t>
            </w:r>
            <w:r w:rsidR="000E546D" w:rsidRPr="00476B22">
              <w:rPr>
                <w:sz w:val="20"/>
                <w:szCs w:val="20"/>
              </w:rPr>
              <w:t xml:space="preserve">ostéotendineux, </w:t>
            </w:r>
            <w:r w:rsidR="00C2799F">
              <w:rPr>
                <w:sz w:val="20"/>
                <w:szCs w:val="20"/>
              </w:rPr>
              <w:t>TA, F</w:t>
            </w:r>
            <w:r w:rsidRPr="00476B22">
              <w:rPr>
                <w:sz w:val="20"/>
                <w:szCs w:val="20"/>
              </w:rPr>
              <w:t>R, saturation O</w:t>
            </w:r>
            <w:r w:rsidRPr="00476B22">
              <w:rPr>
                <w:sz w:val="20"/>
                <w:szCs w:val="20"/>
                <w:vertAlign w:val="subscript"/>
              </w:rPr>
              <w:t>2</w:t>
            </w:r>
            <w:r w:rsidRPr="00476B22">
              <w:rPr>
                <w:sz w:val="20"/>
                <w:szCs w:val="20"/>
              </w:rPr>
              <w:t xml:space="preserve">, </w:t>
            </w:r>
            <w:r w:rsidR="000E546D" w:rsidRPr="00476B22">
              <w:rPr>
                <w:sz w:val="20"/>
                <w:szCs w:val="20"/>
              </w:rPr>
              <w:t>somno</w:t>
            </w:r>
            <w:r w:rsidRPr="00476B22">
              <w:rPr>
                <w:sz w:val="20"/>
                <w:szCs w:val="20"/>
              </w:rPr>
              <w:t xml:space="preserve">lence, </w:t>
            </w:r>
            <w:r w:rsidR="000E546D" w:rsidRPr="00476B22">
              <w:rPr>
                <w:sz w:val="20"/>
                <w:szCs w:val="20"/>
              </w:rPr>
              <w:t>diplopie, altération de l’</w:t>
            </w:r>
            <w:r w:rsidR="004B2CD7">
              <w:rPr>
                <w:sz w:val="20"/>
                <w:szCs w:val="20"/>
              </w:rPr>
              <w:t>élocution</w:t>
            </w:r>
            <w:r w:rsidR="00C2799F">
              <w:rPr>
                <w:sz w:val="20"/>
                <w:szCs w:val="20"/>
              </w:rPr>
              <w:t>, incontinence urinaire, nausées, vomissements</w:t>
            </w:r>
          </w:p>
          <w:p w14:paraId="7731E74C" w14:textId="77777777" w:rsidR="00C23DDE" w:rsidRPr="00476B22" w:rsidRDefault="00C23DDE" w:rsidP="00C2799F">
            <w:pPr>
              <w:rPr>
                <w:sz w:val="20"/>
                <w:szCs w:val="20"/>
              </w:rPr>
            </w:pPr>
            <w:r w:rsidRPr="00476B22">
              <w:rPr>
                <w:sz w:val="20"/>
                <w:szCs w:val="20"/>
              </w:rPr>
              <w:t>Débit urinaire</w:t>
            </w:r>
          </w:p>
          <w:p w14:paraId="7731E74D" w14:textId="77777777" w:rsidR="00C23DDE" w:rsidRPr="00476B22" w:rsidRDefault="00E37A8E" w:rsidP="00C2799F">
            <w:pPr>
              <w:rPr>
                <w:sz w:val="20"/>
                <w:szCs w:val="20"/>
              </w:rPr>
            </w:pPr>
            <w:r w:rsidRPr="00476B22">
              <w:rPr>
                <w:sz w:val="20"/>
                <w:szCs w:val="20"/>
              </w:rPr>
              <w:t>Mg</w:t>
            </w:r>
          </w:p>
          <w:p w14:paraId="7731E74E" w14:textId="77777777" w:rsidR="009718DF" w:rsidRPr="00476B22" w:rsidRDefault="009718DF" w:rsidP="00C2799F">
            <w:pPr>
              <w:spacing w:after="0"/>
              <w:rPr>
                <w:sz w:val="20"/>
                <w:szCs w:val="20"/>
              </w:rPr>
            </w:pPr>
            <w:r w:rsidRPr="009A441C">
              <w:rPr>
                <w:sz w:val="20"/>
                <w:szCs w:val="20"/>
              </w:rPr>
              <w:t>Moniteur fœtal</w:t>
            </w:r>
          </w:p>
          <w:p w14:paraId="7731E74F" w14:textId="77777777" w:rsidR="00774376" w:rsidRPr="00664B42" w:rsidRDefault="009718DF" w:rsidP="00C2799F">
            <w:pPr>
              <w:spacing w:after="0"/>
            </w:pPr>
            <w:r w:rsidRPr="00476B22">
              <w:rPr>
                <w:sz w:val="20"/>
                <w:szCs w:val="20"/>
              </w:rPr>
              <w:t>A</w:t>
            </w:r>
            <w:r w:rsidR="009348DF" w:rsidRPr="00476B22">
              <w:rPr>
                <w:sz w:val="20"/>
                <w:szCs w:val="20"/>
              </w:rPr>
              <w:t>ctivité utérine</w:t>
            </w:r>
          </w:p>
        </w:tc>
        <w:tc>
          <w:tcPr>
            <w:tcW w:w="6550" w:type="dxa"/>
          </w:tcPr>
          <w:p w14:paraId="7731E750" w14:textId="77777777" w:rsidR="00542BE3" w:rsidRDefault="00C23DDE" w:rsidP="00C27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Vasodilatation, </w:t>
            </w:r>
            <w:r w:rsidR="00E10197">
              <w:rPr>
                <w:sz w:val="20"/>
                <w:szCs w:val="20"/>
              </w:rPr>
              <w:t>bouffées vasomotrices</w:t>
            </w:r>
            <w:r w:rsidR="00542BE3" w:rsidRPr="00C23DDE">
              <w:rPr>
                <w:sz w:val="20"/>
                <w:szCs w:val="20"/>
              </w:rPr>
              <w:t>, transpiration, hypotension</w:t>
            </w:r>
            <w:r w:rsidR="009718DF">
              <w:rPr>
                <w:sz w:val="20"/>
                <w:szCs w:val="20"/>
              </w:rPr>
              <w:t xml:space="preserve"> </w:t>
            </w:r>
            <w:r w:rsidR="009718DF" w:rsidRPr="009A441C">
              <w:rPr>
                <w:sz w:val="20"/>
                <w:szCs w:val="20"/>
              </w:rPr>
              <w:t>(évaluer stabilité de la patiente avant de la relever)</w:t>
            </w:r>
            <w:r w:rsidR="002F5B86" w:rsidRPr="009A441C">
              <w:rPr>
                <w:sz w:val="20"/>
                <w:szCs w:val="20"/>
              </w:rPr>
              <w:t>,</w:t>
            </w:r>
            <w:r w:rsidR="002F5B86">
              <w:rPr>
                <w:sz w:val="20"/>
                <w:szCs w:val="20"/>
              </w:rPr>
              <w:t xml:space="preserve"> </w:t>
            </w:r>
            <w:r w:rsidR="002F5B86">
              <w:rPr>
                <w:sz w:val="20"/>
                <w:szCs w:val="20"/>
              </w:rPr>
              <w:tab/>
              <w:t>tachycardie</w:t>
            </w:r>
            <w:r w:rsidR="00542BE3" w:rsidRPr="00C23DDE">
              <w:rPr>
                <w:sz w:val="20"/>
                <w:szCs w:val="20"/>
              </w:rPr>
              <w:t xml:space="preserve"> </w:t>
            </w:r>
          </w:p>
          <w:p w14:paraId="7731E751" w14:textId="77777777" w:rsidR="00272F92" w:rsidRDefault="00272F92" w:rsidP="00C2799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Dépression du SNC</w:t>
            </w:r>
          </w:p>
          <w:p w14:paraId="7731E752" w14:textId="77777777" w:rsidR="00E10197" w:rsidRDefault="00C23DDE" w:rsidP="00C2799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Dépression cardiaque</w:t>
            </w:r>
            <w:r w:rsidR="00272F92">
              <w:rPr>
                <w:sz w:val="20"/>
                <w:szCs w:val="20"/>
              </w:rPr>
              <w:t xml:space="preserve"> et d</w:t>
            </w:r>
            <w:r>
              <w:rPr>
                <w:sz w:val="20"/>
                <w:szCs w:val="20"/>
              </w:rPr>
              <w:t>épression respiratoire</w:t>
            </w:r>
          </w:p>
          <w:p w14:paraId="7731E753" w14:textId="77777777" w:rsidR="00272F92" w:rsidRDefault="00272F92" w:rsidP="00C2799F">
            <w:pPr>
              <w:spacing w:after="0"/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Risque augmenté avec l’administration</w:t>
            </w:r>
            <w:r w:rsidR="00C2799F">
              <w:rPr>
                <w:sz w:val="20"/>
                <w:szCs w:val="20"/>
              </w:rPr>
              <w:t xml:space="preserve"> d’opiacé, particulièrement en </w:t>
            </w:r>
            <w:r>
              <w:rPr>
                <w:sz w:val="20"/>
                <w:szCs w:val="20"/>
              </w:rPr>
              <w:t>post-partum</w:t>
            </w:r>
          </w:p>
          <w:p w14:paraId="7731E754" w14:textId="77777777" w:rsidR="00E10197" w:rsidRDefault="00E10197" w:rsidP="00C2799F">
            <w:pPr>
              <w:spacing w:after="0"/>
              <w:rPr>
                <w:sz w:val="20"/>
                <w:szCs w:val="20"/>
              </w:rPr>
            </w:pPr>
            <w:r w:rsidRPr="00F91837">
              <w:rPr>
                <w:sz w:val="20"/>
                <w:szCs w:val="20"/>
              </w:rPr>
              <w:t>Diminution des réflexes</w:t>
            </w:r>
            <w:r w:rsidR="00E02083">
              <w:rPr>
                <w:sz w:val="20"/>
                <w:szCs w:val="20"/>
              </w:rPr>
              <w:t>, faiblesse musculaire</w:t>
            </w:r>
          </w:p>
          <w:p w14:paraId="7731E755" w14:textId="77777777" w:rsidR="00E02083" w:rsidRDefault="00E02083" w:rsidP="00C2799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Palpitations</w:t>
            </w:r>
          </w:p>
          <w:p w14:paraId="7731E756" w14:textId="77777777" w:rsidR="00E02083" w:rsidRPr="00F91837" w:rsidRDefault="00E02083" w:rsidP="00C2799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Céphalée</w:t>
            </w:r>
          </w:p>
          <w:p w14:paraId="7731E757" w14:textId="77777777" w:rsidR="00272F92" w:rsidRPr="00272F92" w:rsidRDefault="00542BE3" w:rsidP="00C2799F">
            <w:pPr>
              <w:spacing w:after="0"/>
              <w:rPr>
                <w:sz w:val="20"/>
                <w:szCs w:val="20"/>
              </w:rPr>
            </w:pPr>
            <w:r w:rsidRPr="00E10197">
              <w:rPr>
                <w:sz w:val="20"/>
                <w:szCs w:val="20"/>
              </w:rPr>
              <w:t>Hypermagnésémie</w:t>
            </w:r>
            <w:r w:rsidR="00E02083">
              <w:rPr>
                <w:sz w:val="20"/>
                <w:szCs w:val="20"/>
              </w:rPr>
              <w:t>, hyperkaliémie, hy</w:t>
            </w:r>
            <w:r w:rsidR="00272F92" w:rsidRPr="00272F92">
              <w:rPr>
                <w:sz w:val="20"/>
                <w:szCs w:val="20"/>
              </w:rPr>
              <w:t>pocalcémie</w:t>
            </w:r>
          </w:p>
          <w:p w14:paraId="7731E758" w14:textId="77777777" w:rsidR="00542BE3" w:rsidRPr="00733718" w:rsidRDefault="00542BE3" w:rsidP="00C2799F">
            <w:pPr>
              <w:spacing w:after="0"/>
              <w:ind w:left="360" w:hanging="360"/>
              <w:rPr>
                <w:sz w:val="20"/>
                <w:szCs w:val="20"/>
              </w:rPr>
            </w:pPr>
            <w:r w:rsidRPr="00733718">
              <w:rPr>
                <w:sz w:val="20"/>
                <w:szCs w:val="20"/>
              </w:rPr>
              <w:t>Irritation veineuse</w:t>
            </w:r>
          </w:p>
          <w:p w14:paraId="7731E759" w14:textId="77777777" w:rsidR="00542BE3" w:rsidRPr="00E10197" w:rsidRDefault="00542BE3" w:rsidP="00C2799F">
            <w:pPr>
              <w:spacing w:after="0"/>
              <w:rPr>
                <w:sz w:val="20"/>
                <w:szCs w:val="20"/>
              </w:rPr>
            </w:pPr>
            <w:r w:rsidRPr="00E10197">
              <w:rPr>
                <w:sz w:val="20"/>
                <w:szCs w:val="20"/>
              </w:rPr>
              <w:t>Hypothermie</w:t>
            </w:r>
          </w:p>
          <w:p w14:paraId="7731E75A" w14:textId="77777777" w:rsidR="00542BE3" w:rsidRDefault="00542BE3" w:rsidP="00C2799F">
            <w:pPr>
              <w:spacing w:after="0"/>
              <w:rPr>
                <w:sz w:val="20"/>
                <w:szCs w:val="20"/>
              </w:rPr>
            </w:pPr>
            <w:r w:rsidRPr="00E10197">
              <w:rPr>
                <w:sz w:val="20"/>
                <w:szCs w:val="20"/>
              </w:rPr>
              <w:t>Diarrhée</w:t>
            </w:r>
          </w:p>
          <w:p w14:paraId="7731E75B" w14:textId="77777777" w:rsidR="00A83C63" w:rsidRDefault="00A83C63" w:rsidP="00C2799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Goût métallique</w:t>
            </w:r>
          </w:p>
          <w:p w14:paraId="7731E75C" w14:textId="77777777" w:rsidR="00A83C63" w:rsidRPr="00E10197" w:rsidRDefault="00A83C63" w:rsidP="00C2799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Nausée/vomissement</w:t>
            </w:r>
          </w:p>
          <w:p w14:paraId="7731E75D" w14:textId="77777777" w:rsidR="00E10197" w:rsidRDefault="00E10197" w:rsidP="00C2799F">
            <w:pPr>
              <w:rPr>
                <w:b/>
                <w:sz w:val="20"/>
                <w:szCs w:val="20"/>
                <w:u w:val="single"/>
              </w:rPr>
            </w:pPr>
          </w:p>
          <w:p w14:paraId="7731E75E" w14:textId="77777777" w:rsidR="00542BE3" w:rsidRPr="00306B6F" w:rsidRDefault="00542BE3" w:rsidP="00C2799F">
            <w:pPr>
              <w:ind w:left="360" w:hanging="360"/>
              <w:rPr>
                <w:color w:val="00B050"/>
                <w:sz w:val="20"/>
                <w:szCs w:val="20"/>
              </w:rPr>
            </w:pPr>
          </w:p>
          <w:p w14:paraId="7731E75F" w14:textId="77777777" w:rsidR="00C2799F" w:rsidRDefault="00542BE3" w:rsidP="00C2799F">
            <w:pPr>
              <w:ind w:left="360" w:hanging="360"/>
              <w:rPr>
                <w:sz w:val="20"/>
                <w:szCs w:val="20"/>
              </w:rPr>
            </w:pPr>
            <w:r w:rsidRPr="004575CE">
              <w:rPr>
                <w:b/>
                <w:sz w:val="20"/>
                <w:szCs w:val="20"/>
                <w:u w:val="single"/>
              </w:rPr>
              <w:t>Antidote</w:t>
            </w:r>
            <w:r w:rsidRPr="004575CE">
              <w:rPr>
                <w:b/>
                <w:sz w:val="20"/>
                <w:szCs w:val="20"/>
              </w:rPr>
              <w:t> </w:t>
            </w:r>
            <w:r w:rsidRPr="004575CE">
              <w:rPr>
                <w:sz w:val="20"/>
                <w:szCs w:val="20"/>
              </w:rPr>
              <w:t xml:space="preserve">: </w:t>
            </w:r>
          </w:p>
          <w:p w14:paraId="7731E760" w14:textId="59E86BE4" w:rsidR="00542BE3" w:rsidRPr="004575CE" w:rsidRDefault="004575CE" w:rsidP="00C2799F">
            <w:pPr>
              <w:ind w:left="284"/>
              <w:rPr>
                <w:sz w:val="20"/>
                <w:szCs w:val="20"/>
              </w:rPr>
            </w:pPr>
            <w:r w:rsidRPr="004575CE">
              <w:rPr>
                <w:sz w:val="20"/>
                <w:szCs w:val="20"/>
              </w:rPr>
              <w:t>Gluconate de calcium 10</w:t>
            </w:r>
            <w:r w:rsidR="004B2CD7" w:rsidRPr="004575CE">
              <w:rPr>
                <w:sz w:val="20"/>
                <w:szCs w:val="20"/>
              </w:rPr>
              <w:t>%</w:t>
            </w:r>
            <w:r w:rsidR="004B2CD7">
              <w:rPr>
                <w:sz w:val="20"/>
                <w:szCs w:val="20"/>
              </w:rPr>
              <w:t>, 1</w:t>
            </w:r>
            <w:r>
              <w:rPr>
                <w:sz w:val="20"/>
                <w:szCs w:val="20"/>
              </w:rPr>
              <w:t xml:space="preserve"> g </w:t>
            </w:r>
            <w:r w:rsidR="007815F2">
              <w:rPr>
                <w:sz w:val="20"/>
                <w:szCs w:val="20"/>
              </w:rPr>
              <w:t xml:space="preserve">(10 mL) </w:t>
            </w:r>
            <w:r>
              <w:rPr>
                <w:sz w:val="20"/>
                <w:szCs w:val="20"/>
              </w:rPr>
              <w:t xml:space="preserve">IV en 3 à 5 minutes </w:t>
            </w:r>
            <w:r w:rsidR="00C2799F">
              <w:rPr>
                <w:sz w:val="20"/>
                <w:szCs w:val="20"/>
              </w:rPr>
              <w:t xml:space="preserve">à conserver au </w:t>
            </w:r>
            <w:r w:rsidR="00160A50">
              <w:rPr>
                <w:sz w:val="20"/>
                <w:szCs w:val="20"/>
              </w:rPr>
              <w:t>chevet</w:t>
            </w:r>
          </w:p>
          <w:p w14:paraId="7731E761" w14:textId="77777777" w:rsidR="00363019" w:rsidRPr="00664B42" w:rsidRDefault="00363019" w:rsidP="00C2799F">
            <w:pPr>
              <w:pStyle w:val="Sansinterligne"/>
            </w:pPr>
          </w:p>
        </w:tc>
      </w:tr>
    </w:tbl>
    <w:p w14:paraId="7731E763" w14:textId="77777777" w:rsidR="00D1037D" w:rsidRPr="00875AFE" w:rsidRDefault="00D1037D" w:rsidP="00875AFE">
      <w:pPr>
        <w:tabs>
          <w:tab w:val="left" w:pos="3796"/>
        </w:tabs>
        <w:rPr>
          <w:rFonts w:cstheme="minorHAnsi"/>
        </w:rPr>
      </w:pPr>
    </w:p>
    <w:sectPr w:rsidR="00D1037D" w:rsidRPr="00875AFE" w:rsidSect="006D1CD5">
      <w:headerReference w:type="even" r:id="rId9"/>
      <w:headerReference w:type="default" r:id="rId10"/>
      <w:footerReference w:type="default" r:id="rId11"/>
      <w:headerReference w:type="first" r:id="rId12"/>
      <w:pgSz w:w="15840" w:h="12240" w:orient="landscape"/>
      <w:pgMar w:top="1531" w:right="1440" w:bottom="851" w:left="1440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31E766" w14:textId="77777777" w:rsidR="00542BE3" w:rsidRDefault="00542BE3" w:rsidP="008F3D94">
      <w:pPr>
        <w:spacing w:after="0" w:line="240" w:lineRule="auto"/>
      </w:pPr>
      <w:r>
        <w:separator/>
      </w:r>
    </w:p>
  </w:endnote>
  <w:endnote w:type="continuationSeparator" w:id="0">
    <w:p w14:paraId="7731E767" w14:textId="77777777" w:rsidR="00542BE3" w:rsidRDefault="00542BE3" w:rsidP="008F3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1E77C" w14:textId="7C6B0995" w:rsidR="00664B42" w:rsidRPr="006D1CD5" w:rsidRDefault="00664B42" w:rsidP="006D1CD5">
    <w:pPr>
      <w:pStyle w:val="Pieddepage"/>
      <w:tabs>
        <w:tab w:val="clear" w:pos="4320"/>
        <w:tab w:val="clear" w:pos="8640"/>
        <w:tab w:val="right" w:pos="13183"/>
      </w:tabs>
      <w:spacing w:before="240"/>
      <w:rPr>
        <w:b/>
      </w:rPr>
    </w:pPr>
    <w:r w:rsidRPr="00174E60">
      <w:rPr>
        <w:color w:val="595959" w:themeColor="text1" w:themeTint="A6"/>
      </w:rPr>
      <w:t xml:space="preserve">Rév. : </w:t>
    </w:r>
    <w:r w:rsidRPr="00174E60">
      <w:rPr>
        <w:b/>
      </w:rPr>
      <w:fldChar w:fldCharType="begin"/>
    </w:r>
    <w:r w:rsidRPr="00174E60">
      <w:rPr>
        <w:b/>
      </w:rPr>
      <w:instrText xml:space="preserve"> DATE  \@ "yyyy-MM-dd HH:mm"  \* MERGEFORMAT </w:instrText>
    </w:r>
    <w:r w:rsidRPr="00174E60">
      <w:rPr>
        <w:b/>
      </w:rPr>
      <w:fldChar w:fldCharType="separate"/>
    </w:r>
    <w:r w:rsidR="00CE5712">
      <w:rPr>
        <w:b/>
        <w:noProof/>
      </w:rPr>
      <w:t>2024-12-19 14:19</w:t>
    </w:r>
    <w:r w:rsidRPr="00174E60">
      <w:rPr>
        <w:b/>
      </w:rPr>
      <w:fldChar w:fldCharType="end"/>
    </w:r>
    <w:r>
      <w:rPr>
        <w:b/>
      </w:rPr>
      <w:tab/>
    </w:r>
    <w:r w:rsidRPr="00174E60">
      <w:rPr>
        <w:lang w:val="fr-FR"/>
      </w:rPr>
      <w:t xml:space="preserve">Page </w:t>
    </w:r>
    <w:r w:rsidRPr="00174E60">
      <w:rPr>
        <w:b/>
      </w:rPr>
      <w:fldChar w:fldCharType="begin"/>
    </w:r>
    <w:r w:rsidRPr="00174E60">
      <w:rPr>
        <w:b/>
      </w:rPr>
      <w:instrText>PAGE  \* Arabic  \* MERGEFORMAT</w:instrText>
    </w:r>
    <w:r w:rsidRPr="00174E60">
      <w:rPr>
        <w:b/>
      </w:rPr>
      <w:fldChar w:fldCharType="separate"/>
    </w:r>
    <w:r w:rsidR="00CE5712" w:rsidRPr="00CE5712">
      <w:rPr>
        <w:b/>
        <w:noProof/>
        <w:lang w:val="fr-FR"/>
      </w:rPr>
      <w:t>2</w:t>
    </w:r>
    <w:r w:rsidRPr="00174E60">
      <w:rPr>
        <w:b/>
      </w:rPr>
      <w:fldChar w:fldCharType="end"/>
    </w:r>
    <w:r w:rsidRPr="00174E60">
      <w:rPr>
        <w:b/>
        <w:lang w:val="fr-FR"/>
      </w:rPr>
      <w:t xml:space="preserve"> </w:t>
    </w:r>
    <w:r w:rsidRPr="00174E60">
      <w:rPr>
        <w:lang w:val="fr-FR"/>
      </w:rPr>
      <w:t xml:space="preserve">sur </w:t>
    </w:r>
    <w:r w:rsidRPr="00174E60">
      <w:rPr>
        <w:b/>
      </w:rPr>
      <w:fldChar w:fldCharType="begin"/>
    </w:r>
    <w:r w:rsidRPr="00174E60">
      <w:rPr>
        <w:b/>
      </w:rPr>
      <w:instrText>NUMPAGES  \* Arabic  \* MERGEFORMAT</w:instrText>
    </w:r>
    <w:r w:rsidRPr="00174E60">
      <w:rPr>
        <w:b/>
      </w:rPr>
      <w:fldChar w:fldCharType="separate"/>
    </w:r>
    <w:r w:rsidR="00CE5712" w:rsidRPr="00CE5712">
      <w:rPr>
        <w:b/>
        <w:noProof/>
        <w:lang w:val="fr-FR"/>
      </w:rPr>
      <w:t>2</w:t>
    </w:r>
    <w:r w:rsidRPr="00174E60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31E764" w14:textId="77777777" w:rsidR="00542BE3" w:rsidRDefault="00542BE3" w:rsidP="008F3D94">
      <w:pPr>
        <w:spacing w:after="0" w:line="240" w:lineRule="auto"/>
      </w:pPr>
      <w:r>
        <w:separator/>
      </w:r>
    </w:p>
  </w:footnote>
  <w:footnote w:type="continuationSeparator" w:id="0">
    <w:p w14:paraId="7731E765" w14:textId="77777777" w:rsidR="00542BE3" w:rsidRDefault="00542BE3" w:rsidP="008F3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1E768" w14:textId="77777777" w:rsidR="00664B42" w:rsidRDefault="00CE5712">
    <w:pPr>
      <w:pStyle w:val="En-tte"/>
    </w:pPr>
    <w:r>
      <w:rPr>
        <w:noProof/>
      </w:rPr>
      <w:pict w14:anchorId="7731E77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960266" o:spid="_x0000_s2055" type="#_x0000_t136" style="position:absolute;left:0;text-align:left;margin-left:0;margin-top:0;width:151.8pt;height:43.8pt;z-index:-251643904;mso-position-horizontal:center;mso-position-horizontal-relative:margin;mso-position-vertical:center;mso-position-vertical-relative:margin" o:allowincell="f" fillcolor="#396" stroked="f">
          <v:fill opacity=".5"/>
          <v:textpath style="font-family:&quot;Calibri&quot;" string="PÉDIATRI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0" w:type="auto"/>
      <w:tblLook w:val="04A0" w:firstRow="1" w:lastRow="0" w:firstColumn="1" w:lastColumn="0" w:noHBand="0" w:noVBand="1"/>
    </w:tblPr>
    <w:tblGrid>
      <w:gridCol w:w="7196"/>
      <w:gridCol w:w="2151"/>
      <w:gridCol w:w="3753"/>
      <w:gridCol w:w="76"/>
    </w:tblGrid>
    <w:tr w:rsidR="00664B42" w:rsidRPr="00A426B2" w14:paraId="7731E76D" w14:textId="77777777" w:rsidTr="006B1CBB">
      <w:trPr>
        <w:gridBefore w:val="1"/>
        <w:wBefore w:w="7196" w:type="dxa"/>
      </w:trPr>
      <w:tc>
        <w:tcPr>
          <w:tcW w:w="5980" w:type="dxa"/>
          <w:gridSpan w:val="3"/>
        </w:tcPr>
        <w:p w14:paraId="7731E769" w14:textId="1EAA77B5" w:rsidR="00664B42" w:rsidRDefault="00C2799F" w:rsidP="004635EB">
          <w:pPr>
            <w:tabs>
              <w:tab w:val="left" w:pos="11258"/>
            </w:tabs>
            <w:spacing w:before="0" w:after="0"/>
            <w:ind w:left="318"/>
            <w:jc w:val="left"/>
            <w:rPr>
              <w:rFonts w:ascii="Arial Narrow" w:hAnsi="Arial Narrow"/>
              <w:b/>
              <w:smallCaps/>
              <w:sz w:val="21"/>
              <w:szCs w:val="21"/>
            </w:rPr>
          </w:pPr>
          <w:r>
            <w:rPr>
              <w:i/>
              <w:noProof/>
              <w:sz w:val="32"/>
              <w:szCs w:val="32"/>
              <w:lang w:eastAsia="fr-CA"/>
            </w:rPr>
            <w:drawing>
              <wp:anchor distT="0" distB="0" distL="114300" distR="114300" simplePos="0" relativeHeight="251668480" behindDoc="0" locked="0" layoutInCell="1" allowOverlap="1" wp14:anchorId="7731E77F" wp14:editId="7731E780">
                <wp:simplePos x="0" y="0"/>
                <wp:positionH relativeFrom="column">
                  <wp:posOffset>-261620</wp:posOffset>
                </wp:positionH>
                <wp:positionV relativeFrom="paragraph">
                  <wp:posOffset>-180975</wp:posOffset>
                </wp:positionV>
                <wp:extent cx="350520" cy="351155"/>
                <wp:effectExtent l="0" t="0" r="0" b="0"/>
                <wp:wrapNone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" name="Image 2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0520" cy="3511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4E55CA">
            <w:rPr>
              <w:noProof/>
              <w:lang w:eastAsia="fr-CA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7731E783" wp14:editId="75B80510">
                    <wp:simplePos x="0" y="0"/>
                    <wp:positionH relativeFrom="column">
                      <wp:posOffset>-4921308</wp:posOffset>
                    </wp:positionH>
                    <wp:positionV relativeFrom="paragraph">
                      <wp:posOffset>-58420</wp:posOffset>
                    </wp:positionV>
                    <wp:extent cx="1618587" cy="530087"/>
                    <wp:effectExtent l="0" t="0" r="0" b="3810"/>
                    <wp:wrapNone/>
                    <wp:docPr id="6" name="Zone de texte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618587" cy="5300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7731E788" w14:textId="77777777" w:rsidR="004E55CA" w:rsidRPr="00D0070B" w:rsidRDefault="004E55CA" w:rsidP="004E55CA">
                                <w:pPr>
                                  <w:spacing w:line="240" w:lineRule="auto"/>
                                  <w:ind w:left="284"/>
                                  <w:jc w:val="center"/>
                                  <w:rPr>
                                    <w:b/>
                                    <w:noProof/>
                                    <w:color w:val="00B050"/>
                                    <w:sz w:val="56"/>
                                    <w:szCs w:val="72"/>
                                    <w14:textOutline w14:w="10541" w14:cap="flat" w14:cmpd="sng" w14:algn="ctr">
                                      <w14:solidFill>
                                        <w14:schemeClr w14:val="accent1">
                                          <w14:shade w14:val="88000"/>
                                          <w14:satMod w14:val="110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D0070B">
                                  <w:rPr>
                                    <w:b/>
                                    <w:noProof/>
                                    <w:color w:val="00B050"/>
                                    <w:sz w:val="56"/>
                                    <w:szCs w:val="72"/>
                                    <w14:textOutline w14:w="10541" w14:cap="flat" w14:cmpd="sng" w14:algn="ctr">
                                      <w14:solidFill>
                                        <w14:schemeClr w14:val="accent1">
                                          <w14:shade w14:val="88000"/>
                                          <w14:satMod w14:val="110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ADULTE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type w14:anchorId="7731E783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6" o:spid="_x0000_s1026" type="#_x0000_t202" style="position:absolute;left:0;text-align:left;margin-left:-387.5pt;margin-top:-4.6pt;width:127.45pt;height:4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" filled="f" stroked="f">
                    <v:textbox>
                      <w:txbxContent>
                        <w:p w14:paraId="7731E788" w14:textId="77777777" w:rsidR="004E55CA" w:rsidRPr="00D0070B" w:rsidRDefault="004E55CA" w:rsidP="004E55CA">
                          <w:pPr>
                            <w:spacing w:line="240" w:lineRule="auto"/>
                            <w:ind w:left="284"/>
                            <w:jc w:val="center"/>
                            <w:rPr>
                              <w:b/>
                              <w:noProof/>
                              <w:color w:val="00B050"/>
                              <w:sz w:val="56"/>
                              <w:szCs w:val="72"/>
                              <w14:textOutline w14:w="10541" w14:cap="flat" w14:cmpd="sng" w14:algn="ctr">
                                <w14:solidFill>
                                  <w14:schemeClr w14:val="accent1">
                                    <w14:shade w14:val="88000"/>
                                    <w14:satMod w14:val="11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0070B">
                            <w:rPr>
                              <w:b/>
                              <w:noProof/>
                              <w:color w:val="00B050"/>
                              <w:sz w:val="56"/>
                              <w:szCs w:val="72"/>
                              <w14:textOutline w14:w="10541" w14:cap="flat" w14:cmpd="sng" w14:algn="ctr">
                                <w14:solidFill>
                                  <w14:schemeClr w14:val="accent1">
                                    <w14:shade w14:val="88000"/>
                                    <w14:satMod w14:val="11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ADULTE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664B42">
            <w:rPr>
              <w:rFonts w:ascii="Arial Narrow" w:hAnsi="Arial Narrow"/>
              <w:b/>
              <w:smallCaps/>
              <w:sz w:val="21"/>
              <w:szCs w:val="21"/>
            </w:rPr>
            <w:t>à surveiller / condition particulière</w:t>
          </w:r>
        </w:p>
        <w:p w14:paraId="7731E76A" w14:textId="77777777" w:rsidR="00AB6EE9" w:rsidRPr="00476B22" w:rsidRDefault="00C2799F" w:rsidP="004635EB">
          <w:pPr>
            <w:tabs>
              <w:tab w:val="left" w:pos="11258"/>
            </w:tabs>
            <w:spacing w:before="0" w:after="0"/>
            <w:ind w:left="318"/>
            <w:jc w:val="left"/>
            <w:rPr>
              <w:rFonts w:ascii="Arial Narrow" w:hAnsi="Arial Narrow"/>
              <w:smallCaps/>
              <w:sz w:val="16"/>
              <w:szCs w:val="16"/>
            </w:rPr>
          </w:pPr>
          <w:r>
            <w:rPr>
              <w:rFonts w:ascii="Arial Narrow" w:hAnsi="Arial Narrow"/>
              <w:smallCaps/>
              <w:sz w:val="16"/>
              <w:szCs w:val="16"/>
            </w:rPr>
            <w:t xml:space="preserve">Pour ces indications : </w:t>
          </w:r>
          <w:r w:rsidRPr="00C2799F">
            <w:rPr>
              <w:rFonts w:ascii="Arial Narrow" w:hAnsi="Arial Narrow"/>
              <w:sz w:val="16"/>
              <w:szCs w:val="16"/>
            </w:rPr>
            <w:t>ADMINISTRATION</w:t>
          </w:r>
          <w:r w:rsidR="00AB6EE9" w:rsidRPr="00476B22">
            <w:rPr>
              <w:rFonts w:ascii="Arial Narrow" w:hAnsi="Arial Narrow"/>
              <w:smallCaps/>
              <w:sz w:val="16"/>
              <w:szCs w:val="16"/>
            </w:rPr>
            <w:t xml:space="preserve"> à l’urgence, aux s</w:t>
          </w:r>
          <w:r w:rsidR="002F5B86" w:rsidRPr="00476B22">
            <w:rPr>
              <w:rFonts w:ascii="Arial Narrow" w:hAnsi="Arial Narrow"/>
              <w:smallCaps/>
              <w:sz w:val="16"/>
              <w:szCs w:val="16"/>
            </w:rPr>
            <w:t>oins intensifs et à la maternité principalement</w:t>
          </w:r>
          <w:r w:rsidRPr="00BF342D">
            <w:rPr>
              <w:i/>
              <w:noProof/>
              <w:sz w:val="20"/>
              <w:szCs w:val="20"/>
              <w:lang w:eastAsia="fr-CA"/>
            </w:rPr>
            <w:drawing>
              <wp:anchor distT="0" distB="0" distL="114300" distR="114300" simplePos="0" relativeHeight="251660288" behindDoc="0" locked="1" layoutInCell="1" allowOverlap="1" wp14:anchorId="7731E785" wp14:editId="67F40626">
                <wp:simplePos x="0" y="0"/>
                <wp:positionH relativeFrom="column">
                  <wp:posOffset>3392805</wp:posOffset>
                </wp:positionH>
                <wp:positionV relativeFrom="paragraph">
                  <wp:posOffset>213360</wp:posOffset>
                </wp:positionV>
                <wp:extent cx="753110" cy="739775"/>
                <wp:effectExtent l="57150" t="95250" r="294640" b="288925"/>
                <wp:wrapNone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110" cy="7397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292100" dist="139700" dir="2700000" algn="tl" rotWithShape="0">
                            <a:srgbClr val="333333">
                              <a:alpha val="65000"/>
                            </a:srgbClr>
                          </a:outerShdw>
                        </a:effec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731E76B" w14:textId="77777777" w:rsidR="00664B42" w:rsidRPr="00476B22" w:rsidRDefault="004635EB" w:rsidP="004635EB">
          <w:pPr>
            <w:tabs>
              <w:tab w:val="left" w:pos="11258"/>
            </w:tabs>
            <w:spacing w:after="0"/>
            <w:ind w:left="318"/>
            <w:jc w:val="left"/>
            <w:rPr>
              <w:rFonts w:ascii="Arial Narrow" w:hAnsi="Arial Narrow"/>
              <w:smallCaps/>
              <w:sz w:val="16"/>
              <w:szCs w:val="16"/>
            </w:rPr>
          </w:pPr>
          <w:r w:rsidRPr="00476B22">
            <w:rPr>
              <w:rFonts w:ascii="Arial Narrow" w:hAnsi="Arial Narrow"/>
              <w:smallCaps/>
              <w:sz w:val="16"/>
              <w:szCs w:val="16"/>
            </w:rPr>
            <w:t>pré-éclampsie/éclampsie</w:t>
          </w:r>
          <w:r w:rsidR="009B3FC9" w:rsidRPr="00476B22">
            <w:rPr>
              <w:rFonts w:ascii="Arial Narrow" w:hAnsi="Arial Narrow"/>
              <w:smallCaps/>
              <w:sz w:val="16"/>
              <w:szCs w:val="16"/>
            </w:rPr>
            <w:t> : Disponibilité du cabaret d’urgence</w:t>
          </w:r>
          <w:r w:rsidR="00476B22">
            <w:rPr>
              <w:rFonts w:ascii="Arial Narrow" w:hAnsi="Arial Narrow"/>
              <w:smallCaps/>
              <w:sz w:val="16"/>
              <w:szCs w:val="16"/>
            </w:rPr>
            <w:t xml:space="preserve"> spécifique </w:t>
          </w:r>
          <w:r w:rsidRPr="00476B22">
            <w:rPr>
              <w:rFonts w:ascii="Arial Narrow" w:hAnsi="Arial Narrow"/>
              <w:smallCaps/>
              <w:sz w:val="16"/>
              <w:szCs w:val="16"/>
            </w:rPr>
            <w:t>au chevet</w:t>
          </w:r>
        </w:p>
        <w:p w14:paraId="7731E76C" w14:textId="77777777" w:rsidR="009348DF" w:rsidRPr="004635EB" w:rsidRDefault="004A2C9A" w:rsidP="00AB6EE9">
          <w:pPr>
            <w:tabs>
              <w:tab w:val="left" w:pos="11258"/>
            </w:tabs>
            <w:spacing w:after="0"/>
            <w:ind w:left="318"/>
            <w:jc w:val="left"/>
            <w:rPr>
              <w:rFonts w:ascii="Arial Narrow" w:hAnsi="Arial Narrow"/>
              <w:smallCaps/>
              <w:sz w:val="21"/>
              <w:szCs w:val="21"/>
            </w:rPr>
          </w:pPr>
          <w:r w:rsidRPr="00476B22">
            <w:rPr>
              <w:rFonts w:ascii="Arial Narrow" w:hAnsi="Arial Narrow"/>
              <w:smallCaps/>
              <w:sz w:val="16"/>
              <w:szCs w:val="16"/>
            </w:rPr>
            <w:t xml:space="preserve">DVI à l’initiation du traitement, à chaque changement de dose et à chaque changement de </w:t>
          </w:r>
          <w:r w:rsidR="00AB6EE9" w:rsidRPr="00476B22">
            <w:rPr>
              <w:rFonts w:ascii="Arial Narrow" w:hAnsi="Arial Narrow"/>
              <w:smallCaps/>
              <w:sz w:val="16"/>
              <w:szCs w:val="16"/>
            </w:rPr>
            <w:t>prise en charge</w:t>
          </w:r>
        </w:p>
      </w:tc>
    </w:tr>
    <w:tr w:rsidR="00875AFE" w14:paraId="7731E770" w14:textId="77777777" w:rsidTr="006B1CBB">
      <w:trPr>
        <w:gridAfter w:val="1"/>
        <w:wAfter w:w="76" w:type="dxa"/>
        <w:trHeight w:val="454"/>
      </w:trPr>
      <w:sdt>
        <w:sdtPr>
          <w:rPr>
            <w:rStyle w:val="Style7"/>
          </w:rPr>
          <w:alias w:val="Nom du médicament"/>
          <w:tag w:val="Nom du médicament"/>
          <w:id w:val="-1865515121"/>
        </w:sdtPr>
        <w:sdtEndPr>
          <w:rPr>
            <w:rStyle w:val="Style7"/>
          </w:rPr>
        </w:sdtEndPr>
        <w:sdtContent>
          <w:tc>
            <w:tcPr>
              <w:tcW w:w="9347" w:type="dxa"/>
              <w:gridSpan w:val="2"/>
              <w:tcBorders>
                <w:top w:val="nil"/>
                <w:left w:val="nil"/>
                <w:bottom w:val="nil"/>
                <w:right w:val="nil"/>
              </w:tcBorders>
              <w:vAlign w:val="center"/>
            </w:tcPr>
            <w:p w14:paraId="7731E76E" w14:textId="0CBF141D" w:rsidR="00875AFE" w:rsidRPr="00875AFE" w:rsidRDefault="007B4ADD" w:rsidP="00542BE3">
              <w:pPr>
                <w:spacing w:after="0"/>
                <w:jc w:val="left"/>
                <w:rPr>
                  <w:b/>
                  <w:color w:val="339966"/>
                  <w:sz w:val="32"/>
                </w:rPr>
              </w:pPr>
              <w:r>
                <w:rPr>
                  <w:b/>
                  <w:noProof/>
                  <w:sz w:val="24"/>
                  <w:lang w:eastAsia="fr-CA"/>
                </w:rPr>
                <w:drawing>
                  <wp:anchor distT="0" distB="0" distL="114300" distR="114300" simplePos="0" relativeHeight="251658240" behindDoc="0" locked="0" layoutInCell="1" allowOverlap="1" wp14:anchorId="7731E781" wp14:editId="776B5931">
                    <wp:simplePos x="0" y="0"/>
                    <wp:positionH relativeFrom="column">
                      <wp:posOffset>3111500</wp:posOffset>
                    </wp:positionH>
                    <wp:positionV relativeFrom="paragraph">
                      <wp:posOffset>-1029335</wp:posOffset>
                    </wp:positionV>
                    <wp:extent cx="919480" cy="945515"/>
                    <wp:effectExtent l="0" t="0" r="0" b="6985"/>
                    <wp:wrapNone/>
                    <wp:docPr id="3" name="Image 3" descr="Q:\Cahier 12B (restaure)\Standardisation 12B\image.pn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Q:\Cahier 12B (restaure)\Standardisation 12B\image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19480" cy="9455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 w:rsidR="00542BE3">
                <w:rPr>
                  <w:rStyle w:val="Style7"/>
                </w:rPr>
                <w:t xml:space="preserve">Magnésium </w:t>
              </w:r>
              <w:r w:rsidR="00C2799F">
                <w:rPr>
                  <w:rStyle w:val="Style7"/>
                </w:rPr>
                <w:t>(sulfate</w:t>
              </w:r>
              <w:r w:rsidR="00542BE3">
                <w:rPr>
                  <w:rStyle w:val="Style7"/>
                </w:rPr>
                <w:t>)</w:t>
              </w:r>
              <w:r w:rsidR="00C2799F">
                <w:rPr>
                  <w:rStyle w:val="Style7"/>
                </w:rPr>
                <w:t xml:space="preserve"> OBSTÉTRIQUE</w:t>
              </w:r>
            </w:p>
          </w:tc>
        </w:sdtContent>
      </w:sdt>
      <w:tc>
        <w:tcPr>
          <w:tcW w:w="375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731E76F" w14:textId="77777777" w:rsidR="00875AFE" w:rsidRPr="00701F50" w:rsidRDefault="00875AFE" w:rsidP="00501D76">
          <w:pPr>
            <w:spacing w:after="0"/>
            <w:jc w:val="left"/>
            <w:rPr>
              <w:b/>
              <w:sz w:val="24"/>
            </w:rPr>
          </w:pPr>
        </w:p>
      </w:tc>
    </w:tr>
  </w:tbl>
  <w:p w14:paraId="7731E771" w14:textId="77777777" w:rsidR="00875AFE" w:rsidRPr="00891BD4" w:rsidRDefault="00875AFE" w:rsidP="006D1CD5">
    <w:pPr>
      <w:spacing w:before="0" w:after="0"/>
      <w:rPr>
        <w:sz w:val="2"/>
      </w:rPr>
    </w:pPr>
  </w:p>
  <w:tbl>
    <w:tblPr>
      <w:tblStyle w:val="Grilledutableau"/>
      <w:tblW w:w="0" w:type="auto"/>
      <w:tblLook w:val="04A0" w:firstRow="1" w:lastRow="0" w:firstColumn="1" w:lastColumn="0" w:noHBand="0" w:noVBand="1"/>
    </w:tblPr>
    <w:tblGrid>
      <w:gridCol w:w="1526"/>
      <w:gridCol w:w="4536"/>
      <w:gridCol w:w="709"/>
      <w:gridCol w:w="2268"/>
      <w:gridCol w:w="4061"/>
    </w:tblGrid>
    <w:tr w:rsidR="00891BD4" w:rsidRPr="00991F8D" w14:paraId="7731E77A" w14:textId="77777777" w:rsidTr="00E474FF">
      <w:trPr>
        <w:trHeight w:val="454"/>
      </w:trPr>
      <w:tc>
        <w:tcPr>
          <w:tcW w:w="1526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731E772" w14:textId="77777777" w:rsidR="00891BD4" w:rsidRPr="00991F8D" w:rsidRDefault="00891BD4" w:rsidP="00E474FF">
          <w:pPr>
            <w:spacing w:before="120" w:after="0"/>
            <w:jc w:val="left"/>
            <w:rPr>
              <w:color w:val="00B050"/>
            </w:rPr>
          </w:pPr>
          <w:r w:rsidRPr="00991F8D">
            <w:rPr>
              <w:b/>
            </w:rPr>
            <w:t>INDICATION</w:t>
          </w:r>
          <w:r w:rsidRPr="00991F8D">
            <w:t> :</w:t>
          </w:r>
        </w:p>
      </w:tc>
      <w:tc>
        <w:tcPr>
          <w:tcW w:w="453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7731E773" w14:textId="77777777" w:rsidR="00A83C63" w:rsidRDefault="00542BE3" w:rsidP="00A83C63">
          <w:pPr>
            <w:spacing w:before="120" w:after="0"/>
            <w:jc w:val="left"/>
          </w:pPr>
          <w:r>
            <w:t>Traitement et prévention des conv</w:t>
          </w:r>
          <w:r w:rsidR="00476B22">
            <w:t xml:space="preserve">ulsions associées à la </w:t>
          </w:r>
          <w:r>
            <w:t>pré-éclampsie</w:t>
          </w:r>
          <w:r w:rsidR="00476B22">
            <w:t>/éclampsie</w:t>
          </w:r>
          <w:r w:rsidR="00141AB3">
            <w:t xml:space="preserve"> </w:t>
          </w:r>
        </w:p>
        <w:p w14:paraId="7731E774" w14:textId="77777777" w:rsidR="006B1CBB" w:rsidRPr="00141AB3" w:rsidRDefault="00476B22" w:rsidP="00A83C63">
          <w:pPr>
            <w:spacing w:before="0" w:after="0"/>
            <w:jc w:val="left"/>
          </w:pPr>
          <w:r>
            <w:t>Neuro</w:t>
          </w:r>
          <w:r w:rsidR="006B1CBB">
            <w:t>protection fœtale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731E775" w14:textId="77777777" w:rsidR="00891BD4" w:rsidRPr="00991F8D" w:rsidRDefault="00891BD4" w:rsidP="00E474FF">
          <w:pPr>
            <w:spacing w:before="120" w:after="0"/>
            <w:jc w:val="left"/>
            <w:rPr>
              <w:b/>
            </w:rPr>
          </w:pP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731E776" w14:textId="77777777" w:rsidR="006B1CBB" w:rsidRDefault="006B1CBB" w:rsidP="00E474FF">
          <w:pPr>
            <w:spacing w:before="120" w:after="0"/>
            <w:jc w:val="left"/>
            <w:rPr>
              <w:b/>
            </w:rPr>
          </w:pPr>
        </w:p>
        <w:p w14:paraId="7731E777" w14:textId="77777777" w:rsidR="00891BD4" w:rsidRPr="00991F8D" w:rsidRDefault="00891BD4" w:rsidP="00E474FF">
          <w:pPr>
            <w:spacing w:before="120" w:after="0"/>
            <w:jc w:val="left"/>
            <w:rPr>
              <w:b/>
              <w:color w:val="00B050"/>
            </w:rPr>
          </w:pPr>
          <w:r w:rsidRPr="00991F8D">
            <w:rPr>
              <w:b/>
            </w:rPr>
            <w:t>Classe thérapeutique</w:t>
          </w:r>
          <w:r w:rsidRPr="00991F8D">
            <w:t> :</w:t>
          </w:r>
        </w:p>
      </w:tc>
      <w:tc>
        <w:tcPr>
          <w:tcW w:w="4061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7731E778" w14:textId="77777777" w:rsidR="006B1CBB" w:rsidRDefault="006B1CBB" w:rsidP="00516ABC">
          <w:pPr>
            <w:spacing w:before="120" w:after="0"/>
            <w:jc w:val="left"/>
          </w:pPr>
        </w:p>
        <w:p w14:paraId="7731E779" w14:textId="77777777" w:rsidR="00891BD4" w:rsidRPr="00363019" w:rsidRDefault="00542BE3" w:rsidP="00516ABC">
          <w:pPr>
            <w:spacing w:before="120" w:after="0"/>
            <w:jc w:val="left"/>
          </w:pPr>
          <w:r>
            <w:t>Électrolyte, anticonvulsivant</w:t>
          </w:r>
        </w:p>
      </w:tc>
    </w:tr>
  </w:tbl>
  <w:p w14:paraId="7731E77B" w14:textId="77777777" w:rsidR="00891BD4" w:rsidRPr="00891BD4" w:rsidRDefault="00891BD4" w:rsidP="006D1CD5">
    <w:pPr>
      <w:spacing w:before="0" w:after="0"/>
      <w:rPr>
        <w:sz w:val="1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1E77D" w14:textId="77777777" w:rsidR="00664B42" w:rsidRDefault="00CE5712">
    <w:pPr>
      <w:pStyle w:val="En-tte"/>
    </w:pPr>
    <w:r>
      <w:rPr>
        <w:noProof/>
      </w:rPr>
      <w:pict w14:anchorId="7731E78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960265" o:spid="_x0000_s2054" type="#_x0000_t136" style="position:absolute;left:0;text-align:left;margin-left:0;margin-top:0;width:151.8pt;height:43.8pt;z-index:-251645952;mso-position-horizontal:center;mso-position-horizontal-relative:margin;mso-position-vertical:center;mso-position-vertical-relative:margin" o:allowincell="f" fillcolor="#396" stroked="f">
          <v:fill opacity=".5"/>
          <v:textpath style="font-family:&quot;Calibri&quot;" string="PÉDIATRI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35DC8"/>
    <w:multiLevelType w:val="hybridMultilevel"/>
    <w:tmpl w:val="E7E8367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1D0384"/>
    <w:multiLevelType w:val="hybridMultilevel"/>
    <w:tmpl w:val="341A16E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955AF"/>
    <w:multiLevelType w:val="hybridMultilevel"/>
    <w:tmpl w:val="1BA87EB0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845657D"/>
    <w:multiLevelType w:val="hybridMultilevel"/>
    <w:tmpl w:val="69CC48F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8820563"/>
    <w:multiLevelType w:val="hybridMultilevel"/>
    <w:tmpl w:val="BBD443F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8915318"/>
    <w:multiLevelType w:val="hybridMultilevel"/>
    <w:tmpl w:val="F4840216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F84042"/>
    <w:multiLevelType w:val="hybridMultilevel"/>
    <w:tmpl w:val="7B68CD6C"/>
    <w:lvl w:ilvl="0" w:tplc="54001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C853EF"/>
    <w:multiLevelType w:val="hybridMultilevel"/>
    <w:tmpl w:val="5D8E7526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0AD95607"/>
    <w:multiLevelType w:val="hybridMultilevel"/>
    <w:tmpl w:val="2D3E227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AD962E0"/>
    <w:multiLevelType w:val="hybridMultilevel"/>
    <w:tmpl w:val="4BDE152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C0F49F2"/>
    <w:multiLevelType w:val="hybridMultilevel"/>
    <w:tmpl w:val="1A8CBD8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0CF24BA7"/>
    <w:multiLevelType w:val="hybridMultilevel"/>
    <w:tmpl w:val="F0A2014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D250611"/>
    <w:multiLevelType w:val="hybridMultilevel"/>
    <w:tmpl w:val="50D447B8"/>
    <w:lvl w:ilvl="0" w:tplc="E5EC1912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0D9F3532"/>
    <w:multiLevelType w:val="hybridMultilevel"/>
    <w:tmpl w:val="F3E67EC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1785C61"/>
    <w:multiLevelType w:val="hybridMultilevel"/>
    <w:tmpl w:val="7D1AB6B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5C38EE"/>
    <w:multiLevelType w:val="hybridMultilevel"/>
    <w:tmpl w:val="71E4951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19E808AB"/>
    <w:multiLevelType w:val="hybridMultilevel"/>
    <w:tmpl w:val="2F18F602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1B2B6E6F"/>
    <w:multiLevelType w:val="hybridMultilevel"/>
    <w:tmpl w:val="CF5E09A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681E95"/>
    <w:multiLevelType w:val="hybridMultilevel"/>
    <w:tmpl w:val="0820F5C6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BED1440"/>
    <w:multiLevelType w:val="hybridMultilevel"/>
    <w:tmpl w:val="0C5EF806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1C496622"/>
    <w:multiLevelType w:val="hybridMultilevel"/>
    <w:tmpl w:val="7796475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02F5B2A"/>
    <w:multiLevelType w:val="hybridMultilevel"/>
    <w:tmpl w:val="5AEC890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20E52366"/>
    <w:multiLevelType w:val="hybridMultilevel"/>
    <w:tmpl w:val="14D698EC"/>
    <w:lvl w:ilvl="0" w:tplc="33C2DF9A">
      <w:start w:val="1"/>
      <w:numFmt w:val="bullet"/>
      <w:pStyle w:val="Paragraphede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24B47DF"/>
    <w:multiLevelType w:val="hybridMultilevel"/>
    <w:tmpl w:val="DCD6B01C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37D235B"/>
    <w:multiLevelType w:val="hybridMultilevel"/>
    <w:tmpl w:val="F028F228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4102D2A"/>
    <w:multiLevelType w:val="hybridMultilevel"/>
    <w:tmpl w:val="9BDA7D1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242A18B6"/>
    <w:multiLevelType w:val="hybridMultilevel"/>
    <w:tmpl w:val="4CC468AC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244E0D7F"/>
    <w:multiLevelType w:val="hybridMultilevel"/>
    <w:tmpl w:val="EFB4600A"/>
    <w:lvl w:ilvl="0" w:tplc="0C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248532A7"/>
    <w:multiLevelType w:val="hybridMultilevel"/>
    <w:tmpl w:val="8F10B9F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27133653"/>
    <w:multiLevelType w:val="hybridMultilevel"/>
    <w:tmpl w:val="CAD4B67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27675159"/>
    <w:multiLevelType w:val="hybridMultilevel"/>
    <w:tmpl w:val="2C6A5B64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>
    <w:nsid w:val="28E346D8"/>
    <w:multiLevelType w:val="hybridMultilevel"/>
    <w:tmpl w:val="4DA4051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67A7F5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HAnsi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2A5A063D"/>
    <w:multiLevelType w:val="hybridMultilevel"/>
    <w:tmpl w:val="0E88EF0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2C045011"/>
    <w:multiLevelType w:val="hybridMultilevel"/>
    <w:tmpl w:val="A9CC6F3C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CFD14DE"/>
    <w:multiLevelType w:val="hybridMultilevel"/>
    <w:tmpl w:val="585AFC0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E2B6A60"/>
    <w:multiLevelType w:val="hybridMultilevel"/>
    <w:tmpl w:val="6BA875A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22D22A5"/>
    <w:multiLevelType w:val="hybridMultilevel"/>
    <w:tmpl w:val="7E3C522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4525A75"/>
    <w:multiLevelType w:val="hybridMultilevel"/>
    <w:tmpl w:val="FC8E599C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>
    <w:nsid w:val="35540D00"/>
    <w:multiLevelType w:val="hybridMultilevel"/>
    <w:tmpl w:val="C298D3E0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5C338DB"/>
    <w:multiLevelType w:val="hybridMultilevel"/>
    <w:tmpl w:val="BBD09C4A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>
    <w:nsid w:val="37AD2228"/>
    <w:multiLevelType w:val="hybridMultilevel"/>
    <w:tmpl w:val="ECAAEE74"/>
    <w:lvl w:ilvl="0" w:tplc="16E842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8A55390"/>
    <w:multiLevelType w:val="hybridMultilevel"/>
    <w:tmpl w:val="15AE2F4A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96058BF"/>
    <w:multiLevelType w:val="hybridMultilevel"/>
    <w:tmpl w:val="D8D87AC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9AF37C3"/>
    <w:multiLevelType w:val="hybridMultilevel"/>
    <w:tmpl w:val="D400C338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4">
    <w:nsid w:val="3AD2442F"/>
    <w:multiLevelType w:val="hybridMultilevel"/>
    <w:tmpl w:val="EDD46928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">
    <w:nsid w:val="3B463974"/>
    <w:multiLevelType w:val="hybridMultilevel"/>
    <w:tmpl w:val="9918953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3BA02986"/>
    <w:multiLevelType w:val="hybridMultilevel"/>
    <w:tmpl w:val="95B4A61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3DC14EC8"/>
    <w:multiLevelType w:val="hybridMultilevel"/>
    <w:tmpl w:val="3CF01F2A"/>
    <w:lvl w:ilvl="0" w:tplc="0C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>
    <w:nsid w:val="3F196C18"/>
    <w:multiLevelType w:val="hybridMultilevel"/>
    <w:tmpl w:val="45C4CE6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0BA4FEF"/>
    <w:multiLevelType w:val="hybridMultilevel"/>
    <w:tmpl w:val="6DB2A26A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1E7096F"/>
    <w:multiLevelType w:val="hybridMultilevel"/>
    <w:tmpl w:val="1632EA6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>
    <w:nsid w:val="432F1B83"/>
    <w:multiLevelType w:val="hybridMultilevel"/>
    <w:tmpl w:val="0AE8D28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>
    <w:nsid w:val="435F43D4"/>
    <w:multiLevelType w:val="hybridMultilevel"/>
    <w:tmpl w:val="E2020F6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3886800"/>
    <w:multiLevelType w:val="hybridMultilevel"/>
    <w:tmpl w:val="0DB8CE1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4EA0921"/>
    <w:multiLevelType w:val="hybridMultilevel"/>
    <w:tmpl w:val="027A7D54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45BB5977"/>
    <w:multiLevelType w:val="hybridMultilevel"/>
    <w:tmpl w:val="0406DCA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46EA30E1"/>
    <w:multiLevelType w:val="hybridMultilevel"/>
    <w:tmpl w:val="A4BC3CB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>
    <w:nsid w:val="48AC28EE"/>
    <w:multiLevelType w:val="hybridMultilevel"/>
    <w:tmpl w:val="1EECC67A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8">
    <w:nsid w:val="48F63E25"/>
    <w:multiLevelType w:val="hybridMultilevel"/>
    <w:tmpl w:val="C092312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49015EDC"/>
    <w:multiLevelType w:val="hybridMultilevel"/>
    <w:tmpl w:val="D9E81BC0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0">
    <w:nsid w:val="4AC65C33"/>
    <w:multiLevelType w:val="hybridMultilevel"/>
    <w:tmpl w:val="D32CEDB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4CA065A1"/>
    <w:multiLevelType w:val="hybridMultilevel"/>
    <w:tmpl w:val="55BC87F0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4D1A1FBA"/>
    <w:multiLevelType w:val="hybridMultilevel"/>
    <w:tmpl w:val="98A8D56E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4E902659"/>
    <w:multiLevelType w:val="hybridMultilevel"/>
    <w:tmpl w:val="CF1ABCE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>
    <w:nsid w:val="4FC5709A"/>
    <w:multiLevelType w:val="hybridMultilevel"/>
    <w:tmpl w:val="57D05E1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>
    <w:nsid w:val="511F4EF6"/>
    <w:multiLevelType w:val="hybridMultilevel"/>
    <w:tmpl w:val="CDA8226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>
    <w:nsid w:val="52D044F7"/>
    <w:multiLevelType w:val="hybridMultilevel"/>
    <w:tmpl w:val="FD66D92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>
    <w:nsid w:val="52FA13EC"/>
    <w:multiLevelType w:val="hybridMultilevel"/>
    <w:tmpl w:val="32AE9F18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53E2528D"/>
    <w:multiLevelType w:val="hybridMultilevel"/>
    <w:tmpl w:val="8AC6582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>
    <w:nsid w:val="553A4C49"/>
    <w:multiLevelType w:val="hybridMultilevel"/>
    <w:tmpl w:val="E7042A5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>
    <w:nsid w:val="55CA6E2B"/>
    <w:multiLevelType w:val="hybridMultilevel"/>
    <w:tmpl w:val="6DB4220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1">
    <w:nsid w:val="55FF5FA1"/>
    <w:multiLevelType w:val="hybridMultilevel"/>
    <w:tmpl w:val="FE92BCE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>
    <w:nsid w:val="565F44C2"/>
    <w:multiLevelType w:val="hybridMultilevel"/>
    <w:tmpl w:val="FEB8724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56610EE7"/>
    <w:multiLevelType w:val="hybridMultilevel"/>
    <w:tmpl w:val="BCC42A5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587C6759"/>
    <w:multiLevelType w:val="hybridMultilevel"/>
    <w:tmpl w:val="F5D2141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>
    <w:nsid w:val="593168F8"/>
    <w:multiLevelType w:val="hybridMultilevel"/>
    <w:tmpl w:val="9358256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>
    <w:nsid w:val="5BE7053B"/>
    <w:multiLevelType w:val="hybridMultilevel"/>
    <w:tmpl w:val="72082072"/>
    <w:lvl w:ilvl="0" w:tplc="CE32D412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5DD04571"/>
    <w:multiLevelType w:val="hybridMultilevel"/>
    <w:tmpl w:val="871A996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>
    <w:nsid w:val="5DF245AB"/>
    <w:multiLevelType w:val="hybridMultilevel"/>
    <w:tmpl w:val="588C5B9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>
    <w:nsid w:val="5F0C28E4"/>
    <w:multiLevelType w:val="hybridMultilevel"/>
    <w:tmpl w:val="2F02D21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03C4A36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HAnsi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>
    <w:nsid w:val="5F686513"/>
    <w:multiLevelType w:val="hybridMultilevel"/>
    <w:tmpl w:val="9034A80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604D3A68"/>
    <w:multiLevelType w:val="hybridMultilevel"/>
    <w:tmpl w:val="B3124DF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>
    <w:nsid w:val="653D2436"/>
    <w:multiLevelType w:val="hybridMultilevel"/>
    <w:tmpl w:val="D7BE45F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>
    <w:nsid w:val="65954488"/>
    <w:multiLevelType w:val="hybridMultilevel"/>
    <w:tmpl w:val="B352CBA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65ED7570"/>
    <w:multiLevelType w:val="hybridMultilevel"/>
    <w:tmpl w:val="194C026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68AF5AE4"/>
    <w:multiLevelType w:val="hybridMultilevel"/>
    <w:tmpl w:val="71F655AC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68CA5F86"/>
    <w:multiLevelType w:val="hybridMultilevel"/>
    <w:tmpl w:val="B0925A7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>
    <w:nsid w:val="69CD2C5C"/>
    <w:multiLevelType w:val="hybridMultilevel"/>
    <w:tmpl w:val="186AE89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>
    <w:nsid w:val="69E4272A"/>
    <w:multiLevelType w:val="hybridMultilevel"/>
    <w:tmpl w:val="421C8824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6B724D0B"/>
    <w:multiLevelType w:val="hybridMultilevel"/>
    <w:tmpl w:val="C4E2B27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>
    <w:nsid w:val="6C4616B3"/>
    <w:multiLevelType w:val="hybridMultilevel"/>
    <w:tmpl w:val="1906412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>
    <w:nsid w:val="6D164467"/>
    <w:multiLevelType w:val="hybridMultilevel"/>
    <w:tmpl w:val="EC1A465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>
    <w:nsid w:val="700670C5"/>
    <w:multiLevelType w:val="hybridMultilevel"/>
    <w:tmpl w:val="FD76541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3">
    <w:nsid w:val="71E3743D"/>
    <w:multiLevelType w:val="hybridMultilevel"/>
    <w:tmpl w:val="4CB4F8E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>
    <w:nsid w:val="730B5011"/>
    <w:multiLevelType w:val="hybridMultilevel"/>
    <w:tmpl w:val="B1022B2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75A46D1F"/>
    <w:multiLevelType w:val="hybridMultilevel"/>
    <w:tmpl w:val="423AFB84"/>
    <w:lvl w:ilvl="0" w:tplc="6308B1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76700780"/>
    <w:multiLevelType w:val="hybridMultilevel"/>
    <w:tmpl w:val="B8ECEEC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7">
    <w:nsid w:val="77D90FDD"/>
    <w:multiLevelType w:val="hybridMultilevel"/>
    <w:tmpl w:val="8A80CEF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6"/>
  </w:num>
  <w:num w:numId="2">
    <w:abstractNumId w:val="47"/>
  </w:num>
  <w:num w:numId="3">
    <w:abstractNumId w:val="86"/>
  </w:num>
  <w:num w:numId="4">
    <w:abstractNumId w:val="77"/>
  </w:num>
  <w:num w:numId="5">
    <w:abstractNumId w:val="25"/>
  </w:num>
  <w:num w:numId="6">
    <w:abstractNumId w:val="71"/>
  </w:num>
  <w:num w:numId="7">
    <w:abstractNumId w:val="65"/>
  </w:num>
  <w:num w:numId="8">
    <w:abstractNumId w:val="89"/>
  </w:num>
  <w:num w:numId="9">
    <w:abstractNumId w:val="80"/>
  </w:num>
  <w:num w:numId="10">
    <w:abstractNumId w:val="27"/>
  </w:num>
  <w:num w:numId="11">
    <w:abstractNumId w:val="2"/>
  </w:num>
  <w:num w:numId="12">
    <w:abstractNumId w:val="37"/>
  </w:num>
  <w:num w:numId="13">
    <w:abstractNumId w:val="78"/>
  </w:num>
  <w:num w:numId="14">
    <w:abstractNumId w:val="61"/>
  </w:num>
  <w:num w:numId="15">
    <w:abstractNumId w:val="52"/>
  </w:num>
  <w:num w:numId="16">
    <w:abstractNumId w:val="11"/>
  </w:num>
  <w:num w:numId="17">
    <w:abstractNumId w:val="73"/>
  </w:num>
  <w:num w:numId="18">
    <w:abstractNumId w:val="50"/>
  </w:num>
  <w:num w:numId="19">
    <w:abstractNumId w:val="20"/>
  </w:num>
  <w:num w:numId="20">
    <w:abstractNumId w:val="35"/>
  </w:num>
  <w:num w:numId="21">
    <w:abstractNumId w:val="17"/>
  </w:num>
  <w:num w:numId="22">
    <w:abstractNumId w:val="29"/>
  </w:num>
  <w:num w:numId="23">
    <w:abstractNumId w:val="46"/>
  </w:num>
  <w:num w:numId="24">
    <w:abstractNumId w:val="55"/>
  </w:num>
  <w:num w:numId="25">
    <w:abstractNumId w:val="32"/>
  </w:num>
  <w:num w:numId="26">
    <w:abstractNumId w:val="82"/>
  </w:num>
  <w:num w:numId="27">
    <w:abstractNumId w:val="45"/>
  </w:num>
  <w:num w:numId="28">
    <w:abstractNumId w:val="33"/>
  </w:num>
  <w:num w:numId="29">
    <w:abstractNumId w:val="14"/>
  </w:num>
  <w:num w:numId="30">
    <w:abstractNumId w:val="53"/>
  </w:num>
  <w:num w:numId="31">
    <w:abstractNumId w:val="72"/>
  </w:num>
  <w:num w:numId="32">
    <w:abstractNumId w:val="34"/>
  </w:num>
  <w:num w:numId="33">
    <w:abstractNumId w:val="60"/>
  </w:num>
  <w:num w:numId="34">
    <w:abstractNumId w:val="1"/>
  </w:num>
  <w:num w:numId="35">
    <w:abstractNumId w:val="31"/>
  </w:num>
  <w:num w:numId="36">
    <w:abstractNumId w:val="75"/>
  </w:num>
  <w:num w:numId="37">
    <w:abstractNumId w:val="87"/>
  </w:num>
  <w:num w:numId="38">
    <w:abstractNumId w:val="79"/>
  </w:num>
  <w:num w:numId="39">
    <w:abstractNumId w:val="0"/>
  </w:num>
  <w:num w:numId="40">
    <w:abstractNumId w:val="36"/>
  </w:num>
  <w:num w:numId="41">
    <w:abstractNumId w:val="39"/>
  </w:num>
  <w:num w:numId="42">
    <w:abstractNumId w:val="28"/>
  </w:num>
  <w:num w:numId="43">
    <w:abstractNumId w:val="44"/>
  </w:num>
  <w:num w:numId="44">
    <w:abstractNumId w:val="54"/>
  </w:num>
  <w:num w:numId="45">
    <w:abstractNumId w:val="68"/>
  </w:num>
  <w:num w:numId="46">
    <w:abstractNumId w:val="93"/>
  </w:num>
  <w:num w:numId="47">
    <w:abstractNumId w:val="90"/>
  </w:num>
  <w:num w:numId="48">
    <w:abstractNumId w:val="42"/>
  </w:num>
  <w:num w:numId="49">
    <w:abstractNumId w:val="83"/>
  </w:num>
  <w:num w:numId="50">
    <w:abstractNumId w:val="19"/>
  </w:num>
  <w:num w:numId="51">
    <w:abstractNumId w:val="16"/>
  </w:num>
  <w:num w:numId="52">
    <w:abstractNumId w:val="51"/>
  </w:num>
  <w:num w:numId="53">
    <w:abstractNumId w:val="56"/>
  </w:num>
  <w:num w:numId="54">
    <w:abstractNumId w:val="84"/>
  </w:num>
  <w:num w:numId="55">
    <w:abstractNumId w:val="59"/>
  </w:num>
  <w:num w:numId="56">
    <w:abstractNumId w:val="7"/>
  </w:num>
  <w:num w:numId="57">
    <w:abstractNumId w:val="94"/>
  </w:num>
  <w:num w:numId="58">
    <w:abstractNumId w:val="26"/>
  </w:num>
  <w:num w:numId="59">
    <w:abstractNumId w:val="43"/>
  </w:num>
  <w:num w:numId="60">
    <w:abstractNumId w:val="70"/>
  </w:num>
  <w:num w:numId="61">
    <w:abstractNumId w:val="69"/>
  </w:num>
  <w:num w:numId="62">
    <w:abstractNumId w:val="38"/>
  </w:num>
  <w:num w:numId="63">
    <w:abstractNumId w:val="62"/>
  </w:num>
  <w:num w:numId="64">
    <w:abstractNumId w:val="81"/>
  </w:num>
  <w:num w:numId="65">
    <w:abstractNumId w:val="4"/>
  </w:num>
  <w:num w:numId="66">
    <w:abstractNumId w:val="97"/>
  </w:num>
  <w:num w:numId="67">
    <w:abstractNumId w:val="63"/>
  </w:num>
  <w:num w:numId="68">
    <w:abstractNumId w:val="10"/>
  </w:num>
  <w:num w:numId="69">
    <w:abstractNumId w:val="67"/>
  </w:num>
  <w:num w:numId="70">
    <w:abstractNumId w:val="24"/>
  </w:num>
  <w:num w:numId="71">
    <w:abstractNumId w:val="41"/>
  </w:num>
  <w:num w:numId="72">
    <w:abstractNumId w:val="74"/>
  </w:num>
  <w:num w:numId="73">
    <w:abstractNumId w:val="92"/>
  </w:num>
  <w:num w:numId="74">
    <w:abstractNumId w:val="8"/>
  </w:num>
  <w:num w:numId="75">
    <w:abstractNumId w:val="21"/>
  </w:num>
  <w:num w:numId="76">
    <w:abstractNumId w:val="13"/>
  </w:num>
  <w:num w:numId="77">
    <w:abstractNumId w:val="88"/>
  </w:num>
  <w:num w:numId="78">
    <w:abstractNumId w:val="30"/>
  </w:num>
  <w:num w:numId="79">
    <w:abstractNumId w:val="85"/>
  </w:num>
  <w:num w:numId="80">
    <w:abstractNumId w:val="58"/>
  </w:num>
  <w:num w:numId="81">
    <w:abstractNumId w:val="57"/>
  </w:num>
  <w:num w:numId="82">
    <w:abstractNumId w:val="91"/>
  </w:num>
  <w:num w:numId="83">
    <w:abstractNumId w:val="3"/>
  </w:num>
  <w:num w:numId="84">
    <w:abstractNumId w:val="64"/>
  </w:num>
  <w:num w:numId="85">
    <w:abstractNumId w:val="15"/>
  </w:num>
  <w:num w:numId="86">
    <w:abstractNumId w:val="5"/>
  </w:num>
  <w:num w:numId="87">
    <w:abstractNumId w:val="23"/>
  </w:num>
  <w:num w:numId="88">
    <w:abstractNumId w:val="96"/>
  </w:num>
  <w:num w:numId="89">
    <w:abstractNumId w:val="6"/>
  </w:num>
  <w:num w:numId="90">
    <w:abstractNumId w:val="12"/>
  </w:num>
  <w:num w:numId="91">
    <w:abstractNumId w:val="76"/>
  </w:num>
  <w:num w:numId="92">
    <w:abstractNumId w:val="9"/>
  </w:num>
  <w:num w:numId="93">
    <w:abstractNumId w:val="95"/>
  </w:num>
  <w:num w:numId="94">
    <w:abstractNumId w:val="48"/>
  </w:num>
  <w:num w:numId="95">
    <w:abstractNumId w:val="49"/>
  </w:num>
  <w:num w:numId="96">
    <w:abstractNumId w:val="18"/>
  </w:num>
  <w:num w:numId="97">
    <w:abstractNumId w:val="40"/>
  </w:num>
  <w:num w:numId="98">
    <w:abstractNumId w:val="22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BE3"/>
    <w:rsid w:val="00001465"/>
    <w:rsid w:val="00001DBE"/>
    <w:rsid w:val="00002AF7"/>
    <w:rsid w:val="00002E89"/>
    <w:rsid w:val="00004930"/>
    <w:rsid w:val="00005035"/>
    <w:rsid w:val="00012765"/>
    <w:rsid w:val="0001492A"/>
    <w:rsid w:val="00027FE3"/>
    <w:rsid w:val="000323DE"/>
    <w:rsid w:val="0003383A"/>
    <w:rsid w:val="00035D0E"/>
    <w:rsid w:val="0004325D"/>
    <w:rsid w:val="00047020"/>
    <w:rsid w:val="00047224"/>
    <w:rsid w:val="00053543"/>
    <w:rsid w:val="0005456C"/>
    <w:rsid w:val="00055EF6"/>
    <w:rsid w:val="00061EC9"/>
    <w:rsid w:val="00073B88"/>
    <w:rsid w:val="0007617C"/>
    <w:rsid w:val="00076E49"/>
    <w:rsid w:val="000828AA"/>
    <w:rsid w:val="00093EFA"/>
    <w:rsid w:val="000B0136"/>
    <w:rsid w:val="000B55ED"/>
    <w:rsid w:val="000B7A02"/>
    <w:rsid w:val="000C10AA"/>
    <w:rsid w:val="000C1D65"/>
    <w:rsid w:val="000C3063"/>
    <w:rsid w:val="000C6FD7"/>
    <w:rsid w:val="000C70D3"/>
    <w:rsid w:val="000D0782"/>
    <w:rsid w:val="000D134D"/>
    <w:rsid w:val="000D30E9"/>
    <w:rsid w:val="000E4C71"/>
    <w:rsid w:val="000E4E2C"/>
    <w:rsid w:val="000E530F"/>
    <w:rsid w:val="000E546D"/>
    <w:rsid w:val="000F3681"/>
    <w:rsid w:val="00102E92"/>
    <w:rsid w:val="001064F7"/>
    <w:rsid w:val="0011197D"/>
    <w:rsid w:val="0011366E"/>
    <w:rsid w:val="001210F3"/>
    <w:rsid w:val="00123859"/>
    <w:rsid w:val="00123E9D"/>
    <w:rsid w:val="00125495"/>
    <w:rsid w:val="00127453"/>
    <w:rsid w:val="00130DAB"/>
    <w:rsid w:val="0013412F"/>
    <w:rsid w:val="00135D39"/>
    <w:rsid w:val="00137233"/>
    <w:rsid w:val="0014021B"/>
    <w:rsid w:val="001414C0"/>
    <w:rsid w:val="00141AB3"/>
    <w:rsid w:val="00145580"/>
    <w:rsid w:val="00146C4F"/>
    <w:rsid w:val="001548B4"/>
    <w:rsid w:val="00160A50"/>
    <w:rsid w:val="00163AB5"/>
    <w:rsid w:val="00164EDC"/>
    <w:rsid w:val="001711C4"/>
    <w:rsid w:val="00174E60"/>
    <w:rsid w:val="00175E0D"/>
    <w:rsid w:val="0017601A"/>
    <w:rsid w:val="001765F2"/>
    <w:rsid w:val="0017799C"/>
    <w:rsid w:val="001808F8"/>
    <w:rsid w:val="001809D1"/>
    <w:rsid w:val="00180F85"/>
    <w:rsid w:val="00181ACC"/>
    <w:rsid w:val="001824AA"/>
    <w:rsid w:val="00184479"/>
    <w:rsid w:val="00185CBE"/>
    <w:rsid w:val="00192F56"/>
    <w:rsid w:val="001A0901"/>
    <w:rsid w:val="001A2073"/>
    <w:rsid w:val="001B23CE"/>
    <w:rsid w:val="001B2687"/>
    <w:rsid w:val="001C002E"/>
    <w:rsid w:val="001D1ED8"/>
    <w:rsid w:val="001E08C7"/>
    <w:rsid w:val="001E142A"/>
    <w:rsid w:val="001F4F7F"/>
    <w:rsid w:val="001F6D3C"/>
    <w:rsid w:val="00200224"/>
    <w:rsid w:val="0021176A"/>
    <w:rsid w:val="00211974"/>
    <w:rsid w:val="00214B6F"/>
    <w:rsid w:val="002239D5"/>
    <w:rsid w:val="002248BF"/>
    <w:rsid w:val="00231C24"/>
    <w:rsid w:val="00233F21"/>
    <w:rsid w:val="00235230"/>
    <w:rsid w:val="00237AA5"/>
    <w:rsid w:val="002417EB"/>
    <w:rsid w:val="00245B90"/>
    <w:rsid w:val="00246BA3"/>
    <w:rsid w:val="00251F76"/>
    <w:rsid w:val="00254C35"/>
    <w:rsid w:val="002566F8"/>
    <w:rsid w:val="00261AD0"/>
    <w:rsid w:val="00263AE9"/>
    <w:rsid w:val="00263E9E"/>
    <w:rsid w:val="00265BC5"/>
    <w:rsid w:val="00272F92"/>
    <w:rsid w:val="0028191E"/>
    <w:rsid w:val="002847D1"/>
    <w:rsid w:val="002856EE"/>
    <w:rsid w:val="00285853"/>
    <w:rsid w:val="0028626C"/>
    <w:rsid w:val="00287436"/>
    <w:rsid w:val="002875B7"/>
    <w:rsid w:val="00293F13"/>
    <w:rsid w:val="002A068B"/>
    <w:rsid w:val="002A14F4"/>
    <w:rsid w:val="002B0C67"/>
    <w:rsid w:val="002B187C"/>
    <w:rsid w:val="002B1BCE"/>
    <w:rsid w:val="002C34EC"/>
    <w:rsid w:val="002C36B0"/>
    <w:rsid w:val="002C3A68"/>
    <w:rsid w:val="002C4509"/>
    <w:rsid w:val="002E0279"/>
    <w:rsid w:val="002E1531"/>
    <w:rsid w:val="002F08D1"/>
    <w:rsid w:val="002F5B86"/>
    <w:rsid w:val="003005B2"/>
    <w:rsid w:val="00300F27"/>
    <w:rsid w:val="003031F2"/>
    <w:rsid w:val="0030659A"/>
    <w:rsid w:val="00306654"/>
    <w:rsid w:val="003071DA"/>
    <w:rsid w:val="003120A4"/>
    <w:rsid w:val="00313633"/>
    <w:rsid w:val="00314E3F"/>
    <w:rsid w:val="00314E97"/>
    <w:rsid w:val="003306E6"/>
    <w:rsid w:val="00333E0A"/>
    <w:rsid w:val="00337023"/>
    <w:rsid w:val="00337A40"/>
    <w:rsid w:val="00345F00"/>
    <w:rsid w:val="00363019"/>
    <w:rsid w:val="00365F0A"/>
    <w:rsid w:val="00373ABD"/>
    <w:rsid w:val="0037668F"/>
    <w:rsid w:val="00382021"/>
    <w:rsid w:val="00383383"/>
    <w:rsid w:val="00383A70"/>
    <w:rsid w:val="00384B84"/>
    <w:rsid w:val="0038668B"/>
    <w:rsid w:val="00392319"/>
    <w:rsid w:val="0039309E"/>
    <w:rsid w:val="00397834"/>
    <w:rsid w:val="003A1580"/>
    <w:rsid w:val="003B08D5"/>
    <w:rsid w:val="003B6330"/>
    <w:rsid w:val="003C5531"/>
    <w:rsid w:val="003C638C"/>
    <w:rsid w:val="003D2A2B"/>
    <w:rsid w:val="003E2876"/>
    <w:rsid w:val="003E76D9"/>
    <w:rsid w:val="003E7936"/>
    <w:rsid w:val="003F005E"/>
    <w:rsid w:val="003F3368"/>
    <w:rsid w:val="003F34A2"/>
    <w:rsid w:val="003F4DF8"/>
    <w:rsid w:val="00400C1D"/>
    <w:rsid w:val="004010CC"/>
    <w:rsid w:val="00407FEA"/>
    <w:rsid w:val="0041086C"/>
    <w:rsid w:val="00413A88"/>
    <w:rsid w:val="00415F05"/>
    <w:rsid w:val="00417FB2"/>
    <w:rsid w:val="00424B92"/>
    <w:rsid w:val="004316DC"/>
    <w:rsid w:val="00433BC1"/>
    <w:rsid w:val="00434A3F"/>
    <w:rsid w:val="004368D4"/>
    <w:rsid w:val="00451115"/>
    <w:rsid w:val="004519AC"/>
    <w:rsid w:val="004562BB"/>
    <w:rsid w:val="004575CE"/>
    <w:rsid w:val="00461874"/>
    <w:rsid w:val="004635EB"/>
    <w:rsid w:val="00466814"/>
    <w:rsid w:val="0047048D"/>
    <w:rsid w:val="00470F16"/>
    <w:rsid w:val="0047226B"/>
    <w:rsid w:val="0047543A"/>
    <w:rsid w:val="00476B22"/>
    <w:rsid w:val="0048385F"/>
    <w:rsid w:val="004856C4"/>
    <w:rsid w:val="004866B9"/>
    <w:rsid w:val="004912C7"/>
    <w:rsid w:val="00494B0D"/>
    <w:rsid w:val="00495614"/>
    <w:rsid w:val="00497B30"/>
    <w:rsid w:val="004A2C9A"/>
    <w:rsid w:val="004A3746"/>
    <w:rsid w:val="004A5B5F"/>
    <w:rsid w:val="004A5C64"/>
    <w:rsid w:val="004A75C8"/>
    <w:rsid w:val="004B2CD7"/>
    <w:rsid w:val="004B3033"/>
    <w:rsid w:val="004C0705"/>
    <w:rsid w:val="004C7877"/>
    <w:rsid w:val="004C79AB"/>
    <w:rsid w:val="004D18FB"/>
    <w:rsid w:val="004D1B38"/>
    <w:rsid w:val="004D6153"/>
    <w:rsid w:val="004D6D59"/>
    <w:rsid w:val="004E1F5D"/>
    <w:rsid w:val="004E55CA"/>
    <w:rsid w:val="004E76DD"/>
    <w:rsid w:val="004F0A15"/>
    <w:rsid w:val="00501EAE"/>
    <w:rsid w:val="00505209"/>
    <w:rsid w:val="00506E92"/>
    <w:rsid w:val="00513F14"/>
    <w:rsid w:val="00516ABC"/>
    <w:rsid w:val="00521C87"/>
    <w:rsid w:val="005236CE"/>
    <w:rsid w:val="00523B33"/>
    <w:rsid w:val="00525249"/>
    <w:rsid w:val="00525D5F"/>
    <w:rsid w:val="005356C9"/>
    <w:rsid w:val="00541BE8"/>
    <w:rsid w:val="00542BE3"/>
    <w:rsid w:val="00547F4D"/>
    <w:rsid w:val="0055085E"/>
    <w:rsid w:val="00552331"/>
    <w:rsid w:val="00555E3C"/>
    <w:rsid w:val="00556A0B"/>
    <w:rsid w:val="00557204"/>
    <w:rsid w:val="00562D77"/>
    <w:rsid w:val="00562DC3"/>
    <w:rsid w:val="00571B48"/>
    <w:rsid w:val="00572843"/>
    <w:rsid w:val="00577658"/>
    <w:rsid w:val="00581142"/>
    <w:rsid w:val="005811B2"/>
    <w:rsid w:val="00581BEA"/>
    <w:rsid w:val="00583887"/>
    <w:rsid w:val="0059060F"/>
    <w:rsid w:val="00595B02"/>
    <w:rsid w:val="00596C7E"/>
    <w:rsid w:val="005A2841"/>
    <w:rsid w:val="005A3494"/>
    <w:rsid w:val="005A4143"/>
    <w:rsid w:val="005A766A"/>
    <w:rsid w:val="005B59F2"/>
    <w:rsid w:val="005C02D5"/>
    <w:rsid w:val="005C157F"/>
    <w:rsid w:val="005C1D53"/>
    <w:rsid w:val="005D27E4"/>
    <w:rsid w:val="005D2C9A"/>
    <w:rsid w:val="005D4A02"/>
    <w:rsid w:val="005D4E23"/>
    <w:rsid w:val="005D6F94"/>
    <w:rsid w:val="005E154E"/>
    <w:rsid w:val="005E47A3"/>
    <w:rsid w:val="006008D6"/>
    <w:rsid w:val="006042A3"/>
    <w:rsid w:val="0060668F"/>
    <w:rsid w:val="0061175F"/>
    <w:rsid w:val="00611B53"/>
    <w:rsid w:val="00612B1E"/>
    <w:rsid w:val="00617FAD"/>
    <w:rsid w:val="0063229D"/>
    <w:rsid w:val="00633C39"/>
    <w:rsid w:val="00637B17"/>
    <w:rsid w:val="00640444"/>
    <w:rsid w:val="00642F4D"/>
    <w:rsid w:val="00644A0D"/>
    <w:rsid w:val="00652ED5"/>
    <w:rsid w:val="00653F67"/>
    <w:rsid w:val="006569BD"/>
    <w:rsid w:val="0065712B"/>
    <w:rsid w:val="00660F9D"/>
    <w:rsid w:val="00664B42"/>
    <w:rsid w:val="00667E00"/>
    <w:rsid w:val="0067206D"/>
    <w:rsid w:val="00675BDF"/>
    <w:rsid w:val="006761BB"/>
    <w:rsid w:val="00683B97"/>
    <w:rsid w:val="00684096"/>
    <w:rsid w:val="00685726"/>
    <w:rsid w:val="00685AB6"/>
    <w:rsid w:val="00686FB9"/>
    <w:rsid w:val="0068769F"/>
    <w:rsid w:val="006927D8"/>
    <w:rsid w:val="0069400D"/>
    <w:rsid w:val="00694F51"/>
    <w:rsid w:val="006A0153"/>
    <w:rsid w:val="006A03CE"/>
    <w:rsid w:val="006A60CE"/>
    <w:rsid w:val="006B063B"/>
    <w:rsid w:val="006B0E4A"/>
    <w:rsid w:val="006B1CBB"/>
    <w:rsid w:val="006B6E07"/>
    <w:rsid w:val="006B6EE9"/>
    <w:rsid w:val="006C20C9"/>
    <w:rsid w:val="006C63DC"/>
    <w:rsid w:val="006C751F"/>
    <w:rsid w:val="006D0B39"/>
    <w:rsid w:val="006D1CD5"/>
    <w:rsid w:val="006D2855"/>
    <w:rsid w:val="006D6A17"/>
    <w:rsid w:val="006E4F31"/>
    <w:rsid w:val="006E6438"/>
    <w:rsid w:val="006E650A"/>
    <w:rsid w:val="006F48EA"/>
    <w:rsid w:val="006F4A12"/>
    <w:rsid w:val="00701E75"/>
    <w:rsid w:val="00701F50"/>
    <w:rsid w:val="00703E2E"/>
    <w:rsid w:val="00707D14"/>
    <w:rsid w:val="00711A64"/>
    <w:rsid w:val="007171A8"/>
    <w:rsid w:val="00725140"/>
    <w:rsid w:val="00725FA2"/>
    <w:rsid w:val="0073400D"/>
    <w:rsid w:val="00734225"/>
    <w:rsid w:val="007463C9"/>
    <w:rsid w:val="0074782E"/>
    <w:rsid w:val="007615B3"/>
    <w:rsid w:val="00762418"/>
    <w:rsid w:val="007638CC"/>
    <w:rsid w:val="0076469D"/>
    <w:rsid w:val="00773538"/>
    <w:rsid w:val="00774376"/>
    <w:rsid w:val="0077448E"/>
    <w:rsid w:val="007811EE"/>
    <w:rsid w:val="007815F2"/>
    <w:rsid w:val="00781A92"/>
    <w:rsid w:val="00783A31"/>
    <w:rsid w:val="007903F8"/>
    <w:rsid w:val="007960E8"/>
    <w:rsid w:val="007B242C"/>
    <w:rsid w:val="007B2A80"/>
    <w:rsid w:val="007B4ADD"/>
    <w:rsid w:val="007B66A9"/>
    <w:rsid w:val="007C03F6"/>
    <w:rsid w:val="007C515E"/>
    <w:rsid w:val="007C65E8"/>
    <w:rsid w:val="007D1774"/>
    <w:rsid w:val="007D2514"/>
    <w:rsid w:val="007D6028"/>
    <w:rsid w:val="007D6067"/>
    <w:rsid w:val="007E2F72"/>
    <w:rsid w:val="007E4696"/>
    <w:rsid w:val="007E6E89"/>
    <w:rsid w:val="007F301B"/>
    <w:rsid w:val="007F31C1"/>
    <w:rsid w:val="007F4705"/>
    <w:rsid w:val="007F4C0E"/>
    <w:rsid w:val="007F5FFC"/>
    <w:rsid w:val="0082374A"/>
    <w:rsid w:val="008262EF"/>
    <w:rsid w:val="00827F99"/>
    <w:rsid w:val="00834B7D"/>
    <w:rsid w:val="00837AB3"/>
    <w:rsid w:val="00843E30"/>
    <w:rsid w:val="00856873"/>
    <w:rsid w:val="00856F83"/>
    <w:rsid w:val="0086306C"/>
    <w:rsid w:val="008644E5"/>
    <w:rsid w:val="008712F8"/>
    <w:rsid w:val="0087316A"/>
    <w:rsid w:val="00875AFE"/>
    <w:rsid w:val="008767D1"/>
    <w:rsid w:val="00880F71"/>
    <w:rsid w:val="008842E4"/>
    <w:rsid w:val="00884618"/>
    <w:rsid w:val="0088513B"/>
    <w:rsid w:val="00891124"/>
    <w:rsid w:val="008917BD"/>
    <w:rsid w:val="00891BD4"/>
    <w:rsid w:val="0089228D"/>
    <w:rsid w:val="008943A4"/>
    <w:rsid w:val="008957D9"/>
    <w:rsid w:val="008A776B"/>
    <w:rsid w:val="008A7DFB"/>
    <w:rsid w:val="008B2C12"/>
    <w:rsid w:val="008B454D"/>
    <w:rsid w:val="008C13EC"/>
    <w:rsid w:val="008C26D1"/>
    <w:rsid w:val="008C370C"/>
    <w:rsid w:val="008D517B"/>
    <w:rsid w:val="008E1D93"/>
    <w:rsid w:val="008E1FCD"/>
    <w:rsid w:val="008E36AC"/>
    <w:rsid w:val="008E6B5F"/>
    <w:rsid w:val="008F3D94"/>
    <w:rsid w:val="008F43DE"/>
    <w:rsid w:val="008F6460"/>
    <w:rsid w:val="009075C1"/>
    <w:rsid w:val="00910FAD"/>
    <w:rsid w:val="0091418B"/>
    <w:rsid w:val="009178B2"/>
    <w:rsid w:val="00917A85"/>
    <w:rsid w:val="00923CA1"/>
    <w:rsid w:val="009240FE"/>
    <w:rsid w:val="00924C1A"/>
    <w:rsid w:val="00925607"/>
    <w:rsid w:val="009348DF"/>
    <w:rsid w:val="00934E69"/>
    <w:rsid w:val="00936557"/>
    <w:rsid w:val="009373D2"/>
    <w:rsid w:val="009422DE"/>
    <w:rsid w:val="00945678"/>
    <w:rsid w:val="00945D21"/>
    <w:rsid w:val="0094617C"/>
    <w:rsid w:val="00957098"/>
    <w:rsid w:val="00957131"/>
    <w:rsid w:val="0095714B"/>
    <w:rsid w:val="00961F9A"/>
    <w:rsid w:val="00963110"/>
    <w:rsid w:val="00963B05"/>
    <w:rsid w:val="00966312"/>
    <w:rsid w:val="00966CC4"/>
    <w:rsid w:val="009677B2"/>
    <w:rsid w:val="0097098B"/>
    <w:rsid w:val="009718DF"/>
    <w:rsid w:val="00982CA8"/>
    <w:rsid w:val="009854CA"/>
    <w:rsid w:val="00991186"/>
    <w:rsid w:val="00991684"/>
    <w:rsid w:val="00991F8D"/>
    <w:rsid w:val="009931A8"/>
    <w:rsid w:val="00995C01"/>
    <w:rsid w:val="00995C5E"/>
    <w:rsid w:val="009A1C72"/>
    <w:rsid w:val="009A441C"/>
    <w:rsid w:val="009A5D19"/>
    <w:rsid w:val="009B3623"/>
    <w:rsid w:val="009B3FC9"/>
    <w:rsid w:val="009B429F"/>
    <w:rsid w:val="009D296A"/>
    <w:rsid w:val="009D7F3E"/>
    <w:rsid w:val="009E3AEA"/>
    <w:rsid w:val="009E75BF"/>
    <w:rsid w:val="009F16AE"/>
    <w:rsid w:val="00A00E57"/>
    <w:rsid w:val="00A04ED9"/>
    <w:rsid w:val="00A05B64"/>
    <w:rsid w:val="00A221C7"/>
    <w:rsid w:val="00A22BA6"/>
    <w:rsid w:val="00A22DD3"/>
    <w:rsid w:val="00A23E8B"/>
    <w:rsid w:val="00A25FCC"/>
    <w:rsid w:val="00A27B9E"/>
    <w:rsid w:val="00A36D31"/>
    <w:rsid w:val="00A40853"/>
    <w:rsid w:val="00A426B2"/>
    <w:rsid w:val="00A47D9D"/>
    <w:rsid w:val="00A546A7"/>
    <w:rsid w:val="00A56FBA"/>
    <w:rsid w:val="00A57053"/>
    <w:rsid w:val="00A62E3C"/>
    <w:rsid w:val="00A655CD"/>
    <w:rsid w:val="00A7210D"/>
    <w:rsid w:val="00A748F9"/>
    <w:rsid w:val="00A75F89"/>
    <w:rsid w:val="00A776BB"/>
    <w:rsid w:val="00A826F1"/>
    <w:rsid w:val="00A83C63"/>
    <w:rsid w:val="00A842B1"/>
    <w:rsid w:val="00A933C0"/>
    <w:rsid w:val="00A94C2B"/>
    <w:rsid w:val="00AA032C"/>
    <w:rsid w:val="00AA31E2"/>
    <w:rsid w:val="00AA7E02"/>
    <w:rsid w:val="00AA7E0A"/>
    <w:rsid w:val="00AB1BCA"/>
    <w:rsid w:val="00AB20B5"/>
    <w:rsid w:val="00AB6293"/>
    <w:rsid w:val="00AB6EE9"/>
    <w:rsid w:val="00AC269D"/>
    <w:rsid w:val="00AC3B4E"/>
    <w:rsid w:val="00AC4767"/>
    <w:rsid w:val="00AC5656"/>
    <w:rsid w:val="00AD0725"/>
    <w:rsid w:val="00AD0AA6"/>
    <w:rsid w:val="00AE3533"/>
    <w:rsid w:val="00AF2729"/>
    <w:rsid w:val="00B04BAF"/>
    <w:rsid w:val="00B05E40"/>
    <w:rsid w:val="00B06D20"/>
    <w:rsid w:val="00B06DE3"/>
    <w:rsid w:val="00B13AF8"/>
    <w:rsid w:val="00B22704"/>
    <w:rsid w:val="00B32D32"/>
    <w:rsid w:val="00B4084E"/>
    <w:rsid w:val="00B41686"/>
    <w:rsid w:val="00B41D9C"/>
    <w:rsid w:val="00B426A3"/>
    <w:rsid w:val="00B435F7"/>
    <w:rsid w:val="00B4732C"/>
    <w:rsid w:val="00B507C5"/>
    <w:rsid w:val="00B5451E"/>
    <w:rsid w:val="00B556D1"/>
    <w:rsid w:val="00B56752"/>
    <w:rsid w:val="00B57D2A"/>
    <w:rsid w:val="00B60B40"/>
    <w:rsid w:val="00B663F1"/>
    <w:rsid w:val="00B708BB"/>
    <w:rsid w:val="00B709E9"/>
    <w:rsid w:val="00B72C9B"/>
    <w:rsid w:val="00B83967"/>
    <w:rsid w:val="00B949B5"/>
    <w:rsid w:val="00B95382"/>
    <w:rsid w:val="00BB0183"/>
    <w:rsid w:val="00BB22CB"/>
    <w:rsid w:val="00BB4AD4"/>
    <w:rsid w:val="00BB73FD"/>
    <w:rsid w:val="00BB7AE9"/>
    <w:rsid w:val="00BC16F1"/>
    <w:rsid w:val="00BC1728"/>
    <w:rsid w:val="00BC386F"/>
    <w:rsid w:val="00BC3A00"/>
    <w:rsid w:val="00BC746D"/>
    <w:rsid w:val="00BD03CB"/>
    <w:rsid w:val="00BD25AC"/>
    <w:rsid w:val="00BD45CC"/>
    <w:rsid w:val="00BD6457"/>
    <w:rsid w:val="00BE1513"/>
    <w:rsid w:val="00BE242B"/>
    <w:rsid w:val="00BE2710"/>
    <w:rsid w:val="00BE58A9"/>
    <w:rsid w:val="00BF342D"/>
    <w:rsid w:val="00BF3475"/>
    <w:rsid w:val="00C03BC6"/>
    <w:rsid w:val="00C07A77"/>
    <w:rsid w:val="00C14505"/>
    <w:rsid w:val="00C22C21"/>
    <w:rsid w:val="00C23DDE"/>
    <w:rsid w:val="00C278A4"/>
    <w:rsid w:val="00C2799F"/>
    <w:rsid w:val="00C41C06"/>
    <w:rsid w:val="00C45350"/>
    <w:rsid w:val="00C45F39"/>
    <w:rsid w:val="00C471EA"/>
    <w:rsid w:val="00C51FC9"/>
    <w:rsid w:val="00C65E2C"/>
    <w:rsid w:val="00C74387"/>
    <w:rsid w:val="00C80DB0"/>
    <w:rsid w:val="00C913AD"/>
    <w:rsid w:val="00C966BC"/>
    <w:rsid w:val="00CA2804"/>
    <w:rsid w:val="00CA496C"/>
    <w:rsid w:val="00CB0C71"/>
    <w:rsid w:val="00CB1B2A"/>
    <w:rsid w:val="00CB2FF9"/>
    <w:rsid w:val="00CB3C18"/>
    <w:rsid w:val="00CB779A"/>
    <w:rsid w:val="00CC105F"/>
    <w:rsid w:val="00CC1908"/>
    <w:rsid w:val="00CC2153"/>
    <w:rsid w:val="00CC4109"/>
    <w:rsid w:val="00CC5210"/>
    <w:rsid w:val="00CC67FC"/>
    <w:rsid w:val="00CD1DF2"/>
    <w:rsid w:val="00CD328B"/>
    <w:rsid w:val="00CE0089"/>
    <w:rsid w:val="00CE10E2"/>
    <w:rsid w:val="00CE3D0B"/>
    <w:rsid w:val="00CE5712"/>
    <w:rsid w:val="00CE6122"/>
    <w:rsid w:val="00CE712A"/>
    <w:rsid w:val="00CF1E90"/>
    <w:rsid w:val="00CF224C"/>
    <w:rsid w:val="00CF368F"/>
    <w:rsid w:val="00CF69CC"/>
    <w:rsid w:val="00D003C0"/>
    <w:rsid w:val="00D00DE6"/>
    <w:rsid w:val="00D049C2"/>
    <w:rsid w:val="00D1037D"/>
    <w:rsid w:val="00D15CCF"/>
    <w:rsid w:val="00D2036B"/>
    <w:rsid w:val="00D20427"/>
    <w:rsid w:val="00D20924"/>
    <w:rsid w:val="00D20AC6"/>
    <w:rsid w:val="00D20F7E"/>
    <w:rsid w:val="00D244F8"/>
    <w:rsid w:val="00D25F2F"/>
    <w:rsid w:val="00D265E8"/>
    <w:rsid w:val="00D2746B"/>
    <w:rsid w:val="00D27B4B"/>
    <w:rsid w:val="00D306EA"/>
    <w:rsid w:val="00D36465"/>
    <w:rsid w:val="00D41AF0"/>
    <w:rsid w:val="00D43344"/>
    <w:rsid w:val="00D508E3"/>
    <w:rsid w:val="00D57D34"/>
    <w:rsid w:val="00D61337"/>
    <w:rsid w:val="00D71459"/>
    <w:rsid w:val="00D71AFE"/>
    <w:rsid w:val="00D71F0F"/>
    <w:rsid w:val="00D73F1D"/>
    <w:rsid w:val="00D75516"/>
    <w:rsid w:val="00D774D8"/>
    <w:rsid w:val="00D81760"/>
    <w:rsid w:val="00D917A8"/>
    <w:rsid w:val="00D92E77"/>
    <w:rsid w:val="00D93D37"/>
    <w:rsid w:val="00D96092"/>
    <w:rsid w:val="00D96D64"/>
    <w:rsid w:val="00DA1006"/>
    <w:rsid w:val="00DA309C"/>
    <w:rsid w:val="00DA42F1"/>
    <w:rsid w:val="00DA7E9B"/>
    <w:rsid w:val="00DA7EF5"/>
    <w:rsid w:val="00DC3168"/>
    <w:rsid w:val="00DC7D5A"/>
    <w:rsid w:val="00DE017C"/>
    <w:rsid w:val="00DE1B28"/>
    <w:rsid w:val="00DF112C"/>
    <w:rsid w:val="00DF49C9"/>
    <w:rsid w:val="00DF73FF"/>
    <w:rsid w:val="00E01E72"/>
    <w:rsid w:val="00E02083"/>
    <w:rsid w:val="00E02382"/>
    <w:rsid w:val="00E02837"/>
    <w:rsid w:val="00E052BA"/>
    <w:rsid w:val="00E1016B"/>
    <w:rsid w:val="00E10197"/>
    <w:rsid w:val="00E10CCA"/>
    <w:rsid w:val="00E1411A"/>
    <w:rsid w:val="00E142E7"/>
    <w:rsid w:val="00E32825"/>
    <w:rsid w:val="00E3383B"/>
    <w:rsid w:val="00E33850"/>
    <w:rsid w:val="00E37690"/>
    <w:rsid w:val="00E37A8E"/>
    <w:rsid w:val="00E435ED"/>
    <w:rsid w:val="00E45F69"/>
    <w:rsid w:val="00E50496"/>
    <w:rsid w:val="00E52CFF"/>
    <w:rsid w:val="00E54B2E"/>
    <w:rsid w:val="00E55B13"/>
    <w:rsid w:val="00E64835"/>
    <w:rsid w:val="00E72076"/>
    <w:rsid w:val="00E724ED"/>
    <w:rsid w:val="00E75177"/>
    <w:rsid w:val="00E77CD9"/>
    <w:rsid w:val="00E84C40"/>
    <w:rsid w:val="00E87A96"/>
    <w:rsid w:val="00E87D93"/>
    <w:rsid w:val="00E87E86"/>
    <w:rsid w:val="00E91559"/>
    <w:rsid w:val="00E95A64"/>
    <w:rsid w:val="00E9602C"/>
    <w:rsid w:val="00E969FD"/>
    <w:rsid w:val="00EB0B5A"/>
    <w:rsid w:val="00EB0BCD"/>
    <w:rsid w:val="00EC4407"/>
    <w:rsid w:val="00ED12DD"/>
    <w:rsid w:val="00ED511C"/>
    <w:rsid w:val="00ED7252"/>
    <w:rsid w:val="00EF1269"/>
    <w:rsid w:val="00EF228C"/>
    <w:rsid w:val="00EF2944"/>
    <w:rsid w:val="00EF71F4"/>
    <w:rsid w:val="00EF790D"/>
    <w:rsid w:val="00EF7AA9"/>
    <w:rsid w:val="00F069AE"/>
    <w:rsid w:val="00F27E04"/>
    <w:rsid w:val="00F33293"/>
    <w:rsid w:val="00F36FC5"/>
    <w:rsid w:val="00F3705B"/>
    <w:rsid w:val="00F40A1E"/>
    <w:rsid w:val="00F477F4"/>
    <w:rsid w:val="00F5421D"/>
    <w:rsid w:val="00F56FCA"/>
    <w:rsid w:val="00F62289"/>
    <w:rsid w:val="00F6389B"/>
    <w:rsid w:val="00F679E9"/>
    <w:rsid w:val="00F7157D"/>
    <w:rsid w:val="00F73B00"/>
    <w:rsid w:val="00F7722F"/>
    <w:rsid w:val="00F774B4"/>
    <w:rsid w:val="00F824FE"/>
    <w:rsid w:val="00F85D4A"/>
    <w:rsid w:val="00F90579"/>
    <w:rsid w:val="00F91531"/>
    <w:rsid w:val="00F919AE"/>
    <w:rsid w:val="00F93398"/>
    <w:rsid w:val="00FA26B6"/>
    <w:rsid w:val="00FA35CB"/>
    <w:rsid w:val="00FA4EA0"/>
    <w:rsid w:val="00FB1E43"/>
    <w:rsid w:val="00FC1FBD"/>
    <w:rsid w:val="00FC501A"/>
    <w:rsid w:val="00FC586D"/>
    <w:rsid w:val="00FD23F9"/>
    <w:rsid w:val="00FF0B70"/>
    <w:rsid w:val="00FF414F"/>
    <w:rsid w:val="00FF5720"/>
    <w:rsid w:val="00FF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7731E6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4CA"/>
    <w:pPr>
      <w:spacing w:before="40" w:after="120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E9602C"/>
    <w:pPr>
      <w:keepNext/>
      <w:keepLines/>
      <w:spacing w:before="360" w:after="0"/>
      <w:jc w:val="lef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A05B64"/>
    <w:pPr>
      <w:keepNext/>
      <w:spacing w:after="0" w:line="240" w:lineRule="auto"/>
      <w:ind w:left="1416"/>
      <w:outlineLvl w:val="2"/>
    </w:pPr>
    <w:rPr>
      <w:rFonts w:ascii="Footlight MT Light" w:eastAsia="Times New Roman" w:hAnsi="Footlight MT Light" w:cs="Times New Roman"/>
      <w:b/>
      <w:sz w:val="24"/>
      <w:szCs w:val="20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903F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26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62E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F6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rsid w:val="00A05B64"/>
    <w:rPr>
      <w:rFonts w:ascii="Footlight MT Light" w:eastAsia="Times New Roman" w:hAnsi="Footlight MT Light" w:cs="Times New Roman"/>
      <w:b/>
      <w:sz w:val="24"/>
      <w:szCs w:val="20"/>
      <w:lang w:val="fr-FR" w:eastAsia="fr-FR"/>
    </w:rPr>
  </w:style>
  <w:style w:type="paragraph" w:styleId="Corpsdetexte">
    <w:name w:val="Body Text"/>
    <w:basedOn w:val="Normal"/>
    <w:link w:val="CorpsdetexteCar"/>
    <w:rsid w:val="00562D77"/>
    <w:pPr>
      <w:spacing w:after="0" w:line="240" w:lineRule="auto"/>
    </w:pPr>
    <w:rPr>
      <w:rFonts w:ascii="Arial Black" w:eastAsia="Times New Roman" w:hAnsi="Arial Black" w:cs="Times New Roman"/>
      <w:b/>
      <w:sz w:val="24"/>
      <w:szCs w:val="20"/>
      <w:lang w:val="fr-FR" w:eastAsia="fr-FR"/>
    </w:rPr>
  </w:style>
  <w:style w:type="character" w:customStyle="1" w:styleId="CorpsdetexteCar">
    <w:name w:val="Corps de texte Car"/>
    <w:basedOn w:val="Policepardfaut"/>
    <w:link w:val="Corpsdetexte"/>
    <w:rsid w:val="00562D77"/>
    <w:rPr>
      <w:rFonts w:ascii="Arial Black" w:eastAsia="Times New Roman" w:hAnsi="Arial Black" w:cs="Times New Roman"/>
      <w:b/>
      <w:sz w:val="24"/>
      <w:szCs w:val="20"/>
      <w:lang w:val="fr-FR" w:eastAsia="fr-FR"/>
    </w:rPr>
  </w:style>
  <w:style w:type="paragraph" w:styleId="Retraitcorpsdetexte">
    <w:name w:val="Body Text Indent"/>
    <w:basedOn w:val="Normal"/>
    <w:link w:val="RetraitcorpsdetexteCar"/>
    <w:rsid w:val="001F4F7F"/>
    <w:pPr>
      <w:spacing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1F4F7F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Retraitcorpsdetexte2">
    <w:name w:val="Body Text Indent 2"/>
    <w:basedOn w:val="Normal"/>
    <w:link w:val="Retraitcorpsdetexte2Car"/>
    <w:rsid w:val="00E54B2E"/>
    <w:pPr>
      <w:spacing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E54B2E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Paragraphedeliste">
    <w:name w:val="List Paragraph"/>
    <w:basedOn w:val="Normal"/>
    <w:autoRedefine/>
    <w:uiPriority w:val="34"/>
    <w:qFormat/>
    <w:rsid w:val="00476B22"/>
    <w:pPr>
      <w:keepNext/>
      <w:numPr>
        <w:numId w:val="98"/>
      </w:numPr>
      <w:spacing w:line="240" w:lineRule="auto"/>
      <w:jc w:val="left"/>
    </w:pPr>
  </w:style>
  <w:style w:type="character" w:customStyle="1" w:styleId="Titre1Car">
    <w:name w:val="Titre 1 Car"/>
    <w:basedOn w:val="Policepardfaut"/>
    <w:link w:val="Titre1"/>
    <w:uiPriority w:val="9"/>
    <w:rsid w:val="00E9602C"/>
    <w:rPr>
      <w:rFonts w:eastAsiaTheme="majorEastAsia" w:cstheme="majorBidi"/>
      <w:b/>
      <w:bCs/>
      <w:sz w:val="28"/>
      <w:szCs w:val="28"/>
    </w:rPr>
  </w:style>
  <w:style w:type="paragraph" w:styleId="TM1">
    <w:name w:val="toc 1"/>
    <w:basedOn w:val="Normal"/>
    <w:next w:val="Normal"/>
    <w:autoRedefine/>
    <w:uiPriority w:val="39"/>
    <w:semiHidden/>
    <w:unhideWhenUsed/>
    <w:qFormat/>
    <w:rsid w:val="00DC7D5A"/>
    <w:pPr>
      <w:spacing w:after="100"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A546A7"/>
    <w:pPr>
      <w:outlineLvl w:val="9"/>
    </w:pPr>
    <w:rPr>
      <w:lang w:eastAsia="fr-CA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A546A7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A546A7"/>
    <w:rPr>
      <w:color w:val="0000FF" w:themeColor="hyperlink"/>
      <w:u w:val="single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A546A7"/>
    <w:pPr>
      <w:spacing w:after="100"/>
      <w:ind w:left="220"/>
    </w:pPr>
    <w:rPr>
      <w:rFonts w:eastAsiaTheme="minorEastAsia"/>
      <w:lang w:eastAsia="fr-CA"/>
    </w:rPr>
  </w:style>
  <w:style w:type="character" w:customStyle="1" w:styleId="Titre5Car">
    <w:name w:val="Titre 5 Car"/>
    <w:basedOn w:val="Policepardfaut"/>
    <w:link w:val="Titre5"/>
    <w:uiPriority w:val="9"/>
    <w:rsid w:val="007903F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En-tte">
    <w:name w:val="header"/>
    <w:basedOn w:val="Normal"/>
    <w:link w:val="En-tteCar"/>
    <w:uiPriority w:val="99"/>
    <w:unhideWhenUsed/>
    <w:rsid w:val="008F3D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3D94"/>
  </w:style>
  <w:style w:type="paragraph" w:styleId="Pieddepage">
    <w:name w:val="footer"/>
    <w:basedOn w:val="Normal"/>
    <w:link w:val="PieddepageCar"/>
    <w:uiPriority w:val="99"/>
    <w:unhideWhenUsed/>
    <w:rsid w:val="008F3D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3D94"/>
  </w:style>
  <w:style w:type="character" w:styleId="Textedelespacerserv">
    <w:name w:val="Placeholder Text"/>
    <w:basedOn w:val="Policepardfaut"/>
    <w:uiPriority w:val="99"/>
    <w:semiHidden/>
    <w:rsid w:val="009178B2"/>
    <w:rPr>
      <w:color w:val="808080"/>
    </w:rPr>
  </w:style>
  <w:style w:type="character" w:customStyle="1" w:styleId="Style1">
    <w:name w:val="Style1"/>
    <w:basedOn w:val="Policepardfaut"/>
    <w:uiPriority w:val="1"/>
    <w:rsid w:val="009178B2"/>
    <w:rPr>
      <w:rFonts w:ascii="Calibri Light" w:hAnsi="Calibri Light"/>
      <w:sz w:val="21"/>
    </w:rPr>
  </w:style>
  <w:style w:type="character" w:customStyle="1" w:styleId="Style2">
    <w:name w:val="Style2"/>
    <w:basedOn w:val="Policepardfaut"/>
    <w:uiPriority w:val="1"/>
    <w:rsid w:val="00BF3475"/>
    <w:rPr>
      <w:rFonts w:ascii="Calibri Light" w:hAnsi="Calibri Light"/>
      <w:sz w:val="21"/>
    </w:rPr>
  </w:style>
  <w:style w:type="paragraph" w:customStyle="1" w:styleId="Style3">
    <w:name w:val="Style3"/>
    <w:basedOn w:val="Normal"/>
    <w:link w:val="Style3Car"/>
    <w:rsid w:val="00945D21"/>
  </w:style>
  <w:style w:type="character" w:customStyle="1" w:styleId="Style3Car">
    <w:name w:val="Style3 Car"/>
    <w:basedOn w:val="Policepardfaut"/>
    <w:link w:val="Style3"/>
    <w:rsid w:val="00945D21"/>
  </w:style>
  <w:style w:type="paragraph" w:styleId="Sansinterligne">
    <w:name w:val="No Spacing"/>
    <w:uiPriority w:val="1"/>
    <w:qFormat/>
    <w:rsid w:val="00664B42"/>
    <w:pPr>
      <w:spacing w:before="60" w:after="60" w:line="240" w:lineRule="auto"/>
      <w:jc w:val="both"/>
    </w:pPr>
  </w:style>
  <w:style w:type="character" w:customStyle="1" w:styleId="Style4">
    <w:name w:val="Style4"/>
    <w:basedOn w:val="Policepardfaut"/>
    <w:uiPriority w:val="1"/>
    <w:rsid w:val="00664B42"/>
    <w:rPr>
      <w:rFonts w:ascii="Franklin Gothic Book" w:hAnsi="Franklin Gothic Book"/>
      <w:b/>
      <w:color w:val="76923C" w:themeColor="accent3" w:themeShade="BF"/>
      <w:sz w:val="24"/>
    </w:rPr>
  </w:style>
  <w:style w:type="character" w:customStyle="1" w:styleId="Style5">
    <w:name w:val="Style5"/>
    <w:basedOn w:val="Policepardfaut"/>
    <w:uiPriority w:val="1"/>
    <w:rsid w:val="00664B42"/>
    <w:rPr>
      <w:rFonts w:asciiTheme="minorHAnsi" w:hAnsiTheme="minorHAnsi"/>
      <w:color w:val="339966"/>
      <w:sz w:val="32"/>
    </w:rPr>
  </w:style>
  <w:style w:type="character" w:customStyle="1" w:styleId="Style6">
    <w:name w:val="Style6"/>
    <w:basedOn w:val="Policepardfaut"/>
    <w:uiPriority w:val="1"/>
    <w:rsid w:val="00664B42"/>
    <w:rPr>
      <w:b/>
    </w:rPr>
  </w:style>
  <w:style w:type="character" w:customStyle="1" w:styleId="Style7">
    <w:name w:val="Style7"/>
    <w:basedOn w:val="Policepardfaut"/>
    <w:uiPriority w:val="1"/>
    <w:rsid w:val="0038668B"/>
    <w:rPr>
      <w:rFonts w:asciiTheme="minorHAnsi" w:hAnsiTheme="minorHAnsi"/>
      <w:b/>
      <w:color w:val="339966"/>
      <w:sz w:val="32"/>
    </w:rPr>
  </w:style>
  <w:style w:type="paragraph" w:customStyle="1" w:styleId="TBtexte">
    <w:name w:val="TB texte"/>
    <w:basedOn w:val="Normal"/>
    <w:rsid w:val="00542BE3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0"/>
      <w:szCs w:val="24"/>
    </w:rPr>
  </w:style>
  <w:style w:type="paragraph" w:customStyle="1" w:styleId="P1ListepucesousTitre1CTRL1">
    <w:name w:val="P1 Liste puce sous Titre 1 (CTRL 1)"/>
    <w:basedOn w:val="Normal"/>
    <w:uiPriority w:val="1"/>
    <w:qFormat/>
    <w:rsid w:val="00141AB3"/>
    <w:pPr>
      <w:autoSpaceDE w:val="0"/>
      <w:autoSpaceDN w:val="0"/>
      <w:adjustRightInd w:val="0"/>
      <w:spacing w:before="0" w:line="240" w:lineRule="auto"/>
      <w:jc w:val="left"/>
    </w:pPr>
    <w:rPr>
      <w:rFonts w:ascii="Franklin Gothic Book" w:hAnsi="Franklin Gothic Book" w:cs="Times New Roman"/>
      <w:sz w:val="21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4CA"/>
    <w:pPr>
      <w:spacing w:before="40" w:after="120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E9602C"/>
    <w:pPr>
      <w:keepNext/>
      <w:keepLines/>
      <w:spacing w:before="360" w:after="0"/>
      <w:jc w:val="lef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A05B64"/>
    <w:pPr>
      <w:keepNext/>
      <w:spacing w:after="0" w:line="240" w:lineRule="auto"/>
      <w:ind w:left="1416"/>
      <w:outlineLvl w:val="2"/>
    </w:pPr>
    <w:rPr>
      <w:rFonts w:ascii="Footlight MT Light" w:eastAsia="Times New Roman" w:hAnsi="Footlight MT Light" w:cs="Times New Roman"/>
      <w:b/>
      <w:sz w:val="24"/>
      <w:szCs w:val="20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903F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26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62E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F6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rsid w:val="00A05B64"/>
    <w:rPr>
      <w:rFonts w:ascii="Footlight MT Light" w:eastAsia="Times New Roman" w:hAnsi="Footlight MT Light" w:cs="Times New Roman"/>
      <w:b/>
      <w:sz w:val="24"/>
      <w:szCs w:val="20"/>
      <w:lang w:val="fr-FR" w:eastAsia="fr-FR"/>
    </w:rPr>
  </w:style>
  <w:style w:type="paragraph" w:styleId="Corpsdetexte">
    <w:name w:val="Body Text"/>
    <w:basedOn w:val="Normal"/>
    <w:link w:val="CorpsdetexteCar"/>
    <w:rsid w:val="00562D77"/>
    <w:pPr>
      <w:spacing w:after="0" w:line="240" w:lineRule="auto"/>
    </w:pPr>
    <w:rPr>
      <w:rFonts w:ascii="Arial Black" w:eastAsia="Times New Roman" w:hAnsi="Arial Black" w:cs="Times New Roman"/>
      <w:b/>
      <w:sz w:val="24"/>
      <w:szCs w:val="20"/>
      <w:lang w:val="fr-FR" w:eastAsia="fr-FR"/>
    </w:rPr>
  </w:style>
  <w:style w:type="character" w:customStyle="1" w:styleId="CorpsdetexteCar">
    <w:name w:val="Corps de texte Car"/>
    <w:basedOn w:val="Policepardfaut"/>
    <w:link w:val="Corpsdetexte"/>
    <w:rsid w:val="00562D77"/>
    <w:rPr>
      <w:rFonts w:ascii="Arial Black" w:eastAsia="Times New Roman" w:hAnsi="Arial Black" w:cs="Times New Roman"/>
      <w:b/>
      <w:sz w:val="24"/>
      <w:szCs w:val="20"/>
      <w:lang w:val="fr-FR" w:eastAsia="fr-FR"/>
    </w:rPr>
  </w:style>
  <w:style w:type="paragraph" w:styleId="Retraitcorpsdetexte">
    <w:name w:val="Body Text Indent"/>
    <w:basedOn w:val="Normal"/>
    <w:link w:val="RetraitcorpsdetexteCar"/>
    <w:rsid w:val="001F4F7F"/>
    <w:pPr>
      <w:spacing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1F4F7F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Retraitcorpsdetexte2">
    <w:name w:val="Body Text Indent 2"/>
    <w:basedOn w:val="Normal"/>
    <w:link w:val="Retraitcorpsdetexte2Car"/>
    <w:rsid w:val="00E54B2E"/>
    <w:pPr>
      <w:spacing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E54B2E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Paragraphedeliste">
    <w:name w:val="List Paragraph"/>
    <w:basedOn w:val="Normal"/>
    <w:autoRedefine/>
    <w:uiPriority w:val="34"/>
    <w:qFormat/>
    <w:rsid w:val="00476B22"/>
    <w:pPr>
      <w:keepNext/>
      <w:numPr>
        <w:numId w:val="98"/>
      </w:numPr>
      <w:spacing w:line="240" w:lineRule="auto"/>
      <w:jc w:val="left"/>
    </w:pPr>
  </w:style>
  <w:style w:type="character" w:customStyle="1" w:styleId="Titre1Car">
    <w:name w:val="Titre 1 Car"/>
    <w:basedOn w:val="Policepardfaut"/>
    <w:link w:val="Titre1"/>
    <w:uiPriority w:val="9"/>
    <w:rsid w:val="00E9602C"/>
    <w:rPr>
      <w:rFonts w:eastAsiaTheme="majorEastAsia" w:cstheme="majorBidi"/>
      <w:b/>
      <w:bCs/>
      <w:sz w:val="28"/>
      <w:szCs w:val="28"/>
    </w:rPr>
  </w:style>
  <w:style w:type="paragraph" w:styleId="TM1">
    <w:name w:val="toc 1"/>
    <w:basedOn w:val="Normal"/>
    <w:next w:val="Normal"/>
    <w:autoRedefine/>
    <w:uiPriority w:val="39"/>
    <w:semiHidden/>
    <w:unhideWhenUsed/>
    <w:qFormat/>
    <w:rsid w:val="00DC7D5A"/>
    <w:pPr>
      <w:spacing w:after="100"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A546A7"/>
    <w:pPr>
      <w:outlineLvl w:val="9"/>
    </w:pPr>
    <w:rPr>
      <w:lang w:eastAsia="fr-CA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A546A7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A546A7"/>
    <w:rPr>
      <w:color w:val="0000FF" w:themeColor="hyperlink"/>
      <w:u w:val="single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A546A7"/>
    <w:pPr>
      <w:spacing w:after="100"/>
      <w:ind w:left="220"/>
    </w:pPr>
    <w:rPr>
      <w:rFonts w:eastAsiaTheme="minorEastAsia"/>
      <w:lang w:eastAsia="fr-CA"/>
    </w:rPr>
  </w:style>
  <w:style w:type="character" w:customStyle="1" w:styleId="Titre5Car">
    <w:name w:val="Titre 5 Car"/>
    <w:basedOn w:val="Policepardfaut"/>
    <w:link w:val="Titre5"/>
    <w:uiPriority w:val="9"/>
    <w:rsid w:val="007903F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En-tte">
    <w:name w:val="header"/>
    <w:basedOn w:val="Normal"/>
    <w:link w:val="En-tteCar"/>
    <w:uiPriority w:val="99"/>
    <w:unhideWhenUsed/>
    <w:rsid w:val="008F3D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3D94"/>
  </w:style>
  <w:style w:type="paragraph" w:styleId="Pieddepage">
    <w:name w:val="footer"/>
    <w:basedOn w:val="Normal"/>
    <w:link w:val="PieddepageCar"/>
    <w:uiPriority w:val="99"/>
    <w:unhideWhenUsed/>
    <w:rsid w:val="008F3D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3D94"/>
  </w:style>
  <w:style w:type="character" w:styleId="Textedelespacerserv">
    <w:name w:val="Placeholder Text"/>
    <w:basedOn w:val="Policepardfaut"/>
    <w:uiPriority w:val="99"/>
    <w:semiHidden/>
    <w:rsid w:val="009178B2"/>
    <w:rPr>
      <w:color w:val="808080"/>
    </w:rPr>
  </w:style>
  <w:style w:type="character" w:customStyle="1" w:styleId="Style1">
    <w:name w:val="Style1"/>
    <w:basedOn w:val="Policepardfaut"/>
    <w:uiPriority w:val="1"/>
    <w:rsid w:val="009178B2"/>
    <w:rPr>
      <w:rFonts w:ascii="Calibri Light" w:hAnsi="Calibri Light"/>
      <w:sz w:val="21"/>
    </w:rPr>
  </w:style>
  <w:style w:type="character" w:customStyle="1" w:styleId="Style2">
    <w:name w:val="Style2"/>
    <w:basedOn w:val="Policepardfaut"/>
    <w:uiPriority w:val="1"/>
    <w:rsid w:val="00BF3475"/>
    <w:rPr>
      <w:rFonts w:ascii="Calibri Light" w:hAnsi="Calibri Light"/>
      <w:sz w:val="21"/>
    </w:rPr>
  </w:style>
  <w:style w:type="paragraph" w:customStyle="1" w:styleId="Style3">
    <w:name w:val="Style3"/>
    <w:basedOn w:val="Normal"/>
    <w:link w:val="Style3Car"/>
    <w:rsid w:val="00945D21"/>
  </w:style>
  <w:style w:type="character" w:customStyle="1" w:styleId="Style3Car">
    <w:name w:val="Style3 Car"/>
    <w:basedOn w:val="Policepardfaut"/>
    <w:link w:val="Style3"/>
    <w:rsid w:val="00945D21"/>
  </w:style>
  <w:style w:type="paragraph" w:styleId="Sansinterligne">
    <w:name w:val="No Spacing"/>
    <w:uiPriority w:val="1"/>
    <w:qFormat/>
    <w:rsid w:val="00664B42"/>
    <w:pPr>
      <w:spacing w:before="60" w:after="60" w:line="240" w:lineRule="auto"/>
      <w:jc w:val="both"/>
    </w:pPr>
  </w:style>
  <w:style w:type="character" w:customStyle="1" w:styleId="Style4">
    <w:name w:val="Style4"/>
    <w:basedOn w:val="Policepardfaut"/>
    <w:uiPriority w:val="1"/>
    <w:rsid w:val="00664B42"/>
    <w:rPr>
      <w:rFonts w:ascii="Franklin Gothic Book" w:hAnsi="Franklin Gothic Book"/>
      <w:b/>
      <w:color w:val="76923C" w:themeColor="accent3" w:themeShade="BF"/>
      <w:sz w:val="24"/>
    </w:rPr>
  </w:style>
  <w:style w:type="character" w:customStyle="1" w:styleId="Style5">
    <w:name w:val="Style5"/>
    <w:basedOn w:val="Policepardfaut"/>
    <w:uiPriority w:val="1"/>
    <w:rsid w:val="00664B42"/>
    <w:rPr>
      <w:rFonts w:asciiTheme="minorHAnsi" w:hAnsiTheme="minorHAnsi"/>
      <w:color w:val="339966"/>
      <w:sz w:val="32"/>
    </w:rPr>
  </w:style>
  <w:style w:type="character" w:customStyle="1" w:styleId="Style6">
    <w:name w:val="Style6"/>
    <w:basedOn w:val="Policepardfaut"/>
    <w:uiPriority w:val="1"/>
    <w:rsid w:val="00664B42"/>
    <w:rPr>
      <w:b/>
    </w:rPr>
  </w:style>
  <w:style w:type="character" w:customStyle="1" w:styleId="Style7">
    <w:name w:val="Style7"/>
    <w:basedOn w:val="Policepardfaut"/>
    <w:uiPriority w:val="1"/>
    <w:rsid w:val="0038668B"/>
    <w:rPr>
      <w:rFonts w:asciiTheme="minorHAnsi" w:hAnsiTheme="minorHAnsi"/>
      <w:b/>
      <w:color w:val="339966"/>
      <w:sz w:val="32"/>
    </w:rPr>
  </w:style>
  <w:style w:type="paragraph" w:customStyle="1" w:styleId="TBtexte">
    <w:name w:val="TB texte"/>
    <w:basedOn w:val="Normal"/>
    <w:rsid w:val="00542BE3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0"/>
      <w:szCs w:val="24"/>
    </w:rPr>
  </w:style>
  <w:style w:type="paragraph" w:customStyle="1" w:styleId="P1ListepucesousTitre1CTRL1">
    <w:name w:val="P1 Liste puce sous Titre 1 (CTRL 1)"/>
    <w:basedOn w:val="Normal"/>
    <w:uiPriority w:val="1"/>
    <w:qFormat/>
    <w:rsid w:val="00141AB3"/>
    <w:pPr>
      <w:autoSpaceDE w:val="0"/>
      <w:autoSpaceDN w:val="0"/>
      <w:adjustRightInd w:val="0"/>
      <w:spacing w:before="0" w:line="240" w:lineRule="auto"/>
      <w:jc w:val="left"/>
    </w:pPr>
    <w:rPr>
      <w:rFonts w:ascii="Franklin Gothic Book" w:hAnsi="Franklin Gothic Book" w:cs="Times New Roman"/>
      <w:sz w:val="21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3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0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3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6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0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5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3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Cahier%2012B%20(restaure)\Standardisation%2012B\A%20v&#233;rifier%20par%20Sylvie\Gabarit_Fiche-(11-2020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0C7C61D630442ECAE6A4CBD007F9D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0C8A23-4E32-44F2-95B6-FD39B3011018}"/>
      </w:docPartPr>
      <w:docPartBody>
        <w:p w:rsidR="009E20F3" w:rsidRDefault="009E20F3">
          <w:pPr>
            <w:pStyle w:val="A0C7C61D630442ECAE6A4CBD007F9D5A"/>
          </w:pPr>
          <w:r w:rsidRPr="00775CB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73FD100409643259BE3E66207DF8E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D9D807-7EE9-44D8-B1CB-A8F9349E8ACB}"/>
      </w:docPartPr>
      <w:docPartBody>
        <w:p w:rsidR="009E20F3" w:rsidRDefault="009E20F3">
          <w:pPr>
            <w:pStyle w:val="C73FD100409643259BE3E66207DF8E3D"/>
          </w:pPr>
          <w:r w:rsidRPr="00775CB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686BD1E639D4F9E8BAB560CD3A5F2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2F2F57-3D19-4DC7-B425-A2A8C9B0F72D}"/>
      </w:docPartPr>
      <w:docPartBody>
        <w:p w:rsidR="009E20F3" w:rsidRDefault="009E20F3">
          <w:pPr>
            <w:pStyle w:val="4686BD1E639D4F9E8BAB560CD3A5F2C6"/>
          </w:pPr>
          <w:r w:rsidRPr="00775CB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F0601ABF74045B194A7E1EEED5BDA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87DEB9-4519-4DEF-B132-62068A94A074}"/>
      </w:docPartPr>
      <w:docPartBody>
        <w:p w:rsidR="009E20F3" w:rsidRDefault="009E20F3">
          <w:pPr>
            <w:pStyle w:val="CF0601ABF74045B194A7E1EEED5BDA48"/>
          </w:pPr>
          <w:r w:rsidRPr="00775CB1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0F3"/>
    <w:rsid w:val="009E20F3"/>
    <w:rsid w:val="00C0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aliases w:val="Texte de l'espace réservé (contrôle de contenu)"/>
    <w:basedOn w:val="Policepardfaut"/>
    <w:uiPriority w:val="59"/>
    <w:semiHidden/>
    <w:rsid w:val="00C0381C"/>
    <w:rPr>
      <w:rFonts w:eastAsiaTheme="minorEastAsia"/>
      <w:color w:val="8064A2" w:themeColor="accent4"/>
      <w:sz w:val="20"/>
      <w:szCs w:val="16"/>
    </w:rPr>
  </w:style>
  <w:style w:type="paragraph" w:customStyle="1" w:styleId="A0C7C61D630442ECAE6A4CBD007F9D5A">
    <w:name w:val="A0C7C61D630442ECAE6A4CBD007F9D5A"/>
  </w:style>
  <w:style w:type="paragraph" w:customStyle="1" w:styleId="C73FD100409643259BE3E66207DF8E3D">
    <w:name w:val="C73FD100409643259BE3E66207DF8E3D"/>
  </w:style>
  <w:style w:type="paragraph" w:customStyle="1" w:styleId="4686BD1E639D4F9E8BAB560CD3A5F2C6">
    <w:name w:val="4686BD1E639D4F9E8BAB560CD3A5F2C6"/>
  </w:style>
  <w:style w:type="paragraph" w:customStyle="1" w:styleId="CF0601ABF74045B194A7E1EEED5BDA48">
    <w:name w:val="CF0601ABF74045B194A7E1EEED5BDA4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aliases w:val="Texte de l'espace réservé (contrôle de contenu)"/>
    <w:basedOn w:val="Policepardfaut"/>
    <w:uiPriority w:val="59"/>
    <w:semiHidden/>
    <w:rsid w:val="00C0381C"/>
    <w:rPr>
      <w:rFonts w:eastAsiaTheme="minorEastAsia"/>
      <w:color w:val="8064A2" w:themeColor="accent4"/>
      <w:sz w:val="20"/>
      <w:szCs w:val="16"/>
    </w:rPr>
  </w:style>
  <w:style w:type="paragraph" w:customStyle="1" w:styleId="A0C7C61D630442ECAE6A4CBD007F9D5A">
    <w:name w:val="A0C7C61D630442ECAE6A4CBD007F9D5A"/>
  </w:style>
  <w:style w:type="paragraph" w:customStyle="1" w:styleId="C73FD100409643259BE3E66207DF8E3D">
    <w:name w:val="C73FD100409643259BE3E66207DF8E3D"/>
  </w:style>
  <w:style w:type="paragraph" w:customStyle="1" w:styleId="4686BD1E639D4F9E8BAB560CD3A5F2C6">
    <w:name w:val="4686BD1E639D4F9E8BAB560CD3A5F2C6"/>
  </w:style>
  <w:style w:type="paragraph" w:customStyle="1" w:styleId="CF0601ABF74045B194A7E1EEED5BDA48">
    <w:name w:val="CF0601ABF74045B194A7E1EEED5BDA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068BD-3B81-493B-B042-4BBA5C4A8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Gabarit_Fiche-(11-2020)</Template>
  <TotalTime>0</TotalTime>
  <Pages>2</Pages>
  <Words>506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CSSSHY</Company>
  <LinksUpToDate>false</LinksUpToDate>
  <CharactersWithSpaces>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 Cloutier</dc:creator>
  <cp:lastModifiedBy>Melanie Gilbert</cp:lastModifiedBy>
  <cp:revision>2</cp:revision>
  <cp:lastPrinted>2019-03-06T19:59:00Z</cp:lastPrinted>
  <dcterms:created xsi:type="dcterms:W3CDTF">2024-12-19T19:24:00Z</dcterms:created>
  <dcterms:modified xsi:type="dcterms:W3CDTF">2024-12-19T19:24:00Z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-1314909430</vt:i4>
  </property>
</Properties>
</file>