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327"/>
        <w:gridCol w:w="328"/>
        <w:gridCol w:w="343"/>
        <w:gridCol w:w="353"/>
        <w:gridCol w:w="346"/>
        <w:gridCol w:w="346"/>
        <w:gridCol w:w="346"/>
        <w:gridCol w:w="335"/>
        <w:gridCol w:w="11"/>
        <w:gridCol w:w="276"/>
        <w:gridCol w:w="1329"/>
        <w:gridCol w:w="14"/>
        <w:gridCol w:w="1207"/>
        <w:gridCol w:w="238"/>
        <w:gridCol w:w="702"/>
        <w:gridCol w:w="1050"/>
        <w:gridCol w:w="540"/>
        <w:gridCol w:w="1008"/>
        <w:gridCol w:w="663"/>
        <w:gridCol w:w="1011"/>
      </w:tblGrid>
      <w:tr w:rsidR="00B8423C" w14:paraId="05AEFD89" w14:textId="77777777" w:rsidTr="00F26D2B">
        <w:trPr>
          <w:trHeight w:val="1531"/>
        </w:trPr>
        <w:sdt>
          <w:sdtPr>
            <w:id w:val="1312987549"/>
            <w:lock w:val="sdtContentLocked"/>
            <w:picture/>
          </w:sdtPr>
          <w:sdtContent>
            <w:tc>
              <w:tcPr>
                <w:tcW w:w="3011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B152E8" w14:textId="77777777" w:rsidR="000341E3" w:rsidRDefault="005C0D15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3FDA12F4" wp14:editId="2C15DED4">
                      <wp:extent cx="1771650" cy="996232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1650" cy="9962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674DC" w14:textId="77777777" w:rsidR="000341E3" w:rsidRDefault="000341E3" w:rsidP="008D7766">
            <w:pPr>
              <w:jc w:val="center"/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</w:tcBorders>
          </w:tcPr>
          <w:p w14:paraId="4A7DE8F3" w14:textId="77777777" w:rsidR="000341E3" w:rsidRPr="00235296" w:rsidRDefault="000341E3">
            <w:pPr>
              <w:rPr>
                <w:sz w:val="10"/>
                <w:szCs w:val="10"/>
              </w:rPr>
            </w:pPr>
          </w:p>
        </w:tc>
        <w:tc>
          <w:tcPr>
            <w:tcW w:w="4974" w:type="dxa"/>
            <w:gridSpan w:val="6"/>
            <w:vMerge w:val="restart"/>
            <w:tcBorders>
              <w:top w:val="nil"/>
              <w:bottom w:val="single" w:sz="6" w:space="0" w:color="000000" w:themeColor="text1"/>
              <w:right w:val="nil"/>
            </w:tcBorders>
          </w:tcPr>
          <w:p w14:paraId="137B8BCD" w14:textId="77777777" w:rsidR="000341E3" w:rsidRPr="00E94361" w:rsidRDefault="000341E3" w:rsidP="003D0A45"/>
        </w:tc>
      </w:tr>
      <w:tr w:rsidR="00B8423C" w:rsidRPr="00FF5ACA" w14:paraId="305A8799" w14:textId="77777777" w:rsidTr="00F26D2B">
        <w:trPr>
          <w:trHeight w:val="227"/>
        </w:trPr>
        <w:tc>
          <w:tcPr>
            <w:tcW w:w="556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11DE1" w14:textId="77777777" w:rsidR="00066498" w:rsidRPr="00FF5ACA" w:rsidRDefault="001633D5" w:rsidP="001633D5">
            <w:pPr>
              <w:tabs>
                <w:tab w:val="left" w:pos="340"/>
              </w:tabs>
              <w:spacing w:before="40" w:after="40"/>
              <w:jc w:val="left"/>
              <w:rPr>
                <w:rFonts w:cs="Calibri"/>
                <w:smallCaps/>
                <w:sz w:val="22"/>
                <w:szCs w:val="22"/>
              </w:rPr>
            </w:pPr>
            <w:r w:rsidRPr="00FF5ACA">
              <w:rPr>
                <w:rFonts w:cs="Calibri"/>
                <w:smallCaps/>
                <w:szCs w:val="22"/>
              </w:rPr>
              <w:t>HÔPITAL FLEURIMONT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14:paraId="4E24018D" w14:textId="77777777" w:rsidR="00900571" w:rsidRPr="00FF5ACA" w:rsidRDefault="00900571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974" w:type="dxa"/>
            <w:gridSpan w:val="6"/>
            <w:vMerge/>
            <w:tcBorders>
              <w:bottom w:val="single" w:sz="6" w:space="0" w:color="000000" w:themeColor="text1"/>
              <w:right w:val="nil"/>
            </w:tcBorders>
          </w:tcPr>
          <w:p w14:paraId="565C5CA2" w14:textId="77777777" w:rsidR="00900571" w:rsidRPr="00FF5ACA" w:rsidRDefault="00900571" w:rsidP="001633D5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8423C" w:rsidRPr="00FF5ACA" w14:paraId="696C8B07" w14:textId="77777777" w:rsidTr="00F26D2B">
        <w:trPr>
          <w:trHeight w:val="1128"/>
        </w:trPr>
        <w:tc>
          <w:tcPr>
            <w:tcW w:w="5561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C10BCC5" w14:textId="77777777" w:rsidR="00CD0E40" w:rsidRDefault="00CD0E40" w:rsidP="00914D00">
            <w:pPr>
              <w:ind w:left="-113" w:right="-119"/>
              <w:jc w:val="center"/>
              <w:rPr>
                <w:rFonts w:ascii="Franklin Gothic Heavy" w:hAnsi="Franklin Gothic Heavy" w:cs="Calibri"/>
                <w:caps/>
                <w:spacing w:val="-6"/>
                <w:sz w:val="24"/>
                <w:szCs w:val="24"/>
              </w:rPr>
            </w:pPr>
            <w:r w:rsidRPr="00914D00">
              <w:rPr>
                <w:rFonts w:ascii="Franklin Gothic Heavy" w:hAnsi="Franklin Gothic Heavy" w:cs="Calibri"/>
                <w:caps/>
                <w:spacing w:val="-6"/>
                <w:sz w:val="24"/>
                <w:szCs w:val="24"/>
              </w:rPr>
              <w:t xml:space="preserve">Ordonnances </w:t>
            </w:r>
          </w:p>
          <w:p w14:paraId="49269048" w14:textId="22A94FEB" w:rsidR="00CD0E40" w:rsidRPr="00914D00" w:rsidRDefault="00CD0E40" w:rsidP="00914D00">
            <w:pPr>
              <w:ind w:left="-113" w:right="-119"/>
              <w:jc w:val="center"/>
              <w:rPr>
                <w:rFonts w:ascii="Franklin Gothic Heavy" w:hAnsi="Franklin Gothic Heavy" w:cs="Calibri"/>
                <w:caps/>
                <w:spacing w:val="-6"/>
                <w:sz w:val="24"/>
                <w:szCs w:val="24"/>
              </w:rPr>
            </w:pPr>
            <w:r w:rsidRPr="00914D00">
              <w:rPr>
                <w:rFonts w:ascii="Franklin Gothic Heavy" w:hAnsi="Franklin Gothic Heavy" w:cs="Calibri"/>
                <w:caps/>
                <w:spacing w:val="-6"/>
                <w:sz w:val="24"/>
                <w:szCs w:val="24"/>
              </w:rPr>
              <w:t>MÉDICALES</w:t>
            </w:r>
            <w:r w:rsidR="00322C5D">
              <w:rPr>
                <w:rFonts w:ascii="Franklin Gothic Heavy" w:hAnsi="Franklin Gothic Heavy" w:cs="Calibri"/>
                <w:caps/>
                <w:spacing w:val="-6"/>
                <w:sz w:val="24"/>
                <w:szCs w:val="24"/>
              </w:rPr>
              <w:t xml:space="preserve"> et </w:t>
            </w:r>
            <w:r w:rsidR="00322C5D" w:rsidRPr="00914D00">
              <w:rPr>
                <w:rFonts w:ascii="Franklin Gothic Heavy" w:hAnsi="Franklin Gothic Heavy" w:cs="Calibri"/>
                <w:caps/>
                <w:spacing w:val="-6"/>
                <w:sz w:val="24"/>
                <w:szCs w:val="24"/>
              </w:rPr>
              <w:t>pharmaceutiques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2"/>
                <w:szCs w:val="22"/>
              </w:rPr>
              <w:id w:val="-445379149"/>
            </w:sdtPr>
            <w:sdtEndPr>
              <w:rPr>
                <w:rFonts w:cs="Calibri"/>
                <w:b/>
                <w:caps w:val="0"/>
              </w:rPr>
            </w:sdtEndPr>
            <w:sdtContent>
              <w:p w14:paraId="7DF6D449" w14:textId="77777777" w:rsidR="00B8423C" w:rsidRDefault="00CD0E40" w:rsidP="0062359C">
                <w:pPr>
                  <w:spacing w:before="40" w:after="40"/>
                  <w:jc w:val="center"/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</w:pPr>
                <w:r w:rsidRPr="00FF5ACA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 xml:space="preserve">AVC </w:t>
                </w:r>
                <w:r w:rsidR="00640422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>ischÉ</w:t>
                </w:r>
                <w:r w:rsidRPr="007D6157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>mique AIGU pédiatrique</w:t>
                </w:r>
                <w:r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 xml:space="preserve"> </w:t>
                </w:r>
                <w:r w:rsidRPr="007D6157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>:</w:t>
                </w:r>
                <w:r w:rsidRPr="00FF5ACA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 xml:space="preserve">                          </w:t>
                </w:r>
              </w:p>
              <w:p w14:paraId="6779F544" w14:textId="3F9E7813" w:rsidR="00CD0E40" w:rsidRPr="00FF5ACA" w:rsidRDefault="00E82F05" w:rsidP="0062359C">
                <w:pPr>
                  <w:spacing w:before="40" w:after="40"/>
                  <w:jc w:val="center"/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</w:pPr>
                <w:r w:rsidRPr="00B8423C">
                  <w:rPr>
                    <w:rStyle w:val="Titrepersonnalis"/>
                    <w:spacing w:val="-4"/>
                    <w:sz w:val="22"/>
                    <w:szCs w:val="18"/>
                  </w:rPr>
                  <w:t xml:space="preserve">PRISE EN CHARGE </w:t>
                </w:r>
                <w:r w:rsidR="00A14D66" w:rsidRPr="00B8423C">
                  <w:rPr>
                    <w:rStyle w:val="Titrepersonnalis"/>
                    <w:spacing w:val="-4"/>
                    <w:sz w:val="22"/>
                    <w:szCs w:val="18"/>
                  </w:rPr>
                  <w:t>INITIALE</w:t>
                </w:r>
                <w:r w:rsidR="00A14D66" w:rsidRPr="00B8423C" w:rsidDel="00A14D66">
                  <w:rPr>
                    <w:rStyle w:val="Titrepersonnalis"/>
                    <w:spacing w:val="-4"/>
                    <w:sz w:val="22"/>
                    <w:szCs w:val="18"/>
                  </w:rPr>
                  <w:t xml:space="preserve"> </w:t>
                </w:r>
              </w:p>
            </w:sdtContent>
          </w:sdt>
          <w:bookmarkEnd w:id="0" w:displacedByCustomXml="prev"/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14:paraId="4CC32D1C" w14:textId="77777777" w:rsidR="00CD0E40" w:rsidRPr="00FF5ACA" w:rsidRDefault="00CD0E40" w:rsidP="0062359C">
            <w:pPr>
              <w:spacing w:before="40" w:after="40"/>
              <w:rPr>
                <w:rFonts w:ascii="Franklin Gothic Book" w:hAnsi="Franklin Gothic Book" w:cs="Times New Roman"/>
                <w:b/>
                <w:sz w:val="22"/>
                <w:szCs w:val="22"/>
              </w:rPr>
            </w:pPr>
          </w:p>
        </w:tc>
        <w:tc>
          <w:tcPr>
            <w:tcW w:w="4974" w:type="dxa"/>
            <w:gridSpan w:val="6"/>
            <w:vMerge/>
            <w:tcBorders>
              <w:bottom w:val="single" w:sz="6" w:space="0" w:color="000000" w:themeColor="text1"/>
              <w:right w:val="nil"/>
            </w:tcBorders>
          </w:tcPr>
          <w:p w14:paraId="76A66B3A" w14:textId="77777777" w:rsidR="00CD0E40" w:rsidRPr="00FF5ACA" w:rsidRDefault="00CD0E40" w:rsidP="0062359C">
            <w:pPr>
              <w:spacing w:before="40" w:after="40"/>
              <w:rPr>
                <w:rFonts w:ascii="Franklin Gothic Book" w:hAnsi="Franklin Gothic Book" w:cs="Times New Roman"/>
                <w:b/>
                <w:sz w:val="22"/>
                <w:szCs w:val="22"/>
              </w:rPr>
            </w:pPr>
          </w:p>
        </w:tc>
      </w:tr>
      <w:tr w:rsidR="00B8423C" w:rsidRPr="00FF5ACA" w14:paraId="4F13AE38" w14:textId="77777777" w:rsidTr="00F26D2B">
        <w:trPr>
          <w:trHeight w:val="20"/>
        </w:trPr>
        <w:tc>
          <w:tcPr>
            <w:tcW w:w="5561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041E683C" w14:textId="77777777" w:rsidR="00CD0E40" w:rsidRPr="00FF5ACA" w:rsidRDefault="00CD0E40" w:rsidP="008168EA">
            <w:pPr>
              <w:spacing w:before="8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D916D5D" w14:textId="77777777" w:rsidR="00CD0E40" w:rsidRPr="00FF5ACA" w:rsidRDefault="00CD0E40">
            <w:pPr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4974" w:type="dxa"/>
            <w:gridSpan w:val="6"/>
            <w:vMerge/>
            <w:tcBorders>
              <w:bottom w:val="single" w:sz="6" w:space="0" w:color="000000" w:themeColor="text1"/>
              <w:right w:val="nil"/>
            </w:tcBorders>
          </w:tcPr>
          <w:p w14:paraId="6F1D38A9" w14:textId="77777777" w:rsidR="00CD0E40" w:rsidRPr="00FF5ACA" w:rsidRDefault="00CD0E40" w:rsidP="001633D5">
            <w:pPr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</w:tr>
      <w:tr w:rsidR="00B8423C" w:rsidRPr="00FF5ACA" w14:paraId="4E2914AF" w14:textId="77777777" w:rsidTr="00F26D2B">
        <w:trPr>
          <w:trHeight w:val="527"/>
        </w:trPr>
        <w:tc>
          <w:tcPr>
            <w:tcW w:w="43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F79BA" w14:textId="77777777" w:rsidR="001633D5" w:rsidRPr="00FF5ACA" w:rsidRDefault="00914D00" w:rsidP="00914D00">
            <w:pPr>
              <w:spacing w:before="120"/>
              <w:ind w:right="-88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Allergies</w:t>
            </w:r>
            <w:r w:rsidR="001633D5" w:rsidRPr="00FF5ACA">
              <w:rPr>
                <w:rFonts w:ascii="Franklin Gothic Book" w:hAnsi="Franklin Gothic Book" w:cs="Times New Roman"/>
                <w:sz w:val="22"/>
                <w:szCs w:val="22"/>
              </w:rPr>
              <w:t xml:space="preserve"> médicament</w: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>euses</w:t>
            </w:r>
            <w:r w:rsidR="001633D5" w:rsidRPr="00FF5ACA">
              <w:rPr>
                <w:rFonts w:ascii="Franklin Gothic Book" w:hAnsi="Franklin Gothic Book" w:cs="Times New Roman"/>
                <w:sz w:val="22"/>
                <w:szCs w:val="22"/>
                <w:vertAlign w:val="superscript"/>
              </w:rPr>
              <w:t>1</w:t>
            </w:r>
            <w:r w:rsidRPr="00CD0E40">
              <w:rPr>
                <w:rFonts w:ascii="Franklin Gothic Book" w:hAnsi="Franklin Gothic Book" w:cs="Times New Roman"/>
                <w:sz w:val="22"/>
                <w:szCs w:val="22"/>
              </w:rPr>
              <w:t>/</w:t>
            </w:r>
            <w:r w:rsidR="001633D5" w:rsidRPr="00FF5ACA">
              <w:rPr>
                <w:rFonts w:ascii="Franklin Gothic Book" w:hAnsi="Franklin Gothic Book" w:cs="Times New Roman"/>
                <w:sz w:val="22"/>
                <w:szCs w:val="22"/>
                <w:vertAlign w:val="superscript"/>
              </w:rPr>
              <w:t> </w:t>
            </w:r>
            <w:r w:rsidRPr="00914D00">
              <w:rPr>
                <w:rFonts w:ascii="Franklin Gothic Book" w:hAnsi="Franklin Gothic Book" w:cs="Times New Roman"/>
                <w:sz w:val="22"/>
                <w:szCs w:val="22"/>
              </w:rPr>
              <w:t>intolérances</w:t>
            </w:r>
            <w:r>
              <w:rPr>
                <w:rFonts w:ascii="Franklin Gothic Book" w:hAnsi="Franklin Gothic Book" w:cs="Times New Roman"/>
                <w:sz w:val="22"/>
                <w:szCs w:val="22"/>
                <w:vertAlign w:val="superscript"/>
              </w:rPr>
              <w:t xml:space="preserve"> 1 </w:t>
            </w:r>
            <w:r w:rsidR="001633D5" w:rsidRPr="00FF5ACA">
              <w:rPr>
                <w:rFonts w:ascii="Franklin Gothic Book" w:hAnsi="Franklin Gothic Book" w:cs="Times New Roman"/>
                <w:sz w:val="22"/>
                <w:szCs w:val="22"/>
              </w:rPr>
              <w:t>:</w:t>
            </w:r>
          </w:p>
        </w:tc>
        <w:tc>
          <w:tcPr>
            <w:tcW w:w="643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9BDB72E" w14:textId="77777777" w:rsidR="001633D5" w:rsidRPr="00FF5ACA" w:rsidRDefault="001633D5" w:rsidP="008168EA">
            <w:pPr>
              <w:spacing w:before="12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</w:tr>
      <w:tr w:rsidR="00B8423C" w:rsidRPr="00B20A32" w14:paraId="658F535F" w14:textId="77777777" w:rsidTr="00F26D2B">
        <w:trPr>
          <w:trHeight w:val="113"/>
        </w:trPr>
        <w:tc>
          <w:tcPr>
            <w:tcW w:w="1077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B6787" w14:textId="77777777" w:rsidR="00FF5ACA" w:rsidRPr="00FF5ACA" w:rsidRDefault="00FF5ACA" w:rsidP="00FF5ACA">
            <w:pPr>
              <w:rPr>
                <w:rFonts w:ascii="Franklin Gothic Book" w:hAnsi="Franklin Gothic Book" w:cs="Times New Roman"/>
                <w:sz w:val="10"/>
                <w:szCs w:val="21"/>
              </w:rPr>
            </w:pPr>
          </w:p>
        </w:tc>
      </w:tr>
      <w:tr w:rsidR="00B8423C" w:rsidRPr="001633D5" w14:paraId="21024993" w14:textId="77777777" w:rsidTr="00F26D2B">
        <w:trPr>
          <w:trHeight w:val="87"/>
        </w:trPr>
        <w:tc>
          <w:tcPr>
            <w:tcW w:w="1351" w:type="dxa"/>
            <w:gridSpan w:val="4"/>
            <w:tcBorders>
              <w:top w:val="nil"/>
              <w:bottom w:val="nil"/>
            </w:tcBorders>
            <w:vAlign w:val="center"/>
          </w:tcPr>
          <w:p w14:paraId="467E5F98" w14:textId="77777777" w:rsidR="001633D5" w:rsidRPr="001633D5" w:rsidRDefault="001633D5" w:rsidP="008168EA">
            <w:pPr>
              <w:spacing w:before="40"/>
              <w:jc w:val="center"/>
              <w:rPr>
                <w:rFonts w:ascii="Franklin Gothic Book" w:hAnsi="Franklin Gothic Book" w:cs="Times New Roman"/>
                <w:b/>
                <w:vertAlign w:val="superscript"/>
              </w:rPr>
            </w:pPr>
            <w:r w:rsidRPr="001633D5">
              <w:rPr>
                <w:rFonts w:ascii="Franklin Gothic Book" w:hAnsi="Franklin Gothic Book" w:cs="Times New Roman"/>
                <w:b/>
                <w:vertAlign w:val="superscript"/>
              </w:rPr>
              <w:t>ANNÉE</w:t>
            </w:r>
          </w:p>
        </w:tc>
        <w:tc>
          <w:tcPr>
            <w:tcW w:w="692" w:type="dxa"/>
            <w:gridSpan w:val="2"/>
            <w:tcBorders>
              <w:top w:val="nil"/>
              <w:bottom w:val="nil"/>
            </w:tcBorders>
            <w:vAlign w:val="center"/>
          </w:tcPr>
          <w:p w14:paraId="79261C43" w14:textId="77777777" w:rsidR="001633D5" w:rsidRPr="001633D5" w:rsidRDefault="001633D5" w:rsidP="008168EA">
            <w:pPr>
              <w:spacing w:before="40"/>
              <w:jc w:val="center"/>
              <w:rPr>
                <w:rFonts w:ascii="Franklin Gothic Book" w:hAnsi="Franklin Gothic Book" w:cs="Times New Roman"/>
                <w:b/>
                <w:vertAlign w:val="superscript"/>
              </w:rPr>
            </w:pPr>
            <w:r w:rsidRPr="001633D5">
              <w:rPr>
                <w:rFonts w:ascii="Franklin Gothic Book" w:hAnsi="Franklin Gothic Book" w:cs="Times New Roman"/>
                <w:b/>
                <w:vertAlign w:val="superscript"/>
              </w:rPr>
              <w:t>MOIS</w:t>
            </w:r>
          </w:p>
        </w:tc>
        <w:tc>
          <w:tcPr>
            <w:tcW w:w="692" w:type="dxa"/>
            <w:gridSpan w:val="3"/>
            <w:tcBorders>
              <w:top w:val="nil"/>
              <w:bottom w:val="nil"/>
            </w:tcBorders>
            <w:vAlign w:val="center"/>
          </w:tcPr>
          <w:p w14:paraId="46173292" w14:textId="77777777" w:rsidR="001633D5" w:rsidRPr="001633D5" w:rsidRDefault="001633D5" w:rsidP="008168EA">
            <w:pPr>
              <w:spacing w:before="40"/>
              <w:jc w:val="center"/>
              <w:rPr>
                <w:rFonts w:ascii="Franklin Gothic Book" w:hAnsi="Franklin Gothic Book" w:cs="Times New Roman"/>
                <w:b/>
                <w:vertAlign w:val="superscript"/>
              </w:rPr>
            </w:pPr>
            <w:r w:rsidRPr="001633D5">
              <w:rPr>
                <w:rFonts w:ascii="Franklin Gothic Book" w:hAnsi="Franklin Gothic Book" w:cs="Times New Roman"/>
                <w:b/>
                <w:vertAlign w:val="superscript"/>
              </w:rPr>
              <w:t>JOUR</w:t>
            </w:r>
          </w:p>
        </w:tc>
        <w:tc>
          <w:tcPr>
            <w:tcW w:w="1619" w:type="dxa"/>
            <w:gridSpan w:val="3"/>
            <w:tcBorders>
              <w:top w:val="nil"/>
              <w:bottom w:val="nil"/>
              <w:right w:val="nil"/>
            </w:tcBorders>
          </w:tcPr>
          <w:p w14:paraId="02FBEB07" w14:textId="77777777" w:rsidR="001633D5" w:rsidRPr="001633D5" w:rsidRDefault="001633D5" w:rsidP="008168EA">
            <w:pPr>
              <w:spacing w:before="40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64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7412CF" w14:textId="77777777" w:rsidR="001633D5" w:rsidRPr="001633D5" w:rsidRDefault="001633D5" w:rsidP="008168EA">
            <w:pPr>
              <w:spacing w:before="40"/>
              <w:jc w:val="center"/>
              <w:rPr>
                <w:rFonts w:ascii="Franklin Gothic Book" w:hAnsi="Franklin Gothic Book" w:cs="Times New Roman"/>
                <w:sz w:val="21"/>
                <w:szCs w:val="21"/>
              </w:rPr>
            </w:pPr>
          </w:p>
        </w:tc>
      </w:tr>
      <w:tr w:rsidR="00B8423C" w:rsidRPr="00E94361" w14:paraId="10A70F68" w14:textId="77777777" w:rsidTr="00F26D2B">
        <w:trPr>
          <w:trHeight w:val="121"/>
        </w:trPr>
        <w:tc>
          <w:tcPr>
            <w:tcW w:w="327" w:type="dxa"/>
            <w:tcBorders>
              <w:top w:val="nil"/>
              <w:bottom w:val="single" w:sz="4" w:space="0" w:color="auto"/>
            </w:tcBorders>
          </w:tcPr>
          <w:p w14:paraId="6FCD439F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28" w:type="dxa"/>
            <w:tcBorders>
              <w:top w:val="nil"/>
              <w:bottom w:val="single" w:sz="4" w:space="0" w:color="auto"/>
            </w:tcBorders>
          </w:tcPr>
          <w:p w14:paraId="30A825F2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43" w:type="dxa"/>
            <w:tcBorders>
              <w:top w:val="nil"/>
              <w:bottom w:val="single" w:sz="4" w:space="0" w:color="auto"/>
            </w:tcBorders>
          </w:tcPr>
          <w:p w14:paraId="3DC48011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</w:tcPr>
          <w:p w14:paraId="3671ED22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46" w:type="dxa"/>
            <w:tcBorders>
              <w:top w:val="nil"/>
              <w:bottom w:val="single" w:sz="4" w:space="0" w:color="auto"/>
            </w:tcBorders>
          </w:tcPr>
          <w:p w14:paraId="4BA30CD7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46" w:type="dxa"/>
            <w:tcBorders>
              <w:top w:val="nil"/>
              <w:bottom w:val="single" w:sz="4" w:space="0" w:color="auto"/>
            </w:tcBorders>
          </w:tcPr>
          <w:p w14:paraId="493065A1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46" w:type="dxa"/>
            <w:tcBorders>
              <w:top w:val="nil"/>
              <w:bottom w:val="single" w:sz="4" w:space="0" w:color="auto"/>
            </w:tcBorders>
          </w:tcPr>
          <w:p w14:paraId="60B79CF0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346" w:type="dxa"/>
            <w:gridSpan w:val="2"/>
            <w:tcBorders>
              <w:top w:val="nil"/>
              <w:bottom w:val="single" w:sz="4" w:space="0" w:color="auto"/>
            </w:tcBorders>
          </w:tcPr>
          <w:p w14:paraId="7F0CA004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160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263AAD2" w14:textId="77777777" w:rsidR="00914D00" w:rsidRPr="00E94361" w:rsidRDefault="00914D00" w:rsidP="00235296">
            <w:pPr>
              <w:jc w:val="center"/>
              <w:rPr>
                <w:rFonts w:ascii="Franklin Gothic Book" w:hAnsi="Franklin Gothic Book" w:cs="Times New Roman"/>
                <w:sz w:val="19"/>
                <w:szCs w:val="19"/>
              </w:rPr>
            </w:pPr>
            <w:proofErr w:type="gramStart"/>
            <w:r w:rsidRPr="00E94361">
              <w:rPr>
                <w:rFonts w:ascii="Franklin Gothic Book" w:hAnsi="Franklin Gothic Book" w:cs="Times New Roman"/>
                <w:sz w:val="19"/>
                <w:szCs w:val="19"/>
              </w:rPr>
              <w:t>h</w:t>
            </w:r>
            <w:proofErr w:type="gramEnd"/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D0D62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7534C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  <w:r w:rsidRPr="00FF5ACA">
              <w:rPr>
                <w:rFonts w:ascii="Franklin Gothic Book" w:hAnsi="Franklin Gothic Book" w:cs="Times New Roman"/>
                <w:sz w:val="22"/>
                <w:szCs w:val="22"/>
              </w:rPr>
              <w:t>Poids</w:t>
            </w:r>
            <w:r w:rsidRPr="00FF5ACA">
              <w:rPr>
                <w:rFonts w:ascii="Franklin Gothic Book" w:hAnsi="Franklin Gothic Book" w:cs="Times New Roman"/>
                <w:sz w:val="22"/>
                <w:szCs w:val="22"/>
                <w:vertAlign w:val="superscript"/>
              </w:rPr>
              <w:t>1 </w:t>
            </w:r>
            <w:r w:rsidRPr="00FF5ACA">
              <w:rPr>
                <w:rFonts w:ascii="Franklin Gothic Book" w:hAnsi="Franklin Gothic Book" w:cs="Times New Roman"/>
                <w:sz w:val="22"/>
                <w:szCs w:val="22"/>
              </w:rPr>
              <w:t>: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E37DA0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573611" w14:textId="77777777" w:rsidR="00914D00" w:rsidRPr="00E94361" w:rsidRDefault="00BF56B9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  <w:proofErr w:type="gramStart"/>
            <w:r>
              <w:rPr>
                <w:rFonts w:ascii="Franklin Gothic Book" w:hAnsi="Franklin Gothic Book" w:cs="Times New Roman"/>
                <w:sz w:val="22"/>
                <w:szCs w:val="22"/>
              </w:rPr>
              <w:t>k</w:t>
            </w:r>
            <w:r w:rsidR="00914D00" w:rsidRPr="00FF5ACA">
              <w:rPr>
                <w:rFonts w:ascii="Franklin Gothic Book" w:hAnsi="Franklin Gothic Book" w:cs="Times New Roman"/>
                <w:sz w:val="22"/>
                <w:szCs w:val="22"/>
              </w:rPr>
              <w:t>g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C22D4D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  <w:r w:rsidRPr="00FF5ACA">
              <w:rPr>
                <w:rFonts w:ascii="Franklin Gothic Book" w:hAnsi="Franklin Gothic Book" w:cs="Times New Roman"/>
                <w:sz w:val="22"/>
                <w:szCs w:val="22"/>
              </w:rPr>
              <w:t>Taille</w:t>
            </w:r>
            <w:r w:rsidRPr="00FF5ACA">
              <w:rPr>
                <w:rFonts w:ascii="Franklin Gothic Book" w:hAnsi="Franklin Gothic Book" w:cs="Times New Roman"/>
                <w:sz w:val="22"/>
                <w:szCs w:val="22"/>
                <w:vertAlign w:val="superscript"/>
              </w:rPr>
              <w:t>1 </w:t>
            </w:r>
            <w:r w:rsidRPr="00FF5ACA">
              <w:rPr>
                <w:rFonts w:ascii="Franklin Gothic Book" w:hAnsi="Franklin Gothic Book" w:cs="Times New Roman"/>
                <w:sz w:val="22"/>
                <w:szCs w:val="22"/>
              </w:rPr>
              <w:t>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750B7DD" w14:textId="77777777" w:rsidR="00914D00" w:rsidRPr="00E94361" w:rsidRDefault="00914D00">
            <w:pPr>
              <w:rPr>
                <w:rFonts w:ascii="Franklin Gothic Book" w:hAnsi="Franklin Gothic Book" w:cs="Times New Roman"/>
                <w:sz w:val="19"/>
                <w:szCs w:val="19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EAA91C6" w14:textId="77777777" w:rsidR="00914D00" w:rsidRPr="00BF56B9" w:rsidRDefault="00BF56B9">
            <w:pPr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gramStart"/>
            <w:r w:rsidRPr="00BF56B9">
              <w:rPr>
                <w:rFonts w:ascii="Franklin Gothic Book" w:hAnsi="Franklin Gothic Book" w:cs="Times New Roman"/>
                <w:sz w:val="22"/>
                <w:szCs w:val="22"/>
              </w:rPr>
              <w:t>cm</w:t>
            </w:r>
            <w:proofErr w:type="gramEnd"/>
          </w:p>
        </w:tc>
      </w:tr>
      <w:tr w:rsidR="00B8423C" w:rsidRPr="001633D5" w14:paraId="78D7CE3B" w14:textId="77777777" w:rsidTr="00F26D2B">
        <w:trPr>
          <w:trHeight w:val="440"/>
        </w:trPr>
        <w:tc>
          <w:tcPr>
            <w:tcW w:w="27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6BE47" w14:textId="77777777" w:rsidR="00900571" w:rsidRPr="001633D5" w:rsidRDefault="00900571" w:rsidP="00ED68B9">
            <w:pPr>
              <w:spacing w:after="60"/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1633D5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E9E28" w14:textId="77777777" w:rsidR="00900571" w:rsidRPr="001633D5" w:rsidRDefault="00900571" w:rsidP="0012623D">
            <w:pPr>
              <w:spacing w:after="40"/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1633D5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4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641D1" w14:textId="77777777" w:rsidR="00900571" w:rsidRPr="001633D5" w:rsidRDefault="00900571" w:rsidP="00ED68B9">
            <w:pPr>
              <w:spacing w:after="60"/>
              <w:rPr>
                <w:rFonts w:ascii="Franklin Gothic Book" w:hAnsi="Franklin Gothic Book" w:cs="Times New Roman"/>
                <w:sz w:val="16"/>
                <w:szCs w:val="24"/>
              </w:rPr>
            </w:pPr>
          </w:p>
        </w:tc>
      </w:tr>
      <w:tr w:rsidR="00B8423C" w:rsidRPr="00FF5ACA" w14:paraId="2AD8B802" w14:textId="77777777" w:rsidTr="00F26D2B"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DBAF15" w14:textId="36AFE59D" w:rsidR="00E82F05" w:rsidRPr="003109C3" w:rsidRDefault="003109C3" w:rsidP="00032934">
            <w:pPr>
              <w:spacing w:before="40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3109C3">
              <w:rPr>
                <w:rFonts w:ascii="Franklin Gothic Book" w:hAnsi="Franklin Gothic Book"/>
                <w:b/>
                <w:sz w:val="22"/>
                <w:szCs w:val="22"/>
              </w:rPr>
              <w:t>ÉVALUATION À L’ARRIVÉE</w:t>
            </w:r>
          </w:p>
        </w:tc>
      </w:tr>
      <w:tr w:rsidR="00F26D2B" w:rsidRPr="00FF5ACA" w14:paraId="1DE94E12" w14:textId="77777777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A6AE2" w14:textId="3AE26D2D" w:rsidR="00F26D2B" w:rsidRPr="00032934" w:rsidRDefault="00000000" w:rsidP="00032934">
            <w:pPr>
              <w:tabs>
                <w:tab w:val="left" w:pos="330"/>
                <w:tab w:val="left" w:pos="2033"/>
              </w:tabs>
              <w:spacing w:line="200" w:lineRule="exact"/>
              <w:ind w:left="40"/>
              <w:jc w:val="left"/>
              <w:rPr>
                <w:rFonts w:ascii="Franklin Gothic Book" w:hAnsi="Franklin Gothic Book"/>
                <w:vertAlign w:val="superscript"/>
              </w:rPr>
            </w:pPr>
            <w:sdt>
              <w:sdtPr>
                <w:rPr>
                  <w:rFonts w:ascii="Franklin Gothic Book" w:eastAsia="MS Gothic" w:hAnsi="Franklin Gothic Book" w:cs="Arial"/>
                  <w:color w:val="000000"/>
                </w:rPr>
                <w:id w:val="-208829424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26D2B">
                  <w:rPr>
                    <w:rFonts w:ascii="Franklin Gothic Book" w:eastAsia="MS Gothic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F26D2B" w:rsidRPr="00032934">
              <w:rPr>
                <w:rFonts w:ascii="Franklin Gothic Book" w:hAnsi="Franklin Gothic Book"/>
              </w:rPr>
              <w:t xml:space="preserve"> Peser</w:t>
            </w:r>
            <w:r w:rsidR="00F26D2B" w:rsidRPr="00032934">
              <w:rPr>
                <w:rFonts w:ascii="Franklin Gothic Book" w:hAnsi="Franklin Gothic Book"/>
                <w:vertAlign w:val="superscript"/>
              </w:rPr>
              <w:t>1</w:t>
            </w:r>
            <w:r w:rsidR="00F26D2B" w:rsidRPr="00032934">
              <w:rPr>
                <w:rFonts w:ascii="Franklin Gothic Book" w:hAnsi="Franklin Gothic Book"/>
              </w:rPr>
              <w:t xml:space="preserve"> (en kg)</w:t>
            </w:r>
          </w:p>
        </w:tc>
      </w:tr>
      <w:tr w:rsidR="00F26D2B" w:rsidRPr="00FF5ACA" w14:paraId="081B4E97" w14:textId="77777777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BA673" w14:textId="22229FF3" w:rsidR="00F26D2B" w:rsidRPr="00A4583C" w:rsidRDefault="00000000" w:rsidP="00A4583C">
            <w:pPr>
              <w:tabs>
                <w:tab w:val="left" w:pos="330"/>
                <w:tab w:val="left" w:pos="2033"/>
              </w:tabs>
              <w:spacing w:line="200" w:lineRule="exact"/>
              <w:ind w:left="41"/>
              <w:jc w:val="left"/>
              <w:rPr>
                <w:rFonts w:ascii="Franklin Gothic Book" w:hAnsi="Franklin Gothic Book" w:cs="Arial"/>
                <w:color w:val="000000"/>
              </w:rPr>
            </w:pPr>
            <w:sdt>
              <w:sdtPr>
                <w:rPr>
                  <w:rFonts w:ascii="Franklin Gothic Book" w:hAnsi="Franklin Gothic Book" w:cs="Arial"/>
                  <w:color w:val="000000"/>
                </w:rPr>
                <w:id w:val="-34956511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26D2B">
                  <w:rPr>
                    <w:rFonts w:ascii="Franklin Gothic Book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F26D2B" w:rsidRPr="00EA5B4B">
              <w:rPr>
                <w:rFonts w:ascii="Franklin Gothic Book" w:hAnsi="Franklin Gothic Book"/>
              </w:rPr>
              <w:t xml:space="preserve"> Signes vitaux</w:t>
            </w:r>
            <w:r w:rsidR="00F26D2B" w:rsidRPr="00EA5B4B">
              <w:rPr>
                <w:rFonts w:ascii="Franklin Gothic Book" w:hAnsi="Franklin Gothic Book"/>
                <w:vertAlign w:val="superscript"/>
              </w:rPr>
              <w:t>1</w:t>
            </w:r>
            <w:r w:rsidR="00F26D2B" w:rsidRPr="00EA5B4B">
              <w:rPr>
                <w:rFonts w:ascii="Franklin Gothic Book" w:hAnsi="Franklin Gothic Book"/>
              </w:rPr>
              <w:t xml:space="preserve"> (FC, FR, </w:t>
            </w:r>
            <w:r w:rsidR="00F26D2B">
              <w:rPr>
                <w:rFonts w:ascii="Franklin Gothic Book" w:hAnsi="Franklin Gothic Book"/>
              </w:rPr>
              <w:t xml:space="preserve">TA, </w:t>
            </w:r>
            <w:r w:rsidR="00F26D2B" w:rsidRPr="00EA5B4B">
              <w:rPr>
                <w:rFonts w:ascii="Franklin Gothic Book" w:hAnsi="Franklin Gothic Book"/>
              </w:rPr>
              <w:t>SpO2) STAT puis q 15 min</w:t>
            </w:r>
          </w:p>
        </w:tc>
      </w:tr>
      <w:tr w:rsidR="00F26D2B" w:rsidRPr="00FF5ACA" w14:paraId="7E39A593" w14:textId="77777777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04843" w14:textId="71B8CD5F" w:rsidR="00F26D2B" w:rsidRPr="00A4583C" w:rsidRDefault="00000000" w:rsidP="00A4583C">
            <w:pPr>
              <w:tabs>
                <w:tab w:val="left" w:pos="330"/>
                <w:tab w:val="left" w:pos="2033"/>
              </w:tabs>
              <w:spacing w:line="200" w:lineRule="exact"/>
              <w:ind w:left="41"/>
              <w:jc w:val="left"/>
              <w:rPr>
                <w:rFonts w:ascii="Franklin Gothic Book" w:hAnsi="Franklin Gothic Book" w:cs="Arial"/>
                <w:color w:val="000000"/>
              </w:rPr>
            </w:pPr>
            <w:sdt>
              <w:sdtPr>
                <w:rPr>
                  <w:rFonts w:ascii="Franklin Gothic Book" w:hAnsi="Franklin Gothic Book" w:cs="Arial"/>
                  <w:color w:val="000000"/>
                </w:rPr>
                <w:id w:val="50139564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26D2B" w:rsidRPr="00EA5B4B">
                  <w:rPr>
                    <w:rFonts w:ascii="Franklin Gothic Book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F26D2B">
              <w:rPr>
                <w:rFonts w:ascii="Franklin Gothic Book" w:hAnsi="Franklin Gothic Book" w:cs="Arial"/>
                <w:color w:val="000000"/>
              </w:rPr>
              <w:t xml:space="preserve"> </w:t>
            </w:r>
            <w:r w:rsidR="00F26D2B" w:rsidRPr="00EA5B4B">
              <w:rPr>
                <w:rFonts w:ascii="Franklin Gothic Book" w:hAnsi="Franklin Gothic Book"/>
              </w:rPr>
              <w:t>Première tension artérielle (TA) aux 2 bras si possible</w:t>
            </w:r>
          </w:p>
        </w:tc>
      </w:tr>
      <w:tr w:rsidR="00F26D2B" w:rsidRPr="00FF5ACA" w14:paraId="20153206" w14:textId="77777777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E0846" w14:textId="33E532DB" w:rsidR="00F26D2B" w:rsidRPr="00EA5B4B" w:rsidRDefault="00000000" w:rsidP="00A4583C">
            <w:pPr>
              <w:tabs>
                <w:tab w:val="left" w:pos="330"/>
                <w:tab w:val="left" w:pos="2033"/>
              </w:tabs>
              <w:spacing w:line="200" w:lineRule="exact"/>
              <w:ind w:left="41"/>
              <w:jc w:val="left"/>
              <w:rPr>
                <w:rFonts w:ascii="Franklin Gothic Book" w:hAnsi="Franklin Gothic Book" w:cs="Arial"/>
                <w:color w:val="000000"/>
              </w:rPr>
            </w:pPr>
            <w:sdt>
              <w:sdtPr>
                <w:rPr>
                  <w:rFonts w:ascii="Franklin Gothic Book" w:hAnsi="Franklin Gothic Book" w:cs="Arial"/>
                  <w:color w:val="000000"/>
                </w:rPr>
                <w:id w:val="142452916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26D2B" w:rsidRPr="00EA5B4B">
                  <w:rPr>
                    <w:rFonts w:ascii="Franklin Gothic Book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F26D2B" w:rsidRPr="00EA5B4B">
              <w:rPr>
                <w:rFonts w:ascii="Franklin Gothic Book" w:hAnsi="Franklin Gothic Book"/>
              </w:rPr>
              <w:t xml:space="preserve"> Température (rectale si pas de contre-indication) STAT</w:t>
            </w:r>
            <w:r w:rsidR="0025712E">
              <w:rPr>
                <w:rFonts w:ascii="Franklin Gothic Book" w:hAnsi="Franklin Gothic Book"/>
              </w:rPr>
              <w:t>,</w:t>
            </w:r>
            <w:r w:rsidR="00F26D2B" w:rsidRPr="00EA5B4B">
              <w:rPr>
                <w:rFonts w:ascii="Franklin Gothic Book" w:hAnsi="Franklin Gothic Book"/>
              </w:rPr>
              <w:t xml:space="preserve"> puis q</w:t>
            </w:r>
            <w:r w:rsidR="00F26D2B">
              <w:rPr>
                <w:rFonts w:ascii="Franklin Gothic Book" w:hAnsi="Franklin Gothic Book"/>
              </w:rPr>
              <w:t>1h x 4</w:t>
            </w:r>
            <w:r w:rsidR="0025712E">
              <w:rPr>
                <w:rFonts w:ascii="Franklin Gothic Book" w:hAnsi="Franklin Gothic Book"/>
              </w:rPr>
              <w:t>,</w:t>
            </w:r>
            <w:r w:rsidR="00F26D2B">
              <w:rPr>
                <w:rFonts w:ascii="Franklin Gothic Book" w:hAnsi="Franklin Gothic Book"/>
              </w:rPr>
              <w:t xml:space="preserve"> puis </w:t>
            </w:r>
            <w:r w:rsidR="00F26D2B" w:rsidRPr="00EA5B4B">
              <w:rPr>
                <w:rFonts w:ascii="Franklin Gothic Book" w:hAnsi="Franklin Gothic Book"/>
              </w:rPr>
              <w:t>4h</w:t>
            </w:r>
          </w:p>
        </w:tc>
      </w:tr>
      <w:tr w:rsidR="00F26D2B" w:rsidRPr="00FF5ACA" w14:paraId="7E1B231B" w14:textId="77777777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F47F2" w14:textId="4DA5208F" w:rsidR="00F26D2B" w:rsidRPr="00A4583C" w:rsidRDefault="00000000" w:rsidP="00A4583C">
            <w:pPr>
              <w:tabs>
                <w:tab w:val="left" w:pos="330"/>
                <w:tab w:val="left" w:pos="2033"/>
              </w:tabs>
              <w:spacing w:line="200" w:lineRule="exact"/>
              <w:ind w:left="41"/>
              <w:jc w:val="left"/>
              <w:rPr>
                <w:rFonts w:ascii="Franklin Gothic Book" w:hAnsi="Franklin Gothic Book" w:cs="Arial"/>
                <w:color w:val="000000"/>
              </w:rPr>
            </w:pPr>
            <w:sdt>
              <w:sdtPr>
                <w:rPr>
                  <w:rFonts w:ascii="Franklin Gothic Book" w:hAnsi="Franklin Gothic Book" w:cs="Arial"/>
                  <w:color w:val="000000"/>
                </w:rPr>
                <w:id w:val="10111857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26D2B">
                  <w:rPr>
                    <w:rFonts w:ascii="Franklin Gothic Book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F26D2B" w:rsidRPr="00EA5B4B">
              <w:rPr>
                <w:rFonts w:ascii="Franklin Gothic Book" w:hAnsi="Franklin Gothic Book"/>
              </w:rPr>
              <w:t xml:space="preserve"> </w:t>
            </w:r>
            <w:r w:rsidR="00F26D2B">
              <w:rPr>
                <w:rFonts w:ascii="Franklin Gothic Book" w:hAnsi="Franklin Gothic Book"/>
              </w:rPr>
              <w:t>S</w:t>
            </w:r>
            <w:r w:rsidR="00F26D2B" w:rsidRPr="00EA5B4B">
              <w:rPr>
                <w:rFonts w:ascii="Franklin Gothic Book" w:hAnsi="Franklin Gothic Book"/>
              </w:rPr>
              <w:t>ignes neurologiques</w:t>
            </w:r>
            <w:r w:rsidR="00F26D2B" w:rsidRPr="00EA5B4B">
              <w:rPr>
                <w:rFonts w:ascii="Franklin Gothic Book" w:hAnsi="Franklin Gothic Book"/>
                <w:vertAlign w:val="superscript"/>
              </w:rPr>
              <w:t>1</w:t>
            </w:r>
            <w:r w:rsidR="00F26D2B" w:rsidRPr="00EA5B4B">
              <w:rPr>
                <w:rFonts w:ascii="Franklin Gothic Book" w:hAnsi="Franklin Gothic Book"/>
              </w:rPr>
              <w:t xml:space="preserve"> STAT puis q 15 min</w:t>
            </w:r>
          </w:p>
        </w:tc>
      </w:tr>
      <w:tr w:rsidR="00F26D2B" w:rsidRPr="00FF5ACA" w14:paraId="4D576050" w14:textId="21EA02ED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7F679" w14:textId="0EEB150F" w:rsidR="00F26D2B" w:rsidRPr="00032934" w:rsidRDefault="00000000" w:rsidP="00032934">
            <w:pPr>
              <w:tabs>
                <w:tab w:val="left" w:pos="330"/>
                <w:tab w:val="left" w:pos="2033"/>
              </w:tabs>
              <w:spacing w:line="200" w:lineRule="exact"/>
              <w:ind w:left="41"/>
              <w:jc w:val="left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 w:cs="Arial"/>
                  <w:color w:val="000000"/>
                </w:rPr>
                <w:id w:val="-209137164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26D2B" w:rsidRPr="00EA5B4B">
                  <w:rPr>
                    <w:rFonts w:ascii="Franklin Gothic Book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F26D2B" w:rsidRPr="00EA5B4B">
              <w:rPr>
                <w:rFonts w:ascii="Franklin Gothic Book" w:hAnsi="Franklin Gothic Book"/>
              </w:rPr>
              <w:t xml:space="preserve"> Glycémie capillaire STAT</w:t>
            </w:r>
          </w:p>
        </w:tc>
      </w:tr>
      <w:tr w:rsidR="00F26D2B" w:rsidRPr="00FF5ACA" w14:paraId="0B43D40C" w14:textId="77777777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4C9E7" w14:textId="34652103" w:rsidR="00F26D2B" w:rsidRPr="00032934" w:rsidRDefault="00000000" w:rsidP="00A4583C">
            <w:pPr>
              <w:tabs>
                <w:tab w:val="left" w:pos="330"/>
                <w:tab w:val="left" w:pos="2033"/>
              </w:tabs>
              <w:spacing w:line="200" w:lineRule="exact"/>
              <w:ind w:left="41"/>
              <w:jc w:val="left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 w:cs="Arial"/>
                  <w:color w:val="000000"/>
                </w:rPr>
                <w:id w:val="165572028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26D2B">
                  <w:rPr>
                    <w:rFonts w:ascii="Franklin Gothic Book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F26D2B" w:rsidRPr="00EA5B4B">
              <w:rPr>
                <w:rFonts w:ascii="Franklin Gothic Book" w:hAnsi="Franklin Gothic Book"/>
              </w:rPr>
              <w:t xml:space="preserve"> Monitoring cardiaque (</w:t>
            </w:r>
            <w:r w:rsidR="00F26D2B" w:rsidRPr="00032934">
              <w:rPr>
                <w:rFonts w:ascii="Franklin Gothic Book" w:hAnsi="Franklin Gothic Book"/>
                <w:b/>
                <w:bCs/>
              </w:rPr>
              <w:t>installer électrodes IRM-compatibles</w:t>
            </w:r>
            <w:r w:rsidR="00F26D2B" w:rsidRPr="00EA5B4B">
              <w:rPr>
                <w:rFonts w:ascii="Franklin Gothic Book" w:hAnsi="Franklin Gothic Book"/>
              </w:rPr>
              <w:t>)</w:t>
            </w:r>
          </w:p>
        </w:tc>
      </w:tr>
      <w:tr w:rsidR="00F26D2B" w:rsidRPr="00FF5ACA" w14:paraId="01D7A68A" w14:textId="0944D5A3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6CD88" w14:textId="4093C1C8" w:rsidR="00F26D2B" w:rsidRPr="00032934" w:rsidRDefault="00000000" w:rsidP="00032934">
            <w:pPr>
              <w:tabs>
                <w:tab w:val="left" w:pos="330"/>
                <w:tab w:val="left" w:pos="2033"/>
              </w:tabs>
              <w:spacing w:line="200" w:lineRule="exact"/>
              <w:ind w:left="40"/>
              <w:jc w:val="left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 w:cs="Arial"/>
                  <w:color w:val="000000"/>
                </w:rPr>
                <w:id w:val="-139765693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26D2B" w:rsidRPr="00EA5B4B">
                  <w:rPr>
                    <w:rFonts w:ascii="Franklin Gothic Book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F26D2B">
              <w:rPr>
                <w:rFonts w:ascii="Franklin Gothic Book" w:hAnsi="Franklin Gothic Book" w:cs="Arial"/>
                <w:color w:val="000000"/>
              </w:rPr>
              <w:t xml:space="preserve"> </w:t>
            </w:r>
            <w:r w:rsidR="00F26D2B" w:rsidRPr="00EA5B4B">
              <w:rPr>
                <w:rFonts w:ascii="Franklin Gothic Book" w:hAnsi="Franklin Gothic Book"/>
              </w:rPr>
              <w:t xml:space="preserve">Saturation en continue </w:t>
            </w:r>
          </w:p>
        </w:tc>
      </w:tr>
      <w:tr w:rsidR="00F26D2B" w:rsidRPr="00FF5ACA" w14:paraId="16718B07" w14:textId="77777777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2A931" w14:textId="072153A7" w:rsidR="00F26D2B" w:rsidRPr="00EA5B4B" w:rsidRDefault="00000000" w:rsidP="00A4583C">
            <w:pPr>
              <w:tabs>
                <w:tab w:val="left" w:pos="330"/>
                <w:tab w:val="left" w:pos="2033"/>
              </w:tabs>
              <w:spacing w:line="200" w:lineRule="exact"/>
              <w:ind w:left="40"/>
              <w:jc w:val="left"/>
              <w:rPr>
                <w:rFonts w:ascii="Franklin Gothic Book" w:hAnsi="Franklin Gothic Book" w:cs="Arial"/>
                <w:color w:val="000000"/>
              </w:rPr>
            </w:pPr>
            <w:sdt>
              <w:sdtPr>
                <w:rPr>
                  <w:rFonts w:ascii="Franklin Gothic Book" w:hAnsi="Franklin Gothic Book"/>
                </w:rPr>
                <w:id w:val="-93913892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26D2B">
                  <w:rPr>
                    <w:rFonts w:ascii="Franklin Gothic Book" w:hAnsi="Franklin Gothic Book"/>
                  </w:rPr>
                  <w:sym w:font="Wingdings" w:char="F0FE"/>
                </w:r>
              </w:sdtContent>
            </w:sdt>
            <w:r w:rsidR="00F26D2B" w:rsidRPr="00EA5B4B">
              <w:rPr>
                <w:rFonts w:ascii="Franklin Gothic Book" w:hAnsi="Franklin Gothic Book"/>
              </w:rPr>
              <w:t xml:space="preserve"> O</w:t>
            </w:r>
            <w:r w:rsidR="00F26D2B" w:rsidRPr="00032934">
              <w:rPr>
                <w:rFonts w:ascii="Franklin Gothic Book" w:hAnsi="Franklin Gothic Book"/>
                <w:vertAlign w:val="subscript"/>
              </w:rPr>
              <w:t>2</w:t>
            </w:r>
            <w:r w:rsidR="00F26D2B" w:rsidRPr="00EA5B4B">
              <w:rPr>
                <w:rFonts w:ascii="Franklin Gothic Book" w:hAnsi="Franklin Gothic Book"/>
              </w:rPr>
              <w:t xml:space="preserve"> pour SpO</w:t>
            </w:r>
            <w:r w:rsidR="00F26D2B" w:rsidRPr="00032934">
              <w:rPr>
                <w:rFonts w:ascii="Franklin Gothic Book" w:hAnsi="Franklin Gothic Book"/>
                <w:vertAlign w:val="subscript"/>
              </w:rPr>
              <w:t>2</w:t>
            </w:r>
            <w:r w:rsidR="00F26D2B" w:rsidRPr="00EA5B4B">
              <w:rPr>
                <w:rFonts w:ascii="Franklin Gothic Book" w:hAnsi="Franklin Gothic Book"/>
              </w:rPr>
              <w:t xml:space="preserve"> </w:t>
            </w:r>
            <w:r w:rsidR="00F26D2B">
              <w:rPr>
                <w:rFonts w:ascii="Franklin Gothic Book" w:hAnsi="Franklin Gothic Book"/>
              </w:rPr>
              <w:t>visée</w:t>
            </w:r>
            <w:r w:rsidR="00F26D2B" w:rsidRPr="00EA5B4B">
              <w:rPr>
                <w:rFonts w:ascii="Franklin Gothic Book" w:hAnsi="Franklin Gothic Book"/>
              </w:rPr>
              <w:t xml:space="preserve"> 94</w:t>
            </w:r>
            <w:r w:rsidR="00F26D2B">
              <w:rPr>
                <w:rFonts w:ascii="Franklin Gothic Book" w:hAnsi="Franklin Gothic Book"/>
              </w:rPr>
              <w:t>-98</w:t>
            </w:r>
            <w:r w:rsidR="00F26D2B" w:rsidRPr="00EA5B4B">
              <w:rPr>
                <w:rFonts w:ascii="Franklin Gothic Book" w:hAnsi="Franklin Gothic Book"/>
              </w:rPr>
              <w:t xml:space="preserve"> %</w:t>
            </w:r>
          </w:p>
        </w:tc>
      </w:tr>
      <w:tr w:rsidR="00A4583C" w:rsidRPr="00FF5ACA" w14:paraId="49EC1F44" w14:textId="77777777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101" w14:textId="5BF52A90" w:rsidR="00A4583C" w:rsidRPr="00032934" w:rsidRDefault="00000000" w:rsidP="00032934">
            <w:pPr>
              <w:tabs>
                <w:tab w:val="left" w:pos="330"/>
                <w:tab w:val="left" w:pos="2033"/>
              </w:tabs>
              <w:spacing w:line="200" w:lineRule="exact"/>
              <w:ind w:left="41"/>
              <w:jc w:val="left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 w:cs="Arial"/>
                  <w:color w:val="000000"/>
                </w:rPr>
                <w:id w:val="124754552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6B165B" w:rsidRPr="00032934">
                  <w:rPr>
                    <w:rFonts w:ascii="Franklin Gothic Book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A4583C" w:rsidRPr="00032934" w:rsidDel="00441A6E">
              <w:rPr>
                <w:rFonts w:ascii="Franklin Gothic Book" w:hAnsi="Franklin Gothic Book"/>
              </w:rPr>
              <w:t xml:space="preserve"> </w:t>
            </w:r>
            <w:r w:rsidR="00A4583C" w:rsidRPr="00032934">
              <w:rPr>
                <w:rFonts w:ascii="Franklin Gothic Book" w:hAnsi="Franklin Gothic Book"/>
              </w:rPr>
              <w:t>NPO jusqu’à nouvel ordre</w:t>
            </w:r>
          </w:p>
        </w:tc>
      </w:tr>
      <w:tr w:rsidR="00A4583C" w:rsidRPr="00FF5ACA" w14:paraId="5C467F0A" w14:textId="77777777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84D9F" w14:textId="11DDB4C5" w:rsidR="00A4583C" w:rsidRPr="00032934" w:rsidRDefault="00000000" w:rsidP="00032934">
            <w:pPr>
              <w:tabs>
                <w:tab w:val="left" w:pos="330"/>
                <w:tab w:val="left" w:pos="2033"/>
              </w:tabs>
              <w:spacing w:line="200" w:lineRule="exact"/>
              <w:ind w:left="41"/>
              <w:jc w:val="left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 w:cs="Arial"/>
                  <w:color w:val="000000"/>
                </w:rPr>
                <w:id w:val="-43297844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A4583C" w:rsidRPr="00032934">
                  <w:rPr>
                    <w:rFonts w:ascii="Franklin Gothic Book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A4583C" w:rsidRPr="00032934">
              <w:rPr>
                <w:rFonts w:ascii="Franklin Gothic Book" w:hAnsi="Franklin Gothic Book"/>
              </w:rPr>
              <w:t xml:space="preserve"> Installer 2 voies veineuses</w:t>
            </w:r>
            <w:r w:rsidR="006B165B">
              <w:rPr>
                <w:rFonts w:ascii="Franklin Gothic Book" w:hAnsi="Franklin Gothic Book"/>
              </w:rPr>
              <w:t>,</w:t>
            </w:r>
            <w:r w:rsidR="00A4583C" w:rsidRPr="00032934">
              <w:rPr>
                <w:rFonts w:ascii="Franklin Gothic Book" w:hAnsi="Franklin Gothic Book"/>
              </w:rPr>
              <w:t xml:space="preserve"> dont une au pli du coude</w:t>
            </w:r>
            <w:r w:rsidR="00EA62FE">
              <w:rPr>
                <w:rFonts w:ascii="Franklin Gothic Book" w:hAnsi="Franklin Gothic Book"/>
              </w:rPr>
              <w:t>:</w:t>
            </w:r>
            <w:r w:rsidR="00A4583C" w:rsidRPr="00032934">
              <w:rPr>
                <w:rFonts w:ascii="Franklin Gothic Book" w:hAnsi="Franklin Gothic Book"/>
              </w:rPr>
              <w:t xml:space="preserve"> si possible cathéter au moins 22 G (pour moins de 10 ans) </w:t>
            </w:r>
            <w:r w:rsidR="00462F6B">
              <w:rPr>
                <w:rFonts w:ascii="Franklin Gothic Book" w:hAnsi="Franklin Gothic Book"/>
              </w:rPr>
              <w:br/>
            </w:r>
            <w:r w:rsidR="00A4583C" w:rsidRPr="00032934">
              <w:rPr>
                <w:rFonts w:ascii="Franklin Gothic Book" w:hAnsi="Franklin Gothic Book"/>
              </w:rPr>
              <w:t>ou cathéter au moins 20 G (pour 10 ans et plus)</w:t>
            </w:r>
          </w:p>
        </w:tc>
      </w:tr>
      <w:tr w:rsidR="00A4583C" w:rsidRPr="00FF5ACA" w14:paraId="14B1D9D9" w14:textId="77777777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8BE85" w14:textId="74D4CD62" w:rsidR="00A4583C" w:rsidRPr="00032934" w:rsidRDefault="00000000" w:rsidP="00032934">
            <w:pPr>
              <w:tabs>
                <w:tab w:val="left" w:pos="330"/>
                <w:tab w:val="left" w:pos="2033"/>
              </w:tabs>
              <w:spacing w:line="200" w:lineRule="exact"/>
              <w:ind w:left="41"/>
              <w:jc w:val="left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 w:cs="Arial"/>
                  <w:color w:val="000000"/>
                </w:rPr>
                <w:id w:val="-9867818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A4583C" w:rsidRPr="00032934">
                  <w:rPr>
                    <w:rFonts w:ascii="Franklin Gothic Book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A4583C" w:rsidRPr="00032934">
              <w:rPr>
                <w:rFonts w:ascii="Franklin Gothic Book" w:hAnsi="Franklin Gothic Book"/>
              </w:rPr>
              <w:t xml:space="preserve"> </w:t>
            </w:r>
            <w:proofErr w:type="spellStart"/>
            <w:r w:rsidR="00A4583C" w:rsidRPr="00032934">
              <w:rPr>
                <w:rFonts w:ascii="Franklin Gothic Book" w:hAnsi="Franklin Gothic Book"/>
              </w:rPr>
              <w:t>NaCl</w:t>
            </w:r>
            <w:proofErr w:type="spellEnd"/>
            <w:r w:rsidR="00A4583C" w:rsidRPr="00032934">
              <w:rPr>
                <w:rFonts w:ascii="Franklin Gothic Book" w:hAnsi="Franklin Gothic Book"/>
              </w:rPr>
              <w:t xml:space="preserve"> 0,9 % à 10 </w:t>
            </w:r>
            <w:proofErr w:type="spellStart"/>
            <w:r w:rsidR="00A4583C" w:rsidRPr="00032934">
              <w:rPr>
                <w:rFonts w:ascii="Franklin Gothic Book" w:hAnsi="Franklin Gothic Book"/>
              </w:rPr>
              <w:t>mL</w:t>
            </w:r>
            <w:proofErr w:type="spellEnd"/>
            <w:r w:rsidR="00A4583C" w:rsidRPr="00032934">
              <w:rPr>
                <w:rFonts w:ascii="Franklin Gothic Book" w:hAnsi="Franklin Gothic Book"/>
              </w:rPr>
              <w:t xml:space="preserve">/h </w:t>
            </w:r>
            <w:r w:rsidR="006B165B">
              <w:rPr>
                <w:rFonts w:ascii="Franklin Gothic Book" w:hAnsi="Franklin Gothic Book"/>
              </w:rPr>
              <w:t xml:space="preserve">IV </w:t>
            </w:r>
            <w:r w:rsidR="00A4583C" w:rsidRPr="00032934">
              <w:rPr>
                <w:rFonts w:ascii="Franklin Gothic Book" w:hAnsi="Franklin Gothic Book"/>
              </w:rPr>
              <w:t>jusqu’à l’ordonnance médicale</w:t>
            </w:r>
          </w:p>
        </w:tc>
      </w:tr>
      <w:tr w:rsidR="00A4583C" w:rsidRPr="00FF5ACA" w14:paraId="2563793A" w14:textId="77777777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F1208" w14:textId="70D88857" w:rsidR="00A4583C" w:rsidRPr="00032934" w:rsidRDefault="00000000" w:rsidP="00032934">
            <w:pPr>
              <w:tabs>
                <w:tab w:val="left" w:pos="330"/>
                <w:tab w:val="left" w:pos="2033"/>
              </w:tabs>
              <w:spacing w:line="200" w:lineRule="exact"/>
              <w:ind w:left="41"/>
              <w:jc w:val="left"/>
              <w:rPr>
                <w:rFonts w:ascii="Franklin Gothic Book" w:eastAsia="Calibri" w:hAnsi="Franklin Gothic Book" w:cs="Calibri"/>
              </w:rPr>
            </w:pPr>
            <w:sdt>
              <w:sdtPr>
                <w:rPr>
                  <w:rFonts w:ascii="Franklin Gothic Book" w:hAnsi="Franklin Gothic Book" w:cs="Arial"/>
                  <w:color w:val="000000"/>
                </w:rPr>
                <w:id w:val="147417712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6B165B">
                  <w:rPr>
                    <w:rFonts w:ascii="Franklin Gothic Book" w:hAnsi="Franklin Gothic Book" w:cs="Arial"/>
                    <w:color w:val="000000"/>
                  </w:rPr>
                  <w:sym w:font="Wingdings" w:char="F0FE"/>
                </w:r>
              </w:sdtContent>
            </w:sdt>
            <w:r w:rsidR="006B165B" w:rsidRPr="00032934" w:rsidDel="006B165B">
              <w:rPr>
                <w:rFonts w:ascii="Franklin Gothic Book" w:hAnsi="Franklin Gothic Book" w:cs="Arial"/>
                <w:color w:val="000000"/>
              </w:rPr>
              <w:t xml:space="preserve"> </w:t>
            </w:r>
            <w:r w:rsidR="00A4583C" w:rsidRPr="00032934">
              <w:rPr>
                <w:rFonts w:ascii="Franklin Gothic Book" w:hAnsi="Franklin Gothic Book" w:cs="Arial"/>
                <w:color w:val="000000"/>
              </w:rPr>
              <w:t>Repos au lit strict</w:t>
            </w:r>
          </w:p>
        </w:tc>
      </w:tr>
      <w:tr w:rsidR="00A4583C" w:rsidRPr="00FF5ACA" w14:paraId="3272F2EB" w14:textId="77777777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E6203" w14:textId="0DE2112E" w:rsidR="00A4583C" w:rsidRPr="00032934" w:rsidRDefault="00000000" w:rsidP="00A4583C">
            <w:pPr>
              <w:tabs>
                <w:tab w:val="left" w:pos="330"/>
                <w:tab w:val="left" w:pos="2033"/>
              </w:tabs>
              <w:spacing w:line="200" w:lineRule="exact"/>
              <w:ind w:left="326"/>
              <w:jc w:val="left"/>
              <w:rPr>
                <w:rFonts w:ascii="Franklin Gothic Book" w:eastAsia="Calibri" w:hAnsi="Franklin Gothic Book" w:cs="Calibri"/>
              </w:rPr>
            </w:pPr>
            <w:sdt>
              <w:sdtPr>
                <w:rPr>
                  <w:rFonts w:ascii="Franklin Gothic Book" w:hAnsi="Franklin Gothic Book" w:cs="Arial"/>
                  <w:color w:val="000000"/>
                </w:rPr>
                <w:id w:val="-5611686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B165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6B165B" w:rsidRPr="00441A6E" w:rsidDel="006B165B">
              <w:rPr>
                <w:rFonts w:ascii="Franklin Gothic Book" w:hAnsi="Franklin Gothic Book"/>
              </w:rPr>
              <w:t xml:space="preserve"> </w:t>
            </w:r>
            <w:r w:rsidR="00A4583C" w:rsidRPr="00441A6E">
              <w:rPr>
                <w:rFonts w:ascii="Franklin Gothic Book" w:hAnsi="Franklin Gothic Book"/>
              </w:rPr>
              <w:t>Tête du lit à plat (AVC ischémique prouvé/suspecté)</w:t>
            </w:r>
          </w:p>
        </w:tc>
      </w:tr>
      <w:tr w:rsidR="00A4583C" w:rsidRPr="00FF5ACA" w14:paraId="2420A21F" w14:textId="77777777" w:rsidTr="00F26D2B">
        <w:trPr>
          <w:cantSplit/>
          <w:trHeight w:val="284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DF583" w14:textId="4656D72D" w:rsidR="00A4583C" w:rsidRPr="00032934" w:rsidRDefault="00000000" w:rsidP="00032934">
            <w:pPr>
              <w:tabs>
                <w:tab w:val="left" w:pos="330"/>
                <w:tab w:val="left" w:pos="2033"/>
              </w:tabs>
              <w:spacing w:line="200" w:lineRule="exact"/>
              <w:ind w:left="326"/>
              <w:jc w:val="left"/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 w:cs="Arial"/>
                  <w:color w:val="000000"/>
                </w:rPr>
                <w:id w:val="-1972587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B165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6B165B" w:rsidRPr="00032934" w:rsidDel="006B165B">
              <w:rPr>
                <w:rFonts w:ascii="Franklin Gothic Book" w:hAnsi="Franklin Gothic Book" w:cs="Arial"/>
                <w:color w:val="000000"/>
              </w:rPr>
              <w:t xml:space="preserve"> </w:t>
            </w:r>
            <w:r w:rsidR="00A4583C" w:rsidRPr="00032934">
              <w:rPr>
                <w:rFonts w:ascii="Franklin Gothic Book" w:hAnsi="Franklin Gothic Book" w:cs="Arial"/>
                <w:color w:val="000000"/>
              </w:rPr>
              <w:t>Tête du lit à 30 degrés (hypertension intracrânienne</w:t>
            </w:r>
            <w:r w:rsidR="00C41965">
              <w:rPr>
                <w:rFonts w:ascii="Franklin Gothic Book" w:hAnsi="Franklin Gothic Book" w:cs="Arial"/>
                <w:color w:val="000000"/>
              </w:rPr>
              <w:t xml:space="preserve"> suspectée</w:t>
            </w:r>
            <w:r w:rsidR="00A4583C" w:rsidRPr="00032934">
              <w:rPr>
                <w:rFonts w:ascii="Franklin Gothic Book" w:hAnsi="Franklin Gothic Book" w:cs="Arial"/>
                <w:color w:val="000000"/>
              </w:rPr>
              <w:t>)</w:t>
            </w:r>
          </w:p>
        </w:tc>
      </w:tr>
      <w:tr w:rsidR="00A4583C" w:rsidRPr="0062359C" w14:paraId="3B041CAE" w14:textId="77777777" w:rsidTr="00F26D2B">
        <w:trPr>
          <w:cantSplit/>
          <w:trHeight w:val="113"/>
        </w:trPr>
        <w:tc>
          <w:tcPr>
            <w:tcW w:w="1077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C8164C7" w14:textId="77777777" w:rsidR="00A4583C" w:rsidRPr="0012623D" w:rsidRDefault="00A4583C" w:rsidP="00A4583C">
            <w:pPr>
              <w:tabs>
                <w:tab w:val="left" w:pos="330"/>
              </w:tabs>
              <w:spacing w:before="40"/>
              <w:jc w:val="left"/>
              <w:rPr>
                <w:rFonts w:ascii="Franklin Gothic Book" w:hAnsi="Franklin Gothic Book"/>
                <w:sz w:val="4"/>
                <w:szCs w:val="4"/>
              </w:rPr>
            </w:pPr>
          </w:p>
        </w:tc>
      </w:tr>
      <w:tr w:rsidR="00A4583C" w:rsidRPr="00FF5ACA" w14:paraId="0D46A00C" w14:textId="77777777" w:rsidTr="00F26D2B">
        <w:trPr>
          <w:cantSplit/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F52985" w14:textId="4B3326B4" w:rsidR="00A4583C" w:rsidRPr="003109C3" w:rsidRDefault="00A4583C" w:rsidP="00A4583C">
            <w:pPr>
              <w:tabs>
                <w:tab w:val="left" w:pos="330"/>
              </w:tabs>
              <w:spacing w:before="40"/>
              <w:jc w:val="left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109C3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BILAN PRÉ-THROMBOLYSE – </w:t>
            </w:r>
            <w:r w:rsidR="00426B46">
              <w:rPr>
                <w:rFonts w:ascii="Franklin Gothic Book" w:hAnsi="Franklin Gothic Book"/>
                <w:b/>
                <w:bCs/>
                <w:sz w:val="22"/>
                <w:szCs w:val="22"/>
              </w:rPr>
              <w:t>à faire STAT dès l’arrivée de l’usager</w:t>
            </w:r>
          </w:p>
        </w:tc>
      </w:tr>
      <w:tr w:rsidR="006B165B" w:rsidRPr="00FF5ACA" w14:paraId="2F2322E5" w14:textId="77777777" w:rsidTr="00F26D2B">
        <w:trPr>
          <w:cantSplit/>
          <w:trHeight w:val="283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F1FC" w14:textId="708FA563" w:rsidR="006B165B" w:rsidRPr="00EA5B4B" w:rsidRDefault="00000000" w:rsidP="006B165B">
            <w:pPr>
              <w:tabs>
                <w:tab w:val="left" w:pos="330"/>
                <w:tab w:val="left" w:pos="2033"/>
              </w:tabs>
              <w:ind w:left="41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1097133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6B165B">
                  <w:rPr>
                    <w:rFonts w:cs="Arial"/>
                    <w:color w:val="000000"/>
                  </w:rPr>
                  <w:sym w:font="Wingdings" w:char="F0FE"/>
                </w:r>
              </w:sdtContent>
            </w:sdt>
            <w:r w:rsidR="006B165B" w:rsidRPr="00EA5B4B" w:rsidDel="00441A6E">
              <w:rPr>
                <w:rFonts w:ascii="Franklin Gothic Book" w:hAnsi="Franklin Gothic Book"/>
              </w:rPr>
              <w:t xml:space="preserve"> </w:t>
            </w:r>
            <w:r w:rsidR="006B165B" w:rsidRPr="00EA5B4B">
              <w:rPr>
                <w:rFonts w:ascii="Franklin Gothic Book" w:hAnsi="Franklin Gothic Book"/>
              </w:rPr>
              <w:t>FSC, RNI/INR, temps de thromboplastine partielle activée (</w:t>
            </w:r>
            <w:proofErr w:type="spellStart"/>
            <w:r w:rsidR="006B165B" w:rsidRPr="00EA5B4B">
              <w:rPr>
                <w:rFonts w:ascii="Franklin Gothic Book" w:hAnsi="Franklin Gothic Book"/>
              </w:rPr>
              <w:t>TTPa</w:t>
            </w:r>
            <w:proofErr w:type="spellEnd"/>
            <w:r w:rsidR="006B165B" w:rsidRPr="00EA5B4B">
              <w:rPr>
                <w:rFonts w:ascii="Franklin Gothic Book" w:hAnsi="Franklin Gothic Book"/>
              </w:rPr>
              <w:t>)*, fibrinogène</w:t>
            </w:r>
          </w:p>
        </w:tc>
      </w:tr>
      <w:tr w:rsidR="006B165B" w:rsidRPr="00FF5ACA" w14:paraId="32427387" w14:textId="77777777" w:rsidTr="00F26D2B">
        <w:trPr>
          <w:cantSplit/>
          <w:trHeight w:val="283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28B9B" w14:textId="6A99F1E0" w:rsidR="006B165B" w:rsidRPr="00032934" w:rsidRDefault="00000000" w:rsidP="00032934">
            <w:pPr>
              <w:tabs>
                <w:tab w:val="left" w:pos="330"/>
                <w:tab w:val="left" w:pos="2033"/>
              </w:tabs>
              <w:ind w:left="41"/>
              <w:jc w:val="left"/>
              <w:rPr>
                <w:rFonts w:ascii="Franklin Gothic Book" w:hAnsi="Franklin Gothic Book"/>
              </w:rPr>
            </w:pPr>
            <w:sdt>
              <w:sdtPr>
                <w:rPr>
                  <w:rFonts w:cs="Arial"/>
                  <w:color w:val="000000"/>
                </w:rPr>
                <w:id w:val="-115073971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6B165B" w:rsidRPr="00EA5B4B">
                  <w:rPr>
                    <w:rFonts w:cs="Arial"/>
                    <w:color w:val="000000"/>
                  </w:rPr>
                  <w:sym w:font="Wingdings" w:char="F0FE"/>
                </w:r>
              </w:sdtContent>
            </w:sdt>
            <w:r w:rsidR="006B165B" w:rsidRPr="00032934" w:rsidDel="00441A6E">
              <w:rPr>
                <w:rFonts w:ascii="Franklin Gothic Book" w:hAnsi="Franklin Gothic Book"/>
              </w:rPr>
              <w:t xml:space="preserve"> </w:t>
            </w:r>
            <w:r w:rsidR="006B165B" w:rsidRPr="00032934">
              <w:rPr>
                <w:rFonts w:ascii="Franklin Gothic Book" w:hAnsi="Franklin Gothic Book"/>
              </w:rPr>
              <w:t>Glucose sanguin, créatinine, sodium (Na), potassium (K)</w:t>
            </w:r>
            <w:r w:rsidR="006B165B">
              <w:rPr>
                <w:rFonts w:ascii="Franklin Gothic Book" w:hAnsi="Franklin Gothic Book"/>
              </w:rPr>
              <w:t>, magnésium (Mg), ALT</w:t>
            </w:r>
          </w:p>
        </w:tc>
      </w:tr>
      <w:tr w:rsidR="006B165B" w:rsidRPr="00FF5ACA" w14:paraId="6600B3AE" w14:textId="77777777" w:rsidTr="00F26D2B">
        <w:trPr>
          <w:cantSplit/>
          <w:trHeight w:val="283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6B87F" w14:textId="242F87BA" w:rsidR="00B82D71" w:rsidRPr="00032934" w:rsidRDefault="00000000" w:rsidP="00032934">
            <w:pPr>
              <w:tabs>
                <w:tab w:val="left" w:pos="330"/>
                <w:tab w:val="left" w:pos="2033"/>
              </w:tabs>
              <w:ind w:left="41"/>
              <w:jc w:val="left"/>
              <w:rPr>
                <w:rFonts w:ascii="Franklin Gothic Book" w:hAnsi="Franklin Gothic Book"/>
              </w:rPr>
            </w:pPr>
            <w:sdt>
              <w:sdtPr>
                <w:rPr>
                  <w:rFonts w:cs="Arial"/>
                  <w:color w:val="000000"/>
                </w:rPr>
                <w:id w:val="-8630544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82D71">
                  <w:rPr>
                    <w:rFonts w:cs="Arial"/>
                    <w:color w:val="000000"/>
                  </w:rPr>
                  <w:sym w:font="Wingdings" w:char="F0FE"/>
                </w:r>
              </w:sdtContent>
            </w:sdt>
            <w:r w:rsidR="006B165B" w:rsidRPr="00032934" w:rsidDel="00441A6E">
              <w:rPr>
                <w:rFonts w:ascii="Franklin Gothic Book" w:hAnsi="Franklin Gothic Book"/>
              </w:rPr>
              <w:t xml:space="preserve"> </w:t>
            </w:r>
            <w:r w:rsidR="006B165B" w:rsidRPr="00032934">
              <w:rPr>
                <w:rFonts w:ascii="Franklin Gothic Book" w:hAnsi="Franklin Gothic Book"/>
              </w:rPr>
              <w:t>Code 50/groupe sanguin</w:t>
            </w:r>
          </w:p>
        </w:tc>
      </w:tr>
      <w:tr w:rsidR="00B82D71" w:rsidRPr="00FF5ACA" w14:paraId="1952DCED" w14:textId="77777777" w:rsidTr="00F26D2B">
        <w:trPr>
          <w:cantSplit/>
          <w:trHeight w:val="283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1E535" w14:textId="4294DCDB" w:rsidR="00B82D71" w:rsidRPr="00EA5B4B" w:rsidRDefault="00000000" w:rsidP="00B82D71">
            <w:pPr>
              <w:tabs>
                <w:tab w:val="left" w:pos="330"/>
                <w:tab w:val="left" w:pos="2033"/>
              </w:tabs>
              <w:ind w:left="41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32389699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B82D71">
                  <w:rPr>
                    <w:rFonts w:cs="Arial"/>
                    <w:color w:val="000000"/>
                  </w:rPr>
                  <w:sym w:font="Wingdings" w:char="F0FE"/>
                </w:r>
              </w:sdtContent>
            </w:sdt>
            <w:r w:rsidR="00B82D71" w:rsidRPr="00EA5B4B" w:rsidDel="00441A6E">
              <w:rPr>
                <w:rFonts w:ascii="Franklin Gothic Book" w:hAnsi="Franklin Gothic Book"/>
              </w:rPr>
              <w:t xml:space="preserve"> </w:t>
            </w:r>
            <w:r w:rsidR="00B82D71">
              <w:rPr>
                <w:rFonts w:ascii="Franklin Gothic Book" w:hAnsi="Franklin Gothic Book"/>
              </w:rPr>
              <w:t>ECG</w:t>
            </w:r>
          </w:p>
        </w:tc>
      </w:tr>
      <w:tr w:rsidR="00B82D71" w:rsidRPr="00FF5ACA" w14:paraId="0D26A688" w14:textId="77777777" w:rsidTr="00F26D2B">
        <w:trPr>
          <w:cantSplit/>
          <w:trHeight w:val="283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1A654" w14:textId="24071AF7" w:rsidR="00B82D71" w:rsidRPr="00EA5B4B" w:rsidRDefault="00000000" w:rsidP="00B82D71">
            <w:pPr>
              <w:tabs>
                <w:tab w:val="left" w:pos="330"/>
                <w:tab w:val="left" w:pos="2033"/>
              </w:tabs>
              <w:ind w:left="41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8642044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2D7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B82D71" w:rsidRPr="00EA5B4B" w:rsidDel="00441A6E">
              <w:rPr>
                <w:rFonts w:ascii="Franklin Gothic Book" w:hAnsi="Franklin Gothic Book"/>
              </w:rPr>
              <w:t xml:space="preserve"> </w:t>
            </w:r>
            <w:r w:rsidR="00B82D71" w:rsidRPr="00AF1651">
              <w:rPr>
                <w:rFonts w:ascii="Franklin Gothic Book" w:hAnsi="Franklin Gothic Book"/>
              </w:rPr>
              <w:t>Bêta-HCG sanguin (</w:t>
            </w:r>
            <w:r w:rsidR="00D731AE">
              <w:rPr>
                <w:rFonts w:ascii="Franklin Gothic Book" w:hAnsi="Franklin Gothic Book"/>
              </w:rPr>
              <w:t>si</w:t>
            </w:r>
            <w:r w:rsidR="00B82D71" w:rsidRPr="00AF1651">
              <w:rPr>
                <w:rFonts w:ascii="Franklin Gothic Book" w:hAnsi="Franklin Gothic Book"/>
              </w:rPr>
              <w:t xml:space="preserve"> jeune fille</w:t>
            </w:r>
            <w:r w:rsidR="00D731AE">
              <w:rPr>
                <w:rFonts w:ascii="Franklin Gothic Book" w:hAnsi="Franklin Gothic Book"/>
              </w:rPr>
              <w:t xml:space="preserve"> en âge de procréer</w:t>
            </w:r>
            <w:r w:rsidR="00B82D71" w:rsidRPr="00AF1651">
              <w:rPr>
                <w:rFonts w:ascii="Franklin Gothic Book" w:hAnsi="Franklin Gothic Book"/>
              </w:rPr>
              <w:t>)</w:t>
            </w:r>
          </w:p>
        </w:tc>
      </w:tr>
      <w:tr w:rsidR="006B165B" w:rsidRPr="00FF5ACA" w14:paraId="27F52EF9" w14:textId="77777777" w:rsidTr="00F26D2B">
        <w:trPr>
          <w:cantSplit/>
          <w:trHeight w:val="77"/>
        </w:trPr>
        <w:tc>
          <w:tcPr>
            <w:tcW w:w="1077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4D1995B" w14:textId="77777777" w:rsidR="006B165B" w:rsidRPr="003109C3" w:rsidRDefault="006B165B" w:rsidP="006B165B">
            <w:pPr>
              <w:tabs>
                <w:tab w:val="left" w:pos="330"/>
              </w:tabs>
              <w:spacing w:before="40"/>
              <w:rPr>
                <w:rFonts w:ascii="Franklin Gothic Book" w:hAnsi="Franklin Gothic Book"/>
                <w:b/>
                <w:bCs/>
                <w:sz w:val="4"/>
                <w:szCs w:val="4"/>
              </w:rPr>
            </w:pPr>
          </w:p>
        </w:tc>
      </w:tr>
      <w:tr w:rsidR="006B165B" w:rsidRPr="00C8491A" w14:paraId="301110A1" w14:textId="77777777" w:rsidTr="00F26D2B">
        <w:trPr>
          <w:cantSplit/>
          <w:trHeight w:val="112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9E5AE0" w14:textId="18DD44A6" w:rsidR="006B165B" w:rsidRPr="003109C3" w:rsidRDefault="00426B46" w:rsidP="00032934">
            <w:pPr>
              <w:tabs>
                <w:tab w:val="left" w:pos="330"/>
              </w:tabs>
              <w:spacing w:before="4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IMAGERIE À L’ARRIVÉE</w:t>
            </w:r>
            <w:r w:rsidR="00EB51ED">
              <w:rPr>
                <w:rFonts w:ascii="Franklin Gothic Book" w:hAnsi="Franklin Gothic Book"/>
                <w:b/>
                <w:sz w:val="22"/>
                <w:szCs w:val="22"/>
              </w:rPr>
              <w:t xml:space="preserve"> - </w:t>
            </w:r>
            <w:r w:rsidR="00EB51ED" w:rsidRPr="00032934">
              <w:rPr>
                <w:rFonts w:ascii="Franklin Gothic Book" w:hAnsi="Franklin Gothic Book"/>
                <w:b/>
              </w:rPr>
              <w:t>voir algorithme décisionnel au verso</w:t>
            </w:r>
            <w:r w:rsidR="00EB51ED">
              <w:rPr>
                <w:rFonts w:ascii="Franklin Gothic Book" w:hAnsi="Franklin Gothic Book"/>
                <w:bCs/>
              </w:rPr>
              <w:t xml:space="preserve"> </w:t>
            </w:r>
            <w:r w:rsidR="00EB51ED" w:rsidRPr="00032934">
              <w:rPr>
                <w:rFonts w:ascii="Franklin Gothic Book" w:hAnsi="Franklin Gothic Book"/>
                <w:bCs/>
                <w:sz w:val="18"/>
                <w:szCs w:val="18"/>
              </w:rPr>
              <w:t>(</w:t>
            </w:r>
            <w:r w:rsidR="00D731AE" w:rsidRPr="00032934">
              <w:rPr>
                <w:rFonts w:ascii="Franklin Gothic Book" w:hAnsi="Franklin Gothic Book"/>
                <w:bCs/>
                <w:sz w:val="18"/>
                <w:szCs w:val="18"/>
              </w:rPr>
              <w:t xml:space="preserve">inscrire renseignement clinique « code </w:t>
            </w:r>
            <w:r w:rsidR="002434EC">
              <w:rPr>
                <w:rFonts w:ascii="Franklin Gothic Book" w:hAnsi="Franklin Gothic Book"/>
                <w:bCs/>
                <w:sz w:val="18"/>
                <w:szCs w:val="18"/>
              </w:rPr>
              <w:t xml:space="preserve">AVC 3333 </w:t>
            </w:r>
            <w:r w:rsidR="00D731AE" w:rsidRPr="00032934">
              <w:rPr>
                <w:rFonts w:ascii="Franklin Gothic Book" w:hAnsi="Franklin Gothic Book"/>
                <w:bCs/>
                <w:sz w:val="18"/>
                <w:szCs w:val="18"/>
              </w:rPr>
              <w:t>pédiatrique »</w:t>
            </w:r>
            <w:r w:rsidR="00EB51ED">
              <w:rPr>
                <w:rFonts w:ascii="Franklin Gothic Book" w:hAnsi="Franklin Gothic Book"/>
                <w:bCs/>
                <w:sz w:val="18"/>
                <w:szCs w:val="18"/>
              </w:rPr>
              <w:t>)</w:t>
            </w:r>
          </w:p>
        </w:tc>
      </w:tr>
      <w:tr w:rsidR="00426B46" w:rsidRPr="00FF5ACA" w14:paraId="631BF513" w14:textId="77777777" w:rsidTr="00F26D2B">
        <w:trPr>
          <w:cantSplit/>
          <w:trHeight w:val="283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77123" w14:textId="066042F6" w:rsidR="00426B46" w:rsidRPr="00EA5B4B" w:rsidRDefault="00000000" w:rsidP="00EA5B4B">
            <w:pPr>
              <w:tabs>
                <w:tab w:val="left" w:pos="330"/>
                <w:tab w:val="left" w:pos="2033"/>
              </w:tabs>
              <w:ind w:left="41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4326614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26B4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426B46" w:rsidRPr="00EA5B4B" w:rsidDel="00441A6E">
              <w:rPr>
                <w:rFonts w:ascii="Franklin Gothic Book" w:hAnsi="Franklin Gothic Book"/>
              </w:rPr>
              <w:t xml:space="preserve"> </w:t>
            </w:r>
            <w:r w:rsidR="00426B46">
              <w:rPr>
                <w:rFonts w:ascii="Franklin Gothic Book" w:hAnsi="Franklin Gothic Book"/>
              </w:rPr>
              <w:t>IRM tête</w:t>
            </w:r>
          </w:p>
        </w:tc>
      </w:tr>
      <w:tr w:rsidR="00426B46" w:rsidRPr="00FF5ACA" w14:paraId="233223AC" w14:textId="77777777" w:rsidTr="00F26D2B">
        <w:trPr>
          <w:cantSplit/>
          <w:trHeight w:val="283"/>
        </w:trPr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7B6E" w14:textId="6AB052DC" w:rsidR="00426B46" w:rsidRPr="00EA5B4B" w:rsidRDefault="00000000" w:rsidP="00EA5B4B">
            <w:pPr>
              <w:tabs>
                <w:tab w:val="left" w:pos="330"/>
                <w:tab w:val="left" w:pos="2033"/>
              </w:tabs>
              <w:ind w:left="41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975060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26B4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426B46" w:rsidRPr="00EA5B4B" w:rsidDel="00441A6E">
              <w:rPr>
                <w:rFonts w:ascii="Franklin Gothic Book" w:hAnsi="Franklin Gothic Book"/>
              </w:rPr>
              <w:t xml:space="preserve"> </w:t>
            </w:r>
            <w:r w:rsidR="00426B46">
              <w:rPr>
                <w:rFonts w:ascii="Franklin Gothic Book" w:hAnsi="Franklin Gothic Book"/>
              </w:rPr>
              <w:t xml:space="preserve">CT scan tête sans contraste (C-) </w:t>
            </w:r>
            <w:r w:rsidR="00426B46" w:rsidRPr="00B8423C">
              <w:rPr>
                <w:rFonts w:ascii="Franklin Gothic Book" w:eastAsia="Calibri" w:hAnsi="Franklin Gothic Book" w:cs="Calibri"/>
              </w:rPr>
              <w:t xml:space="preserve">ET </w:t>
            </w:r>
            <w:proofErr w:type="spellStart"/>
            <w:r w:rsidR="00426B46" w:rsidRPr="00B8423C">
              <w:rPr>
                <w:rFonts w:ascii="Franklin Gothic Book" w:eastAsia="Calibri" w:hAnsi="Franklin Gothic Book" w:cs="Calibri"/>
              </w:rPr>
              <w:t>angioscan</w:t>
            </w:r>
            <w:proofErr w:type="spellEnd"/>
            <w:r w:rsidR="00426B46" w:rsidRPr="00B8423C">
              <w:rPr>
                <w:rFonts w:ascii="Franklin Gothic Book" w:eastAsia="Calibri" w:hAnsi="Franklin Gothic Book" w:cs="Calibri"/>
              </w:rPr>
              <w:t xml:space="preserve"> (</w:t>
            </w:r>
            <w:r w:rsidR="00032934">
              <w:rPr>
                <w:rFonts w:ascii="Franklin Gothic Book" w:eastAsia="Calibri" w:hAnsi="Franklin Gothic Book" w:cs="Calibri"/>
              </w:rPr>
              <w:t xml:space="preserve">polygone </w:t>
            </w:r>
            <w:r w:rsidR="007C729C">
              <w:rPr>
                <w:rFonts w:ascii="Franklin Gothic Book" w:eastAsia="Calibri" w:hAnsi="Franklin Gothic Book" w:cs="Calibri"/>
              </w:rPr>
              <w:t xml:space="preserve">de </w:t>
            </w:r>
            <w:r w:rsidR="00426B46" w:rsidRPr="00B8423C">
              <w:rPr>
                <w:rFonts w:ascii="Franklin Gothic Book" w:eastAsia="Calibri" w:hAnsi="Franklin Gothic Book" w:cs="Calibri"/>
              </w:rPr>
              <w:t>Willis et carotides)</w:t>
            </w:r>
          </w:p>
        </w:tc>
      </w:tr>
      <w:tr w:rsidR="006B165B" w:rsidRPr="007E60A7" w14:paraId="6D9CBDFA" w14:textId="77777777" w:rsidTr="00F26D2B"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3078AC" w14:textId="77777777" w:rsidR="006B165B" w:rsidRDefault="006B165B" w:rsidP="006B165B">
            <w:pPr>
              <w:tabs>
                <w:tab w:val="left" w:pos="186"/>
                <w:tab w:val="left" w:pos="5072"/>
              </w:tabs>
              <w:spacing w:before="40"/>
              <w:ind w:firstLine="42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>
              <w:rPr>
                <w:rFonts w:ascii="Franklin Gothic Book" w:eastAsia="Times New Roman" w:hAnsi="Franklin Gothic Book" w:cs="Arial"/>
                <w:sz w:val="16"/>
                <w:szCs w:val="16"/>
              </w:rPr>
              <w:t xml:space="preserve">© CHUM, 2017 – </w:t>
            </w:r>
            <w:r w:rsidRPr="00E01D66">
              <w:rPr>
                <w:rFonts w:ascii="Franklin Gothic Book" w:eastAsia="Times New Roman" w:hAnsi="Franklin Gothic Book" w:cs="Arial"/>
                <w:sz w:val="16"/>
                <w:szCs w:val="16"/>
              </w:rPr>
              <w:t>adapté CIUSSS de l’Estrie – CHUS, 2024</w:t>
            </w:r>
          </w:p>
          <w:p w14:paraId="51FEBA55" w14:textId="77777777" w:rsidR="006B165B" w:rsidRDefault="006B165B" w:rsidP="006B165B">
            <w:pPr>
              <w:tabs>
                <w:tab w:val="left" w:pos="186"/>
                <w:tab w:val="left" w:pos="5072"/>
              </w:tabs>
              <w:spacing w:before="40"/>
              <w:ind w:firstLine="42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12623D">
              <w:rPr>
                <w:rFonts w:ascii="Franklin Gothic Book" w:eastAsia="Times New Roman" w:hAnsi="Franklin Gothic Book" w:cs="Arial"/>
                <w:sz w:val="16"/>
                <w:szCs w:val="16"/>
                <w:vertAlign w:val="superscript"/>
              </w:rPr>
              <w:t>1</w:t>
            </w:r>
            <w:r>
              <w:rPr>
                <w:rFonts w:ascii="Franklin Gothic Book" w:eastAsia="Times New Roman" w:hAnsi="Franklin Gothic Book" w:cs="Arial"/>
                <w:sz w:val="16"/>
                <w:szCs w:val="16"/>
              </w:rPr>
              <w:t>Documenter dans le DCI (ARIANE) lorsque disponible</w:t>
            </w:r>
          </w:p>
          <w:p w14:paraId="3B9210D6" w14:textId="7567EBCD" w:rsidR="00CA6B2C" w:rsidRPr="007C729C" w:rsidRDefault="00CA6B2C" w:rsidP="007C729C">
            <w:pPr>
              <w:spacing w:before="120"/>
              <w:ind w:left="68" w:hanging="68"/>
              <w:rPr>
                <w:rFonts w:ascii="Franklin Gothic Book" w:hAnsi="Franklin Gothic Book"/>
                <w:sz w:val="16"/>
                <w:szCs w:val="16"/>
              </w:rPr>
            </w:pPr>
            <w:r w:rsidRPr="007C729C">
              <w:rPr>
                <w:rFonts w:ascii="Franklin Gothic Book" w:hAnsi="Franklin Gothic Book"/>
                <w:b/>
                <w:sz w:val="16"/>
                <w:szCs w:val="16"/>
                <w:vertAlign w:val="superscript"/>
              </w:rPr>
              <w:t>*</w:t>
            </w:r>
            <w:proofErr w:type="spellStart"/>
            <w:r w:rsidRPr="007C729C">
              <w:rPr>
                <w:rFonts w:ascii="Franklin Gothic Book" w:hAnsi="Franklin Gothic Book"/>
                <w:b/>
                <w:sz w:val="16"/>
                <w:szCs w:val="16"/>
              </w:rPr>
              <w:t>TTPa</w:t>
            </w:r>
            <w:proofErr w:type="spellEnd"/>
            <w:r w:rsidRPr="007C729C">
              <w:rPr>
                <w:rFonts w:ascii="Franklin Gothic Book" w:hAnsi="Franklin Gothic Book"/>
                <w:sz w:val="16"/>
                <w:szCs w:val="16"/>
              </w:rPr>
              <w:t xml:space="preserve"> (temps de thromboplastine partielle activée), </w:t>
            </w:r>
            <w:r w:rsidRPr="007C729C">
              <w:rPr>
                <w:rFonts w:ascii="Franklin Gothic Book" w:hAnsi="Franklin Gothic Book"/>
                <w:b/>
                <w:sz w:val="16"/>
                <w:szCs w:val="16"/>
              </w:rPr>
              <w:t>PTT</w:t>
            </w:r>
            <w:r w:rsidRPr="007C729C">
              <w:rPr>
                <w:rFonts w:ascii="Franklin Gothic Book" w:hAnsi="Franklin Gothic Book"/>
                <w:sz w:val="16"/>
                <w:szCs w:val="16"/>
              </w:rPr>
              <w:t xml:space="preserve"> (Partial </w:t>
            </w:r>
            <w:proofErr w:type="spellStart"/>
            <w:r w:rsidRPr="007C729C">
              <w:rPr>
                <w:rFonts w:ascii="Franklin Gothic Book" w:hAnsi="Franklin Gothic Book"/>
                <w:sz w:val="16"/>
                <w:szCs w:val="16"/>
              </w:rPr>
              <w:t>thromboplastin</w:t>
            </w:r>
            <w:proofErr w:type="spellEnd"/>
            <w:r w:rsidRPr="007C729C">
              <w:rPr>
                <w:rFonts w:ascii="Franklin Gothic Book" w:hAnsi="Franklin Gothic Book"/>
                <w:sz w:val="16"/>
                <w:szCs w:val="16"/>
              </w:rPr>
              <w:t xml:space="preserve"> Time) et</w:t>
            </w:r>
            <w:r w:rsidRPr="007C729C">
              <w:rPr>
                <w:rFonts w:ascii="Franklin Gothic Book" w:hAnsi="Franklin Gothic Book"/>
                <w:b/>
                <w:sz w:val="16"/>
                <w:szCs w:val="16"/>
              </w:rPr>
              <w:t xml:space="preserve"> TCA</w:t>
            </w:r>
            <w:r w:rsidRPr="007C729C">
              <w:rPr>
                <w:rFonts w:ascii="Franklin Gothic Book" w:hAnsi="Franklin Gothic Book"/>
                <w:sz w:val="16"/>
                <w:szCs w:val="16"/>
              </w:rPr>
              <w:t xml:space="preserve"> (temps de céphaline activée) sont des appellations équivalentes </w:t>
            </w:r>
          </w:p>
        </w:tc>
      </w:tr>
    </w:tbl>
    <w:p w14:paraId="31311C21" w14:textId="10CD9019" w:rsidR="005A297E" w:rsidRDefault="008F2BBF" w:rsidP="005A297E">
      <w:pPr>
        <w:rPr>
          <w:sz w:val="4"/>
        </w:rPr>
      </w:pPr>
      <w:r w:rsidRPr="00DC163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E1229BB" wp14:editId="4772CE25">
                <wp:simplePos x="0" y="0"/>
                <wp:positionH relativeFrom="column">
                  <wp:posOffset>-1493831</wp:posOffset>
                </wp:positionH>
                <wp:positionV relativeFrom="paragraph">
                  <wp:posOffset>-2761459</wp:posOffset>
                </wp:positionV>
                <wp:extent cx="2615565" cy="304800"/>
                <wp:effectExtent l="0" t="0" r="6667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155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BE3AC" w14:textId="77777777" w:rsidR="00E82F05" w:rsidRPr="000E7A28" w:rsidRDefault="00E82F05" w:rsidP="000E7A28">
                            <w:pPr>
                              <w:tabs>
                                <w:tab w:val="left" w:pos="330"/>
                              </w:tabs>
                              <w:spacing w:before="40" w:after="20" w:line="220" w:lineRule="exact"/>
                              <w:ind w:left="357"/>
                              <w:jc w:val="left"/>
                            </w:pPr>
                            <w:r>
                              <w:t>#CIUSSSE (</w:t>
                            </w:r>
                            <w:r w:rsidRPr="000E7A28">
                              <w:rPr>
                                <w:rFonts w:ascii="Franklin Gothic Book" w:hAnsi="Franklin Gothic Book"/>
                              </w:rPr>
                              <w:t>sera</w:t>
                            </w:r>
                            <w:r>
                              <w:t xml:space="preserve"> </w:t>
                            </w:r>
                            <w:r w:rsidRPr="000E7A28">
                              <w:t>fourni par le comité)</w:t>
                            </w:r>
                          </w:p>
                          <w:p w14:paraId="6F3A2482" w14:textId="77777777" w:rsidR="00E82F05" w:rsidRPr="00721D21" w:rsidRDefault="00E82F05" w:rsidP="000E7A28">
                            <w:pPr>
                              <w:tabs>
                                <w:tab w:val="left" w:pos="330"/>
                              </w:tabs>
                              <w:spacing w:before="40" w:after="20" w:line="220" w:lineRule="exact"/>
                              <w:ind w:left="357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229B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17.6pt;margin-top:-217.45pt;width:205.95pt;height:24pt;rotation:-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" filled="f" stroked="f" strokeweight=".5pt">
                <v:textbox>
                  <w:txbxContent>
                    <w:p w14:paraId="5B5BE3AC" w14:textId="77777777" w:rsidR="00E82F05" w:rsidRPr="000E7A28" w:rsidRDefault="00E82F05" w:rsidP="000E7A28">
                      <w:pPr>
                        <w:tabs>
                          <w:tab w:val="left" w:pos="330"/>
                        </w:tabs>
                        <w:spacing w:before="40" w:after="20" w:line="220" w:lineRule="exact"/>
                        <w:ind w:left="357"/>
                        <w:jc w:val="left"/>
                      </w:pPr>
                      <w:r>
                        <w:t>#CIUSSSE (</w:t>
                      </w:r>
                      <w:r w:rsidRPr="000E7A28">
                        <w:rPr>
                          <w:rFonts w:ascii="Franklin Gothic Book" w:hAnsi="Franklin Gothic Book"/>
                        </w:rPr>
                        <w:t>sera</w:t>
                      </w:r>
                      <w:r>
                        <w:t xml:space="preserve"> </w:t>
                      </w:r>
                      <w:r w:rsidRPr="000E7A28">
                        <w:t>fourni par le comité)</w:t>
                      </w:r>
                    </w:p>
                    <w:p w14:paraId="6F3A2482" w14:textId="77777777" w:rsidR="00E82F05" w:rsidRPr="00721D21" w:rsidRDefault="00E82F05" w:rsidP="000E7A28">
                      <w:pPr>
                        <w:tabs>
                          <w:tab w:val="left" w:pos="330"/>
                        </w:tabs>
                        <w:spacing w:before="40" w:after="20" w:line="220" w:lineRule="exact"/>
                        <w:ind w:left="357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5588D796" w14:textId="77777777" w:rsidR="002434EC" w:rsidRDefault="002434EC" w:rsidP="005A297E">
      <w:pPr>
        <w:rPr>
          <w:sz w:val="4"/>
        </w:rPr>
        <w:sectPr w:rsidR="002434EC" w:rsidSect="0029615C">
          <w:headerReference w:type="default" r:id="rId9"/>
          <w:footerReference w:type="default" r:id="rId10"/>
          <w:footerReference w:type="first" r:id="rId11"/>
          <w:pgSz w:w="12240" w:h="15840" w:code="1"/>
          <w:pgMar w:top="794" w:right="567" w:bottom="794" w:left="964" w:header="567" w:footer="284" w:gutter="0"/>
          <w:cols w:space="708"/>
          <w:titlePg/>
          <w:docGrid w:linePitch="360"/>
        </w:sectPr>
      </w:pPr>
    </w:p>
    <w:p w14:paraId="4D9E6108" w14:textId="454F206E" w:rsidR="004A29AC" w:rsidRDefault="00801EEF" w:rsidP="005A297E">
      <w:pPr>
        <w:rPr>
          <w:sz w:val="4"/>
        </w:rPr>
      </w:pPr>
      <w:r>
        <w:rPr>
          <w:noProof/>
          <w:sz w:val="4"/>
        </w:rPr>
        <w:lastRenderedPageBreak/>
        <w:drawing>
          <wp:anchor distT="0" distB="0" distL="114300" distR="114300" simplePos="0" relativeHeight="251770880" behindDoc="1" locked="0" layoutInCell="1" allowOverlap="1" wp14:anchorId="5C74FCA8" wp14:editId="18828644">
            <wp:simplePos x="0" y="0"/>
            <wp:positionH relativeFrom="column">
              <wp:posOffset>3012</wp:posOffset>
            </wp:positionH>
            <wp:positionV relativeFrom="paragraph">
              <wp:posOffset>156210</wp:posOffset>
            </wp:positionV>
            <wp:extent cx="6800215" cy="8211185"/>
            <wp:effectExtent l="0" t="0" r="0" b="0"/>
            <wp:wrapSquare wrapText="bothSides"/>
            <wp:docPr id="179864708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647087" name="Image 1798647087"/>
                    <pic:cNvPicPr/>
                  </pic:nvPicPr>
                  <pic:blipFill rotWithShape="1">
                    <a:blip r:embed="rId12"/>
                    <a:srcRect b="6692"/>
                    <a:stretch/>
                  </pic:blipFill>
                  <pic:spPr bwMode="auto">
                    <a:xfrm>
                      <a:off x="0" y="0"/>
                      <a:ext cx="6800215" cy="821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91112" w14:textId="77777777" w:rsidR="002434EC" w:rsidRDefault="002434EC" w:rsidP="005A297E">
      <w:pPr>
        <w:rPr>
          <w:sz w:val="4"/>
        </w:rPr>
      </w:pPr>
    </w:p>
    <w:p w14:paraId="336B7E53" w14:textId="57CF4321" w:rsidR="002434EC" w:rsidRDefault="002434EC" w:rsidP="005A297E">
      <w:pPr>
        <w:rPr>
          <w:sz w:val="4"/>
        </w:rPr>
      </w:pPr>
    </w:p>
    <w:p w14:paraId="6E123E12" w14:textId="77777777" w:rsidR="002434EC" w:rsidRDefault="002434EC" w:rsidP="005A297E">
      <w:pPr>
        <w:rPr>
          <w:sz w:val="4"/>
        </w:rPr>
      </w:pPr>
    </w:p>
    <w:p w14:paraId="4410DEA7" w14:textId="77777777" w:rsidR="002434EC" w:rsidRPr="005A297E" w:rsidRDefault="002434EC" w:rsidP="005A297E">
      <w:pPr>
        <w:rPr>
          <w:sz w:val="4"/>
        </w:rPr>
        <w:sectPr w:rsidR="002434EC" w:rsidRPr="005A297E" w:rsidSect="0029615C">
          <w:footerReference w:type="first" r:id="rId13"/>
          <w:pgSz w:w="12240" w:h="15840" w:code="1"/>
          <w:pgMar w:top="794" w:right="567" w:bottom="794" w:left="964" w:header="567" w:footer="284" w:gutter="0"/>
          <w:cols w:space="708"/>
          <w:titlePg/>
          <w:docGrid w:linePitch="360"/>
        </w:sectPr>
      </w:pPr>
    </w:p>
    <w:tbl>
      <w:tblPr>
        <w:tblStyle w:val="Grilledutableau"/>
        <w:tblW w:w="5261" w:type="dxa"/>
        <w:tblInd w:w="5670" w:type="dxa"/>
        <w:tblLayout w:type="fixed"/>
        <w:tblLook w:val="04A0" w:firstRow="1" w:lastRow="0" w:firstColumn="1" w:lastColumn="0" w:noHBand="0" w:noVBand="1"/>
      </w:tblPr>
      <w:tblGrid>
        <w:gridCol w:w="283"/>
        <w:gridCol w:w="4978"/>
      </w:tblGrid>
      <w:tr w:rsidR="00F26D2B" w14:paraId="3DDEF4C1" w14:textId="77777777" w:rsidTr="00F26D2B">
        <w:trPr>
          <w:trHeight w:val="2015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</w:tcBorders>
          </w:tcPr>
          <w:p w14:paraId="5F5D01FA" w14:textId="77777777" w:rsidR="003D0A45" w:rsidRPr="00235296" w:rsidRDefault="003D0A45" w:rsidP="00F4592F">
            <w:pPr>
              <w:rPr>
                <w:sz w:val="10"/>
                <w:szCs w:val="10"/>
              </w:rPr>
            </w:pPr>
          </w:p>
        </w:tc>
        <w:tc>
          <w:tcPr>
            <w:tcW w:w="4978" w:type="dxa"/>
            <w:vMerge w:val="restart"/>
            <w:tcBorders>
              <w:top w:val="nil"/>
              <w:right w:val="nil"/>
            </w:tcBorders>
          </w:tcPr>
          <w:p w14:paraId="64716CE1" w14:textId="77777777" w:rsidR="003D0A45" w:rsidRDefault="003D0A45" w:rsidP="00F4592F"/>
          <w:p w14:paraId="7054C6CC" w14:textId="77777777" w:rsidR="003D0A45" w:rsidRDefault="003D0A45" w:rsidP="00F4592F"/>
          <w:p w14:paraId="70F235DD" w14:textId="77777777" w:rsidR="003D0A45" w:rsidRPr="003D0A45" w:rsidRDefault="003D0A45" w:rsidP="003D0A45"/>
          <w:p w14:paraId="5B67E9C3" w14:textId="77777777" w:rsidR="003D0A45" w:rsidRPr="003D0A45" w:rsidRDefault="003D0A45" w:rsidP="003D0A45"/>
          <w:p w14:paraId="0D3D22CA" w14:textId="77777777" w:rsidR="003D0A45" w:rsidRPr="003D0A45" w:rsidRDefault="003D0A45" w:rsidP="003D0A45"/>
          <w:p w14:paraId="3EA83F9F" w14:textId="77777777" w:rsidR="003D0A45" w:rsidRPr="003D0A45" w:rsidRDefault="003D0A45" w:rsidP="003D0A45"/>
          <w:p w14:paraId="52A476E9" w14:textId="77777777" w:rsidR="003D0A45" w:rsidRPr="003D0A45" w:rsidRDefault="003D0A45" w:rsidP="003D0A45"/>
          <w:p w14:paraId="6B2C3C94" w14:textId="77777777" w:rsidR="003D0A45" w:rsidRPr="003D0A45" w:rsidRDefault="003D0A45" w:rsidP="003D0A45"/>
          <w:p w14:paraId="3F194E96" w14:textId="77777777" w:rsidR="003D0A45" w:rsidRPr="003D0A45" w:rsidRDefault="003D0A45" w:rsidP="003D0A45"/>
          <w:p w14:paraId="202638B3" w14:textId="77777777" w:rsidR="003D0A45" w:rsidRPr="003D0A45" w:rsidRDefault="003D0A45" w:rsidP="003D0A45"/>
          <w:p w14:paraId="18123A7D" w14:textId="77777777" w:rsidR="003D0A45" w:rsidRPr="003D0A45" w:rsidRDefault="003D0A45" w:rsidP="003D0A45"/>
          <w:p w14:paraId="43767A76" w14:textId="77777777" w:rsidR="003D0A45" w:rsidRPr="003D0A45" w:rsidRDefault="003D0A45" w:rsidP="003D0A45"/>
          <w:p w14:paraId="0E21B30F" w14:textId="77777777" w:rsidR="003D0A45" w:rsidRPr="003D0A45" w:rsidRDefault="003D0A45" w:rsidP="003D0A45"/>
        </w:tc>
      </w:tr>
      <w:tr w:rsidR="00F26D2B" w14:paraId="758EA73C" w14:textId="77777777" w:rsidTr="00F26D2B">
        <w:trPr>
          <w:trHeight w:val="755"/>
        </w:trPr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14:paraId="2D6073B2" w14:textId="77777777" w:rsidR="003D0A45" w:rsidRDefault="003D0A45" w:rsidP="00F4592F"/>
        </w:tc>
        <w:tc>
          <w:tcPr>
            <w:tcW w:w="4978" w:type="dxa"/>
            <w:vMerge/>
            <w:tcBorders>
              <w:bottom w:val="single" w:sz="4" w:space="0" w:color="auto"/>
              <w:right w:val="nil"/>
            </w:tcBorders>
          </w:tcPr>
          <w:p w14:paraId="6843367F" w14:textId="77777777" w:rsidR="003D0A45" w:rsidRDefault="003D0A45" w:rsidP="00F4592F"/>
        </w:tc>
      </w:tr>
      <w:tr w:rsidR="00F26D2B" w:rsidRPr="007E60A7" w14:paraId="693335CE" w14:textId="77777777" w:rsidTr="00F26D2B">
        <w:trPr>
          <w:trHeight w:val="522"/>
        </w:trPr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14:paraId="7CB2A7B9" w14:textId="77777777" w:rsidR="003D0A45" w:rsidRPr="007E60A7" w:rsidRDefault="003D0A45" w:rsidP="00F4592F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4978" w:type="dxa"/>
            <w:vMerge/>
            <w:tcBorders>
              <w:bottom w:val="single" w:sz="4" w:space="0" w:color="auto"/>
              <w:right w:val="nil"/>
            </w:tcBorders>
          </w:tcPr>
          <w:p w14:paraId="6CD958DE" w14:textId="77777777" w:rsidR="003D0A45" w:rsidRPr="007E60A7" w:rsidRDefault="003D0A45" w:rsidP="00F4592F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4435"/>
        <w:tblW w:w="10892" w:type="dxa"/>
        <w:tblLayout w:type="fixed"/>
        <w:tblLook w:val="04A0" w:firstRow="1" w:lastRow="0" w:firstColumn="1" w:lastColumn="0" w:noHBand="0" w:noVBand="1"/>
      </w:tblPr>
      <w:tblGrid>
        <w:gridCol w:w="10892"/>
      </w:tblGrid>
      <w:tr w:rsidR="003D0A45" w:rsidRPr="00C8491A" w14:paraId="51918803" w14:textId="77777777" w:rsidTr="00DA49D3">
        <w:trPr>
          <w:cantSplit/>
          <w:trHeight w:val="243"/>
        </w:trPr>
        <w:tc>
          <w:tcPr>
            <w:tcW w:w="1089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1442610A" w14:textId="77777777" w:rsidR="003D0A45" w:rsidRPr="008674CB" w:rsidRDefault="003D0A45" w:rsidP="002756B3">
            <w:pPr>
              <w:pBdr>
                <w:bottom w:val="single" w:sz="4" w:space="1" w:color="E36C0A" w:themeColor="accent6" w:themeShade="BF"/>
              </w:pBdr>
              <w:tabs>
                <w:tab w:val="left" w:pos="465"/>
                <w:tab w:val="left" w:pos="10254"/>
              </w:tabs>
              <w:ind w:left="-102" w:right="-108" w:firstLine="102"/>
              <w:jc w:val="left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74CB">
              <w:rPr>
                <w:rFonts w:ascii="Franklin Gothic Book" w:hAnsi="Franklin Gothic Book"/>
                <w:b/>
                <w:sz w:val="22"/>
                <w:szCs w:val="22"/>
              </w:rPr>
              <w:t>GESTION DE LA TENSION ARTÉRIELLE</w:t>
            </w:r>
          </w:p>
        </w:tc>
      </w:tr>
      <w:tr w:rsidR="00FE1C7D" w:rsidRPr="00C8491A" w14:paraId="342D7AB4" w14:textId="77777777" w:rsidTr="00DA49D3">
        <w:trPr>
          <w:cantSplit/>
          <w:trHeight w:val="243"/>
        </w:trPr>
        <w:tc>
          <w:tcPr>
            <w:tcW w:w="1089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5A4F253D" w14:textId="77777777" w:rsidR="00FE1C7D" w:rsidRPr="00FE1C7D" w:rsidRDefault="00FE1C7D" w:rsidP="00FE1C7D">
            <w:pPr>
              <w:tabs>
                <w:tab w:val="left" w:pos="382"/>
              </w:tabs>
              <w:spacing w:before="80"/>
              <w:rPr>
                <w:rFonts w:ascii="Franklin Gothic Book" w:eastAsia="Calibri" w:hAnsi="Franklin Gothic Book" w:cs="Calibri"/>
                <w:b/>
              </w:rPr>
            </w:pPr>
            <w:r w:rsidRPr="00FE1C7D">
              <w:rPr>
                <w:rFonts w:ascii="Franklin Gothic Book" w:eastAsia="Calibri" w:hAnsi="Franklin Gothic Book" w:cs="Calibri"/>
                <w:b/>
              </w:rPr>
              <w:t>Cibles de tension artérielle pré-revascularisation (à individualiser – voir verso) :</w:t>
            </w:r>
          </w:p>
          <w:p w14:paraId="26D7B4C6" w14:textId="7F2733AF" w:rsidR="00FE1C7D" w:rsidRPr="00101491" w:rsidRDefault="00FE1C7D" w:rsidP="00FE1C7D">
            <w:pPr>
              <w:tabs>
                <w:tab w:val="left" w:pos="382"/>
              </w:tabs>
              <w:spacing w:before="60" w:after="60"/>
              <w:rPr>
                <w:rFonts w:ascii="Franklin Gothic Book" w:eastAsia="Calibri" w:hAnsi="Franklin Gothic Book" w:cs="Calibri"/>
                <w:bCs/>
              </w:rPr>
            </w:pPr>
            <w:r w:rsidRPr="00101491">
              <w:rPr>
                <w:rFonts w:ascii="Franklin Gothic Book" w:eastAsia="Calibri" w:hAnsi="Franklin Gothic Book" w:cs="Calibri"/>
                <w:bCs/>
              </w:rPr>
              <w:t>Viser une TA</w:t>
            </w:r>
            <w:r>
              <w:rPr>
                <w:rFonts w:ascii="Franklin Gothic Book" w:eastAsia="Calibri" w:hAnsi="Franklin Gothic Book" w:cs="Calibri"/>
                <w:bCs/>
              </w:rPr>
              <w:t xml:space="preserve"> systolique (TAS)</w:t>
            </w:r>
            <w:r w:rsidRPr="00101491">
              <w:rPr>
                <w:rFonts w:ascii="Franklin Gothic Book" w:eastAsia="Calibri" w:hAnsi="Franklin Gothic Book" w:cs="Calibri"/>
                <w:bCs/>
              </w:rPr>
              <w:t xml:space="preserve"> entre _____________</w:t>
            </w:r>
            <w:proofErr w:type="spellStart"/>
            <w:proofErr w:type="gramStart"/>
            <w:r w:rsidR="00F807A3">
              <w:rPr>
                <w:rFonts w:ascii="Franklin Gothic Book" w:eastAsia="Calibri" w:hAnsi="Franklin Gothic Book" w:cs="Calibri"/>
                <w:bCs/>
              </w:rPr>
              <w:t>mmHg</w:t>
            </w:r>
            <w:proofErr w:type="spellEnd"/>
            <w:r w:rsidR="00F807A3">
              <w:rPr>
                <w:rFonts w:ascii="Franklin Gothic Book" w:eastAsia="Calibri" w:hAnsi="Franklin Gothic Book" w:cs="Calibri"/>
                <w:bCs/>
              </w:rPr>
              <w:t xml:space="preserve"> </w:t>
            </w:r>
            <w:r w:rsidRPr="00101491">
              <w:rPr>
                <w:rFonts w:ascii="Franklin Gothic Book" w:eastAsia="Calibri" w:hAnsi="Franklin Gothic Book" w:cs="Calibri"/>
                <w:bCs/>
              </w:rPr>
              <w:t xml:space="preserve"> et</w:t>
            </w:r>
            <w:proofErr w:type="gramEnd"/>
            <w:r w:rsidRPr="00101491">
              <w:rPr>
                <w:rFonts w:ascii="Franklin Gothic Book" w:eastAsia="Calibri" w:hAnsi="Franklin Gothic Book" w:cs="Calibri"/>
                <w:bCs/>
              </w:rPr>
              <w:t xml:space="preserve"> _______________ </w:t>
            </w:r>
            <w:proofErr w:type="spellStart"/>
            <w:r w:rsidRPr="00101491">
              <w:rPr>
                <w:rFonts w:ascii="Franklin Gothic Book" w:eastAsia="Calibri" w:hAnsi="Franklin Gothic Book" w:cs="Calibri"/>
                <w:bCs/>
              </w:rPr>
              <w:t>mmHg</w:t>
            </w:r>
            <w:proofErr w:type="spellEnd"/>
          </w:p>
          <w:p w14:paraId="479181CD" w14:textId="3C3ECA4D" w:rsidR="00FE1C7D" w:rsidRPr="008674CB" w:rsidRDefault="00FE1C7D" w:rsidP="00FE1C7D">
            <w:pPr>
              <w:pBdr>
                <w:bottom w:val="single" w:sz="4" w:space="1" w:color="E36C0A" w:themeColor="accent6" w:themeShade="BF"/>
              </w:pBdr>
              <w:tabs>
                <w:tab w:val="left" w:pos="465"/>
                <w:tab w:val="left" w:pos="10254"/>
              </w:tabs>
              <w:ind w:left="-102" w:right="-108" w:firstLine="102"/>
              <w:jc w:val="left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101491">
              <w:rPr>
                <w:rFonts w:ascii="Franklin Gothic Book" w:eastAsia="Calibri" w:hAnsi="Franklin Gothic Book" w:cs="Calibri"/>
                <w:bCs/>
              </w:rPr>
              <w:t>Viser un</w:t>
            </w:r>
            <w:r>
              <w:rPr>
                <w:rFonts w:ascii="Franklin Gothic Book" w:eastAsia="Calibri" w:hAnsi="Franklin Gothic Book" w:cs="Calibri"/>
                <w:bCs/>
              </w:rPr>
              <w:t>e</w:t>
            </w:r>
            <w:r w:rsidRPr="00101491">
              <w:rPr>
                <w:rFonts w:ascii="Franklin Gothic Book" w:eastAsia="Calibri" w:hAnsi="Franklin Gothic Book" w:cs="Calibri"/>
                <w:bCs/>
              </w:rPr>
              <w:t xml:space="preserve"> TA</w:t>
            </w:r>
            <w:r>
              <w:rPr>
                <w:rFonts w:ascii="Franklin Gothic Book" w:eastAsia="Calibri" w:hAnsi="Franklin Gothic Book" w:cs="Calibri"/>
                <w:bCs/>
              </w:rPr>
              <w:t xml:space="preserve"> moyenne (TAM)</w:t>
            </w:r>
            <w:r w:rsidRPr="00101491">
              <w:rPr>
                <w:rFonts w:ascii="Franklin Gothic Book" w:eastAsia="Calibri" w:hAnsi="Franklin Gothic Book" w:cs="Calibri"/>
                <w:bCs/>
              </w:rPr>
              <w:t xml:space="preserve"> supérieure à ____________ </w:t>
            </w:r>
            <w:proofErr w:type="spellStart"/>
            <w:r w:rsidRPr="00101491">
              <w:rPr>
                <w:rFonts w:ascii="Franklin Gothic Book" w:eastAsia="Calibri" w:hAnsi="Franklin Gothic Book" w:cs="Calibri"/>
                <w:bCs/>
              </w:rPr>
              <w:t>mmHg</w:t>
            </w:r>
            <w:proofErr w:type="spellEnd"/>
          </w:p>
        </w:tc>
      </w:tr>
      <w:tr w:rsidR="00FE1C7D" w:rsidRPr="00C8491A" w14:paraId="22B895C4" w14:textId="77777777" w:rsidTr="00FE1C7D">
        <w:trPr>
          <w:cantSplit/>
          <w:trHeight w:val="243"/>
        </w:trPr>
        <w:tc>
          <w:tcPr>
            <w:tcW w:w="10892" w:type="dxa"/>
            <w:tcBorders>
              <w:top w:val="nil"/>
              <w:left w:val="single" w:sz="18" w:space="0" w:color="E36C0A" w:themeColor="accent6" w:themeShade="BF"/>
              <w:bottom w:val="single" w:sz="6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6A142ABD" w14:textId="6DCF8E59" w:rsidR="00FE1C7D" w:rsidRPr="00FE1C7D" w:rsidRDefault="00FE1C7D" w:rsidP="00FE1C7D">
            <w:pPr>
              <w:tabs>
                <w:tab w:val="left" w:pos="382"/>
              </w:tabs>
              <w:spacing w:before="80"/>
              <w:rPr>
                <w:rFonts w:ascii="Franklin Gothic Book" w:eastAsia="Calibri" w:hAnsi="Franklin Gothic Book" w:cs="Calibri"/>
                <w:b/>
              </w:rPr>
            </w:pPr>
            <w:r>
              <w:rPr>
                <w:rFonts w:ascii="Franklin Gothic Book" w:eastAsia="Calibri" w:hAnsi="Franklin Gothic Book" w:cs="Calibri"/>
                <w:b/>
              </w:rPr>
              <w:t xml:space="preserve">Si TA inférieure aux cibles prescrites : </w:t>
            </w:r>
            <w:r w:rsidRPr="006045D1">
              <w:rPr>
                <w:rFonts w:ascii="Franklin Gothic Book" w:eastAsia="Calibri" w:hAnsi="Franklin Gothic Book" w:cs="Calibri"/>
                <w:bCs/>
              </w:rPr>
              <w:t>aviser équipe traitante immédiatement</w:t>
            </w:r>
          </w:p>
        </w:tc>
      </w:tr>
      <w:tr w:rsidR="00FE1C7D" w:rsidRPr="00C8491A" w14:paraId="435DA56B" w14:textId="77777777" w:rsidTr="00FE1C7D">
        <w:trPr>
          <w:cantSplit/>
          <w:trHeight w:val="243"/>
        </w:trPr>
        <w:tc>
          <w:tcPr>
            <w:tcW w:w="10892" w:type="dxa"/>
            <w:tcBorders>
              <w:top w:val="single" w:sz="6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1F0CA689" w14:textId="3EF4B431" w:rsidR="00FE1C7D" w:rsidRPr="00FE1C7D" w:rsidRDefault="00FE1C7D" w:rsidP="00FE1C7D">
            <w:pPr>
              <w:tabs>
                <w:tab w:val="left" w:pos="382"/>
              </w:tabs>
              <w:spacing w:before="80"/>
              <w:rPr>
                <w:rFonts w:ascii="Franklin Gothic Book" w:hAnsi="Franklin Gothic Book"/>
                <w:b/>
                <w:bCs/>
              </w:rPr>
            </w:pPr>
            <w:r w:rsidRPr="005E63A9">
              <w:rPr>
                <w:rFonts w:ascii="Franklin Gothic Book" w:hAnsi="Franklin Gothic Book"/>
                <w:b/>
                <w:bCs/>
              </w:rPr>
              <w:t>Si TA supérieure aux cibles </w:t>
            </w:r>
            <w:r>
              <w:rPr>
                <w:rFonts w:ascii="Franklin Gothic Book" w:hAnsi="Franklin Gothic Book"/>
                <w:b/>
                <w:bCs/>
              </w:rPr>
              <w:t xml:space="preserve">prescrites :  </w:t>
            </w:r>
            <w:r>
              <w:rPr>
                <w:rFonts w:ascii="Franklin Gothic Book" w:eastAsia="Times New Roman" w:hAnsi="Franklin Gothic Book" w:cs="Arial"/>
              </w:rPr>
              <w:t>d</w:t>
            </w:r>
            <w:r w:rsidRPr="00321EAD">
              <w:rPr>
                <w:rFonts w:ascii="Franklin Gothic Book" w:eastAsia="Times New Roman" w:hAnsi="Franklin Gothic Book" w:cs="Arial"/>
              </w:rPr>
              <w:t xml:space="preserve">ébuter un traitement </w:t>
            </w:r>
            <w:r>
              <w:rPr>
                <w:rFonts w:ascii="Franklin Gothic Book" w:eastAsia="Times New Roman" w:hAnsi="Franklin Gothic Book" w:cs="Arial"/>
              </w:rPr>
              <w:t xml:space="preserve">anti-hypertenseur </w:t>
            </w:r>
            <w:r w:rsidRPr="00321EAD">
              <w:rPr>
                <w:rFonts w:ascii="Franklin Gothic Book" w:eastAsia="Times New Roman" w:hAnsi="Franklin Gothic Book" w:cs="Arial"/>
              </w:rPr>
              <w:t xml:space="preserve">si TA supérieure </w:t>
            </w:r>
            <w:r>
              <w:rPr>
                <w:rFonts w:ascii="Franklin Gothic Book" w:eastAsia="Times New Roman" w:hAnsi="Franklin Gothic Book" w:cs="Arial"/>
              </w:rPr>
              <w:t>à la cible</w:t>
            </w:r>
            <w:r w:rsidRPr="00321EAD">
              <w:rPr>
                <w:rFonts w:ascii="Franklin Gothic Book" w:eastAsia="Times New Roman" w:hAnsi="Franklin Gothic Book" w:cs="Arial"/>
              </w:rPr>
              <w:t xml:space="preserve"> à 2 reprises </w:t>
            </w:r>
            <w:r>
              <w:rPr>
                <w:rFonts w:ascii="Franklin Gothic Book" w:eastAsia="Times New Roman" w:hAnsi="Franklin Gothic Book" w:cs="Arial"/>
              </w:rPr>
              <w:t>à</w:t>
            </w:r>
            <w:r w:rsidRPr="00321EAD">
              <w:rPr>
                <w:rFonts w:ascii="Franklin Gothic Book" w:eastAsia="Times New Roman" w:hAnsi="Franklin Gothic Book" w:cs="Arial"/>
              </w:rPr>
              <w:t xml:space="preserve"> 5 minutes</w:t>
            </w:r>
            <w:r>
              <w:rPr>
                <w:rFonts w:ascii="Franklin Gothic Book" w:eastAsia="Times New Roman" w:hAnsi="Franklin Gothic Book" w:cs="Arial"/>
              </w:rPr>
              <w:t xml:space="preserve"> d’intervalle</w:t>
            </w:r>
            <w:r w:rsidRPr="00321EAD">
              <w:rPr>
                <w:rFonts w:ascii="Franklin Gothic Book" w:eastAsia="Times New Roman" w:hAnsi="Franklin Gothic Book" w:cs="Arial"/>
              </w:rPr>
              <w:t>.</w:t>
            </w:r>
          </w:p>
        </w:tc>
      </w:tr>
      <w:tr w:rsidR="003D0A45" w:rsidRPr="00C8491A" w14:paraId="4FEDDC10" w14:textId="77777777" w:rsidTr="00FE1C7D">
        <w:trPr>
          <w:cantSplit/>
          <w:trHeight w:val="14"/>
        </w:trPr>
        <w:tc>
          <w:tcPr>
            <w:tcW w:w="10892" w:type="dxa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60C63CD4" w14:textId="77777777" w:rsidR="003D0A45" w:rsidRPr="00FE1C7D" w:rsidRDefault="003D0A45" w:rsidP="00FE1C7D">
            <w:pPr>
              <w:pStyle w:val="Paragraphedeliste"/>
              <w:numPr>
                <w:ilvl w:val="0"/>
                <w:numId w:val="12"/>
              </w:numPr>
              <w:tabs>
                <w:tab w:val="left" w:pos="3686"/>
              </w:tabs>
              <w:spacing w:before="120" w:after="60"/>
              <w:ind w:left="297" w:hanging="284"/>
              <w:jc w:val="left"/>
              <w:rPr>
                <w:rFonts w:ascii="Franklin Gothic Book" w:hAnsi="Franklin Gothic Book" w:cs="TTFAt00"/>
                <w:b/>
                <w:u w:val="single"/>
              </w:rPr>
            </w:pPr>
            <w:r w:rsidRPr="00FE1C7D">
              <w:rPr>
                <w:rFonts w:ascii="Franklin Gothic Book" w:hAnsi="Franklin Gothic Book" w:cs="TTFAt00"/>
                <w:b/>
                <w:u w:val="single"/>
              </w:rPr>
              <w:t>Si fréquence cardiaque au-dessus de la fréquence cardiaque minimale pour l’âge</w:t>
            </w:r>
            <w:r w:rsidRPr="00FE1C7D">
              <w:rPr>
                <w:rFonts w:ascii="Franklin Gothic Book" w:hAnsi="Franklin Gothic Book" w:cs="TTFAt00"/>
                <w:b/>
              </w:rPr>
              <w:t> </w:t>
            </w:r>
            <w:r w:rsidRPr="00FE1C7D">
              <w:rPr>
                <w:rFonts w:ascii="Franklin Gothic Book" w:hAnsi="Franklin Gothic Book" w:cs="TTFAt00"/>
                <w:bCs/>
              </w:rPr>
              <w:t>(voir tableau au verso):</w:t>
            </w:r>
          </w:p>
          <w:p w14:paraId="30187845" w14:textId="77777777" w:rsidR="003D0A45" w:rsidRPr="00123DFD" w:rsidRDefault="003D0A45" w:rsidP="003D0A45">
            <w:pPr>
              <w:tabs>
                <w:tab w:val="left" w:pos="426"/>
                <w:tab w:val="right" w:pos="10636"/>
              </w:tabs>
              <w:spacing w:line="276" w:lineRule="auto"/>
              <w:ind w:left="420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 w:rsidRPr="008D37CE">
              <w:rPr>
                <w:rFonts w:ascii="Franklin Gothic Book" w:hAnsi="Franklin Gothic Book" w:cs="Times New Roman"/>
              </w:rPr>
              <w:tab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C4C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instrText xml:space="preserve"> FORMCHECKBOX </w:instrTex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separate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end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Labétalol</w:t>
            </w:r>
            <w:proofErr w:type="spellEnd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 xml:space="preserve"> </w:t>
            </w:r>
            <w:r w:rsidRPr="00321EAD"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bolus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0,5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mg/kg/dose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(MAX : 20 mg)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: __________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mg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IV 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en 1 min, </w:t>
            </w:r>
            <w:r w:rsidRPr="00123DFD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répétable 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q 10 min </w:t>
            </w:r>
            <w:r w:rsidRPr="00123DFD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x 2 PRN</w:t>
            </w:r>
          </w:p>
          <w:p w14:paraId="35CAAE15" w14:textId="77777777" w:rsidR="003D0A45" w:rsidRPr="00321EAD" w:rsidRDefault="003D0A45" w:rsidP="002756B3">
            <w:pPr>
              <w:pStyle w:val="Paragraphedeliste"/>
              <w:numPr>
                <w:ilvl w:val="0"/>
                <w:numId w:val="11"/>
              </w:numPr>
              <w:tabs>
                <w:tab w:val="left" w:pos="426"/>
                <w:tab w:val="right" w:pos="10636"/>
              </w:tabs>
              <w:jc w:val="left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eastAsia="Calibri" w:hAnsi="Franklin Gothic Book" w:cs="Calibri"/>
              </w:rPr>
              <w:t>Prendre TA</w:t>
            </w:r>
            <w:r w:rsidRPr="00321EAD">
              <w:rPr>
                <w:rFonts w:ascii="Franklin Gothic Book" w:eastAsia="Calibri" w:hAnsi="Franklin Gothic Book" w:cs="Calibri"/>
              </w:rPr>
              <w:t xml:space="preserve"> 5 min après l’administration de chaque bolus</w:t>
            </w:r>
            <w:r w:rsidRPr="00321EAD">
              <w:rPr>
                <w:rFonts w:ascii="Franklin Gothic Book" w:eastAsia="Calibri" w:hAnsi="Franklin Gothic Book" w:cs="Calibri"/>
                <w:spacing w:val="-4"/>
              </w:rPr>
              <w:t xml:space="preserve"> et </w:t>
            </w:r>
            <w:r w:rsidRPr="00321EAD">
              <w:rPr>
                <w:rFonts w:ascii="Franklin Gothic Book" w:eastAsia="Calibri" w:hAnsi="Franklin Gothic Book" w:cs="Calibri"/>
                <w:b/>
                <w:spacing w:val="-4"/>
              </w:rPr>
              <w:t>aviser le médecin</w:t>
            </w:r>
          </w:p>
          <w:p w14:paraId="3B852C41" w14:textId="093523F5" w:rsidR="003D0A45" w:rsidRPr="0032393F" w:rsidRDefault="003D0A45" w:rsidP="003D0A45">
            <w:pPr>
              <w:pStyle w:val="Paragraphedeliste"/>
              <w:numPr>
                <w:ilvl w:val="0"/>
                <w:numId w:val="10"/>
              </w:numPr>
              <w:tabs>
                <w:tab w:val="left" w:pos="3686"/>
              </w:tabs>
              <w:spacing w:before="200" w:after="60" w:line="276" w:lineRule="auto"/>
              <w:ind w:left="334" w:hanging="357"/>
              <w:contextualSpacing w:val="0"/>
              <w:jc w:val="left"/>
              <w:rPr>
                <w:rFonts w:ascii="Franklin Gothic Book" w:hAnsi="Franklin Gothic Book" w:cs="TTFAt00"/>
                <w:b/>
                <w:u w:val="single"/>
              </w:rPr>
            </w:pPr>
            <w:r w:rsidRPr="0032393F">
              <w:rPr>
                <w:rFonts w:ascii="Franklin Gothic Book" w:hAnsi="Franklin Gothic Book" w:cs="TTFAt00"/>
                <w:b/>
                <w:u w:val="single"/>
              </w:rPr>
              <w:t xml:space="preserve">Si </w:t>
            </w:r>
            <w:r w:rsidRPr="00321EAD">
              <w:rPr>
                <w:rFonts w:ascii="Franklin Gothic Book" w:hAnsi="Franklin Gothic Book" w:cs="TTFAt00"/>
                <w:b/>
                <w:u w:val="single"/>
              </w:rPr>
              <w:t>cible</w:t>
            </w:r>
            <w:r>
              <w:rPr>
                <w:rFonts w:ascii="Franklin Gothic Book" w:hAnsi="Franklin Gothic Book" w:cs="TTFAt00"/>
                <w:b/>
                <w:u w:val="single"/>
              </w:rPr>
              <w:t xml:space="preserve"> de</w:t>
            </w:r>
            <w:r w:rsidRPr="00321EAD">
              <w:rPr>
                <w:rFonts w:ascii="Franklin Gothic Book" w:hAnsi="Franklin Gothic Book" w:cs="TTFAt00"/>
                <w:b/>
                <w:u w:val="single"/>
              </w:rPr>
              <w:t xml:space="preserve"> </w:t>
            </w:r>
            <w:r>
              <w:rPr>
                <w:rFonts w:ascii="Franklin Gothic Book" w:hAnsi="Franklin Gothic Book" w:cs="TTFAt00"/>
                <w:b/>
                <w:u w:val="single"/>
              </w:rPr>
              <w:t>TA</w:t>
            </w:r>
            <w:r w:rsidRPr="00321EAD">
              <w:rPr>
                <w:rFonts w:ascii="Franklin Gothic Book" w:hAnsi="Franklin Gothic Book" w:cs="TTFAt00"/>
                <w:b/>
                <w:u w:val="single"/>
              </w:rPr>
              <w:t xml:space="preserve"> non atteinte après </w:t>
            </w:r>
            <w:r>
              <w:rPr>
                <w:rFonts w:ascii="Franklin Gothic Book" w:hAnsi="Franklin Gothic Book" w:cs="TTFAt00"/>
                <w:b/>
                <w:u w:val="single"/>
              </w:rPr>
              <w:t xml:space="preserve">bolus de </w:t>
            </w:r>
            <w:proofErr w:type="spellStart"/>
            <w:r w:rsidRPr="0032393F">
              <w:rPr>
                <w:rFonts w:ascii="Franklin Gothic Book" w:hAnsi="Franklin Gothic Book" w:cs="TTFAt00"/>
                <w:b/>
                <w:u w:val="single"/>
              </w:rPr>
              <w:t>Labétalol</w:t>
            </w:r>
            <w:proofErr w:type="spellEnd"/>
            <w:r w:rsidRPr="0032393F">
              <w:rPr>
                <w:rFonts w:ascii="Franklin Gothic Book" w:hAnsi="Franklin Gothic Book" w:cs="TTFAt00"/>
                <w:b/>
                <w:u w:val="single"/>
              </w:rPr>
              <w:t xml:space="preserve"> </w:t>
            </w:r>
            <w:r>
              <w:rPr>
                <w:rFonts w:ascii="Franklin Gothic Book" w:hAnsi="Franklin Gothic Book" w:cs="TTFAt00"/>
                <w:b/>
                <w:u w:val="single"/>
              </w:rPr>
              <w:br/>
            </w:r>
            <w:r w:rsidR="0025712E">
              <w:rPr>
                <w:rFonts w:ascii="Franklin Gothic Book" w:hAnsi="Franklin Gothic Book" w:cs="TTFAt00"/>
                <w:b/>
                <w:u w:val="single"/>
              </w:rPr>
              <w:t>ET</w:t>
            </w:r>
            <w:r w:rsidRPr="0032393F">
              <w:rPr>
                <w:rFonts w:ascii="Franklin Gothic Book" w:hAnsi="Franklin Gothic Book" w:cs="TTFAt00"/>
                <w:b/>
                <w:u w:val="single"/>
              </w:rPr>
              <w:t xml:space="preserve"> </w:t>
            </w:r>
            <w:r>
              <w:rPr>
                <w:rFonts w:ascii="Franklin Gothic Book" w:hAnsi="Franklin Gothic Book" w:cs="TTFAt00"/>
                <w:b/>
                <w:u w:val="single"/>
              </w:rPr>
              <w:t>fréquence cardiaque</w:t>
            </w:r>
            <w:r w:rsidRPr="0032393F">
              <w:rPr>
                <w:rFonts w:ascii="Franklin Gothic Book" w:hAnsi="Franklin Gothic Book" w:cs="TTFAt00"/>
                <w:b/>
                <w:u w:val="single"/>
              </w:rPr>
              <w:t xml:space="preserve"> demeure </w:t>
            </w:r>
            <w:r w:rsidRPr="00321EAD">
              <w:rPr>
                <w:rFonts w:ascii="Franklin Gothic Book" w:hAnsi="Franklin Gothic Book" w:cs="TTFAt00"/>
                <w:b/>
                <w:u w:val="single"/>
              </w:rPr>
              <w:t>au-dessus</w:t>
            </w:r>
            <w:r w:rsidRPr="0032393F">
              <w:rPr>
                <w:rFonts w:ascii="Franklin Gothic Book" w:hAnsi="Franklin Gothic Book" w:cs="TTFAt00"/>
                <w:b/>
                <w:u w:val="single"/>
              </w:rPr>
              <w:t xml:space="preserve"> </w:t>
            </w:r>
            <w:r>
              <w:rPr>
                <w:rFonts w:ascii="Franklin Gothic Book" w:hAnsi="Franklin Gothic Book" w:cs="TTFAt00"/>
                <w:b/>
                <w:u w:val="single"/>
              </w:rPr>
              <w:t xml:space="preserve">de la fréquence cardiaque minimale pour </w:t>
            </w:r>
            <w:r w:rsidRPr="0032393F">
              <w:rPr>
                <w:rFonts w:ascii="Franklin Gothic Book" w:hAnsi="Franklin Gothic Book" w:cs="TTFAt00"/>
                <w:b/>
                <w:u w:val="single"/>
              </w:rPr>
              <w:t>l’âge</w:t>
            </w:r>
          </w:p>
          <w:p w14:paraId="7EFF7E2B" w14:textId="77777777" w:rsidR="003D0A45" w:rsidRDefault="003D0A45" w:rsidP="003D0A45">
            <w:pPr>
              <w:tabs>
                <w:tab w:val="left" w:pos="426"/>
                <w:tab w:val="right" w:pos="10636"/>
              </w:tabs>
              <w:spacing w:before="60" w:line="276" w:lineRule="auto"/>
              <w:ind w:left="420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 w:rsidRPr="008D37CE">
              <w:rPr>
                <w:rFonts w:ascii="Franklin Gothic Book" w:hAnsi="Franklin Gothic Book" w:cs="Times New Roman"/>
              </w:rPr>
              <w:tab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C4C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instrText xml:space="preserve"> FORMCHECKBOX </w:instrTex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separate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end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Labétalol</w:t>
            </w:r>
            <w:proofErr w:type="spellEnd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 xml:space="preserve"> perfusion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(1mg/</w:t>
            </w:r>
            <w:proofErr w:type="spell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mL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) IV à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__________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mg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/kg/h (intervalle = 0,25 – 3 mg/kg/h)</w:t>
            </w:r>
          </w:p>
          <w:p w14:paraId="2A983F8B" w14:textId="77777777" w:rsidR="003D0A45" w:rsidRPr="00123DFD" w:rsidRDefault="003D0A45" w:rsidP="003D0A45">
            <w:pPr>
              <w:tabs>
                <w:tab w:val="left" w:pos="426"/>
                <w:tab w:val="right" w:pos="10636"/>
              </w:tabs>
              <w:spacing w:after="40" w:line="276" w:lineRule="auto"/>
              <w:ind w:left="1129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Titrer de 0,25 mg/kg/h q 15 min jusqu’à atteinte de la cible de TA</w:t>
            </w:r>
          </w:p>
          <w:p w14:paraId="2DCA7E01" w14:textId="77777777" w:rsidR="003D0A45" w:rsidRPr="00EA5B4B" w:rsidRDefault="003D0A45" w:rsidP="002756B3">
            <w:pPr>
              <w:pStyle w:val="Paragraphedeliste"/>
              <w:numPr>
                <w:ilvl w:val="0"/>
                <w:numId w:val="11"/>
              </w:numPr>
              <w:tabs>
                <w:tab w:val="left" w:pos="426"/>
                <w:tab w:val="right" w:pos="10636"/>
              </w:tabs>
              <w:ind w:left="1485" w:hanging="357"/>
              <w:jc w:val="left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eastAsia="Calibri" w:hAnsi="Franklin Gothic Book" w:cs="Calibri"/>
              </w:rPr>
              <w:t>Prendre TA</w:t>
            </w:r>
            <w:r w:rsidRPr="00EA5B4B">
              <w:rPr>
                <w:rFonts w:ascii="Franklin Gothic Book" w:eastAsia="Calibri" w:hAnsi="Franklin Gothic Book" w:cs="Calibri"/>
              </w:rPr>
              <w:t xml:space="preserve"> </w:t>
            </w:r>
            <w:r>
              <w:rPr>
                <w:rFonts w:ascii="Franklin Gothic Book" w:eastAsia="Calibri" w:hAnsi="Franklin Gothic Book" w:cs="Calibri"/>
              </w:rPr>
              <w:t>q 1</w:t>
            </w:r>
            <w:r w:rsidRPr="00EA5B4B">
              <w:rPr>
                <w:rFonts w:ascii="Franklin Gothic Book" w:eastAsia="Calibri" w:hAnsi="Franklin Gothic Book" w:cs="Calibri"/>
              </w:rPr>
              <w:t>5 min</w:t>
            </w:r>
            <w:r>
              <w:rPr>
                <w:rFonts w:ascii="Franklin Gothic Book" w:eastAsia="Calibri" w:hAnsi="Franklin Gothic Book" w:cs="Calibri"/>
              </w:rPr>
              <w:t xml:space="preserve"> jusqu’à l’atteinte de la cible de TA, puis q1h jusqu’à la fin de la perfusion</w:t>
            </w:r>
          </w:p>
          <w:p w14:paraId="4C50C348" w14:textId="77777777" w:rsidR="003D0A45" w:rsidRDefault="003D0A45" w:rsidP="003D0A45">
            <w:pPr>
              <w:keepNext/>
              <w:widowControl w:val="0"/>
              <w:tabs>
                <w:tab w:val="left" w:pos="426"/>
              </w:tabs>
              <w:spacing w:line="276" w:lineRule="auto"/>
              <w:jc w:val="left"/>
              <w:rPr>
                <w:rFonts w:ascii="Franklin Gothic Book" w:hAnsi="Franklin Gothic Book" w:cs="Times New Roman"/>
              </w:rPr>
            </w:pPr>
          </w:p>
          <w:tbl>
            <w:tblPr>
              <w:tblStyle w:val="Grilledutableau"/>
              <w:tblpPr w:leftFromText="141" w:rightFromText="141" w:vertAnchor="text" w:horzAnchor="margin" w:tblpXSpec="right" w:tblpY="-12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20"/>
            </w:tblGrid>
            <w:tr w:rsidR="003D0A45" w14:paraId="397851AA" w14:textId="77777777" w:rsidTr="00FE1C7D">
              <w:trPr>
                <w:trHeight w:val="287"/>
              </w:trPr>
              <w:tc>
                <w:tcPr>
                  <w:tcW w:w="8020" w:type="dxa"/>
                </w:tcPr>
                <w:p w14:paraId="51606F9B" w14:textId="77777777" w:rsidR="003D0A45" w:rsidRDefault="003D0A45" w:rsidP="003D0A45">
                  <w:pPr>
                    <w:tabs>
                      <w:tab w:val="left" w:pos="330"/>
                      <w:tab w:val="left" w:pos="2033"/>
                    </w:tabs>
                    <w:jc w:val="left"/>
                    <w:rPr>
                      <w:rFonts w:ascii="Franklin Gothic Book" w:hAnsi="Franklin Gothic Book"/>
                      <w:sz w:val="19"/>
                      <w:szCs w:val="19"/>
                    </w:rPr>
                  </w:pPr>
                  <w:r w:rsidRPr="00B519FC">
                    <w:rPr>
                      <w:rFonts w:ascii="Franklin Gothic Book" w:hAnsi="Franklin Gothic Book"/>
                      <w:sz w:val="19"/>
                      <w:szCs w:val="19"/>
                    </w:rPr>
                    <w:t>P</w:t>
                  </w:r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réparation de la p</w:t>
                  </w:r>
                  <w:r w:rsidRPr="00B519FC">
                    <w:rPr>
                      <w:rFonts w:ascii="Franklin Gothic Book" w:hAnsi="Franklin Gothic Book"/>
                      <w:sz w:val="19"/>
                      <w:szCs w:val="19"/>
                    </w:rPr>
                    <w:t>erfusion</w:t>
                  </w:r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de </w:t>
                  </w:r>
                  <w:proofErr w:type="spellStart"/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labétalol</w:t>
                  </w:r>
                  <w:proofErr w:type="spellEnd"/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 :</w:t>
                  </w:r>
                </w:p>
                <w:p w14:paraId="7BA66DF6" w14:textId="77777777" w:rsidR="003D0A45" w:rsidRDefault="003D0A45" w:rsidP="003D0A45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330"/>
                      <w:tab w:val="left" w:pos="2033"/>
                    </w:tabs>
                    <w:ind w:left="357" w:hanging="357"/>
                    <w:jc w:val="left"/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</w:pPr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Retirer 20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d’un sac de 100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de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b/>
                      <w:bCs/>
                      <w:sz w:val="19"/>
                      <w:szCs w:val="19"/>
                      <w:lang w:eastAsia="fr-CA"/>
                    </w:rPr>
                    <w:t>NaCl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b/>
                      <w:bCs/>
                      <w:sz w:val="19"/>
                      <w:szCs w:val="19"/>
                      <w:lang w:eastAsia="fr-CA"/>
                    </w:rPr>
                    <w:t xml:space="preserve"> 0,9%</w:t>
                  </w:r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et le jeter.</w:t>
                  </w:r>
                </w:p>
                <w:p w14:paraId="3AD582B5" w14:textId="77777777" w:rsidR="003D0A45" w:rsidRDefault="003D0A45" w:rsidP="003D0A45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330"/>
                      <w:tab w:val="left" w:pos="2033"/>
                    </w:tabs>
                    <w:ind w:left="357" w:hanging="357"/>
                    <w:jc w:val="left"/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</w:pPr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Ajouter 100 mg (20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) de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labétalol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(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Trandate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) dans le sac de 80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restant de </w:t>
                  </w:r>
                  <w:proofErr w:type="spellStart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NaCl</w:t>
                  </w:r>
                  <w:proofErr w:type="spellEnd"/>
                  <w:r w:rsidRPr="00AF4F97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0,9%.</w:t>
                  </w:r>
                </w:p>
                <w:p w14:paraId="2C043BD6" w14:textId="77777777" w:rsidR="003D0A45" w:rsidRPr="00AF4F97" w:rsidRDefault="003D0A45" w:rsidP="003D0A45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330"/>
                      <w:tab w:val="left" w:pos="2033"/>
                    </w:tabs>
                    <w:ind w:left="357" w:hanging="357"/>
                    <w:jc w:val="left"/>
                    <w:rPr>
                      <w:rFonts w:ascii="Franklin Gothic Book" w:hAnsi="Franklin Gothic Book"/>
                      <w:sz w:val="19"/>
                      <w:szCs w:val="19"/>
                    </w:rPr>
                  </w:pPr>
                  <w:r w:rsidRPr="00AF4F97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Volume total = 100 </w:t>
                  </w:r>
                  <w:proofErr w:type="spellStart"/>
                  <w:r w:rsidRPr="00AF4F97">
                    <w:rPr>
                      <w:rFonts w:ascii="Franklin Gothic Book" w:hAnsi="Franklin Gothic Book"/>
                      <w:sz w:val="19"/>
                      <w:szCs w:val="19"/>
                    </w:rPr>
                    <w:t>mL</w:t>
                  </w:r>
                  <w:proofErr w:type="spellEnd"/>
                  <w:r w:rsidRPr="00AF4F97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(Concentration finale = 1 mg/</w:t>
                  </w:r>
                  <w:proofErr w:type="spellStart"/>
                  <w:r w:rsidRPr="00AF4F97">
                    <w:rPr>
                      <w:rFonts w:ascii="Franklin Gothic Book" w:hAnsi="Franklin Gothic Book"/>
                      <w:sz w:val="19"/>
                      <w:szCs w:val="19"/>
                    </w:rPr>
                    <w:t>mL</w:t>
                  </w:r>
                  <w:proofErr w:type="spellEnd"/>
                  <w:r w:rsidRPr="00AF4F97">
                    <w:rPr>
                      <w:rFonts w:ascii="Franklin Gothic Book" w:hAnsi="Franklin Gothic Book"/>
                      <w:sz w:val="19"/>
                      <w:szCs w:val="19"/>
                    </w:rPr>
                    <w:t>.)</w:t>
                  </w:r>
                </w:p>
              </w:tc>
            </w:tr>
          </w:tbl>
          <w:p w14:paraId="57E1C730" w14:textId="77777777" w:rsidR="003D0A45" w:rsidRPr="009026F0" w:rsidRDefault="003D0A45" w:rsidP="003D0A45">
            <w:pPr>
              <w:keepNext/>
              <w:widowControl w:val="0"/>
              <w:tabs>
                <w:tab w:val="left" w:pos="426"/>
              </w:tabs>
              <w:spacing w:line="276" w:lineRule="auto"/>
              <w:jc w:val="left"/>
              <w:rPr>
                <w:rFonts w:ascii="Franklin Gothic Book" w:hAnsi="Franklin Gothic Book" w:cs="Arial"/>
              </w:rPr>
            </w:pPr>
          </w:p>
          <w:p w14:paraId="0BA373E0" w14:textId="77777777" w:rsidR="003D0A45" w:rsidRDefault="003D0A45" w:rsidP="003D0A45">
            <w:pPr>
              <w:tabs>
                <w:tab w:val="left" w:pos="382"/>
              </w:tabs>
              <w:rPr>
                <w:rFonts w:ascii="Franklin Gothic Book" w:eastAsia="Calibri" w:hAnsi="Franklin Gothic Book" w:cs="Calibri"/>
                <w:bCs/>
              </w:rPr>
            </w:pPr>
          </w:p>
          <w:p w14:paraId="18A12062" w14:textId="77777777" w:rsidR="003D0A45" w:rsidRDefault="003D0A45" w:rsidP="003D0A45">
            <w:pPr>
              <w:tabs>
                <w:tab w:val="left" w:pos="382"/>
              </w:tabs>
              <w:rPr>
                <w:rFonts w:ascii="Franklin Gothic Book" w:eastAsia="Calibri" w:hAnsi="Franklin Gothic Book" w:cs="Calibri"/>
                <w:bCs/>
              </w:rPr>
            </w:pPr>
          </w:p>
          <w:p w14:paraId="7864186E" w14:textId="77777777" w:rsidR="003D0A45" w:rsidRDefault="003D0A45" w:rsidP="003D0A45">
            <w:pPr>
              <w:tabs>
                <w:tab w:val="left" w:pos="382"/>
              </w:tabs>
              <w:rPr>
                <w:rFonts w:ascii="Franklin Gothic Book" w:eastAsia="Calibri" w:hAnsi="Franklin Gothic Book" w:cs="Calibri"/>
                <w:bCs/>
              </w:rPr>
            </w:pPr>
          </w:p>
          <w:p w14:paraId="34F41681" w14:textId="77777777" w:rsidR="0025712E" w:rsidRDefault="003D0A45" w:rsidP="0025712E">
            <w:pPr>
              <w:pStyle w:val="Paragraphedeliste"/>
              <w:numPr>
                <w:ilvl w:val="0"/>
                <w:numId w:val="10"/>
              </w:numPr>
              <w:tabs>
                <w:tab w:val="left" w:pos="3686"/>
              </w:tabs>
              <w:spacing w:before="80" w:line="276" w:lineRule="auto"/>
              <w:ind w:left="334" w:hanging="357"/>
              <w:contextualSpacing w:val="0"/>
              <w:jc w:val="left"/>
              <w:rPr>
                <w:rFonts w:ascii="Franklin Gothic Book" w:hAnsi="Franklin Gothic Book" w:cs="TTFAt00"/>
                <w:b/>
                <w:u w:val="single"/>
              </w:rPr>
            </w:pPr>
            <w:r>
              <w:rPr>
                <w:rFonts w:ascii="Franklin Gothic Book" w:hAnsi="Franklin Gothic Book" w:cs="TTFAt00"/>
                <w:b/>
                <w:u w:val="single"/>
              </w:rPr>
              <w:t>Si f</w:t>
            </w:r>
            <w:r w:rsidRPr="00EA5B4B">
              <w:rPr>
                <w:rFonts w:ascii="Franklin Gothic Book" w:hAnsi="Franklin Gothic Book" w:cs="TTFAt00"/>
                <w:b/>
                <w:u w:val="single"/>
              </w:rPr>
              <w:t>réquenc</w:t>
            </w:r>
            <w:r>
              <w:rPr>
                <w:rFonts w:ascii="Franklin Gothic Book" w:hAnsi="Franklin Gothic Book" w:cs="TTFAt00"/>
                <w:b/>
                <w:u w:val="single"/>
              </w:rPr>
              <w:t xml:space="preserve">e </w:t>
            </w:r>
            <w:r w:rsidRPr="00EA5B4B">
              <w:rPr>
                <w:rFonts w:ascii="Franklin Gothic Book" w:hAnsi="Franklin Gothic Book" w:cs="TTFAt00"/>
                <w:b/>
                <w:u w:val="single"/>
              </w:rPr>
              <w:t>cardiaque</w:t>
            </w:r>
            <w:r>
              <w:rPr>
                <w:rFonts w:ascii="Franklin Gothic Book" w:hAnsi="Franklin Gothic Book" w:cs="TTFAt00"/>
                <w:b/>
                <w:u w:val="single"/>
              </w:rPr>
              <w:t xml:space="preserve"> en dessous</w:t>
            </w:r>
            <w:r w:rsidRPr="00EA5B4B">
              <w:rPr>
                <w:rFonts w:ascii="Franklin Gothic Book" w:hAnsi="Franklin Gothic Book" w:cs="TTFAt00"/>
                <w:b/>
                <w:u w:val="single"/>
              </w:rPr>
              <w:t xml:space="preserve"> </w:t>
            </w:r>
            <w:r>
              <w:rPr>
                <w:rFonts w:ascii="Franklin Gothic Book" w:hAnsi="Franklin Gothic Book" w:cs="TTFAt00"/>
                <w:b/>
                <w:u w:val="single"/>
              </w:rPr>
              <w:t xml:space="preserve">de la fréquence cardiaque minimale pour l’âge </w:t>
            </w:r>
          </w:p>
          <w:p w14:paraId="330A2315" w14:textId="1560DFA0" w:rsidR="003D0A45" w:rsidRPr="003D0A45" w:rsidRDefault="0025712E" w:rsidP="0025712E">
            <w:pPr>
              <w:pStyle w:val="Paragraphedeliste"/>
              <w:tabs>
                <w:tab w:val="left" w:pos="3686"/>
              </w:tabs>
              <w:spacing w:after="60" w:line="276" w:lineRule="auto"/>
              <w:ind w:left="335"/>
              <w:contextualSpacing w:val="0"/>
              <w:jc w:val="left"/>
              <w:rPr>
                <w:rFonts w:ascii="Franklin Gothic Book" w:hAnsi="Franklin Gothic Book" w:cs="TTFAt00"/>
                <w:b/>
                <w:u w:val="single"/>
              </w:rPr>
            </w:pPr>
            <w:r>
              <w:rPr>
                <w:rFonts w:ascii="Franklin Gothic Book" w:hAnsi="Franklin Gothic Book" w:cs="TTFAt00"/>
                <w:b/>
                <w:u w:val="single"/>
              </w:rPr>
              <w:t>OU</w:t>
            </w:r>
            <w:r w:rsidR="003D0A45">
              <w:rPr>
                <w:rFonts w:ascii="Franklin Gothic Book" w:hAnsi="Franklin Gothic Book" w:cs="TTFAt00"/>
                <w:b/>
                <w:u w:val="single"/>
              </w:rPr>
              <w:t xml:space="preserve"> si cible de TA non atteinte avec </w:t>
            </w:r>
            <w:proofErr w:type="spellStart"/>
            <w:r w:rsidR="003D0A45">
              <w:rPr>
                <w:rFonts w:ascii="Franklin Gothic Book" w:hAnsi="Franklin Gothic Book" w:cs="TTFAt00"/>
                <w:b/>
                <w:u w:val="single"/>
              </w:rPr>
              <w:t>Labétalol</w:t>
            </w:r>
            <w:proofErr w:type="spellEnd"/>
            <w:r w:rsidR="003D0A45" w:rsidRPr="00EA5B4B">
              <w:rPr>
                <w:rFonts w:ascii="Franklin Gothic Book" w:hAnsi="Franklin Gothic Book" w:cs="TTFAt00"/>
                <w:b/>
                <w:u w:val="single"/>
              </w:rPr>
              <w:t> :</w:t>
            </w:r>
          </w:p>
          <w:p w14:paraId="26F09E7E" w14:textId="77777777" w:rsidR="003D0A45" w:rsidRPr="00123DFD" w:rsidRDefault="003D0A45" w:rsidP="003D0A45">
            <w:pPr>
              <w:tabs>
                <w:tab w:val="left" w:pos="426"/>
                <w:tab w:val="right" w:pos="10636"/>
              </w:tabs>
              <w:spacing w:before="60" w:line="276" w:lineRule="auto"/>
              <w:ind w:left="420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 w:rsidRPr="008D37CE">
              <w:rPr>
                <w:rFonts w:ascii="Franklin Gothic Book" w:hAnsi="Franklin Gothic Book" w:cs="Times New Roman"/>
              </w:rPr>
              <w:tab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C4C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instrText xml:space="preserve"> FORMCHECKBOX </w:instrTex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separate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end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Hydralazine</w:t>
            </w:r>
            <w:proofErr w:type="spellEnd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 xml:space="preserve"> </w:t>
            </w:r>
            <w:r w:rsidRPr="00EA5B4B"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bolus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0,1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mg/kg/dose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(MAX : 20</w:t>
            </w:r>
            <w:proofErr w:type="gram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mg)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 :</w:t>
            </w:r>
            <w:proofErr w:type="gramEnd"/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__________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mg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IV 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en 1-2 min (max 5 mg/min)</w:t>
            </w:r>
          </w:p>
          <w:p w14:paraId="689D7FDF" w14:textId="77777777" w:rsidR="00FE1C7D" w:rsidRPr="00321EAD" w:rsidRDefault="00FE1C7D" w:rsidP="00FE1C7D">
            <w:pPr>
              <w:pStyle w:val="Paragraphedeliste"/>
              <w:numPr>
                <w:ilvl w:val="0"/>
                <w:numId w:val="11"/>
              </w:numPr>
              <w:tabs>
                <w:tab w:val="left" w:pos="426"/>
                <w:tab w:val="right" w:pos="10636"/>
              </w:tabs>
              <w:jc w:val="left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eastAsia="Calibri" w:hAnsi="Franklin Gothic Book" w:cs="Calibri"/>
              </w:rPr>
              <w:t>Prendre TA</w:t>
            </w:r>
            <w:r w:rsidRPr="00321EAD">
              <w:rPr>
                <w:rFonts w:ascii="Franklin Gothic Book" w:eastAsia="Calibri" w:hAnsi="Franklin Gothic Book" w:cs="Calibri"/>
              </w:rPr>
              <w:t xml:space="preserve"> 5 min après l’administration de chaque bolus</w:t>
            </w:r>
            <w:r w:rsidRPr="00321EAD">
              <w:rPr>
                <w:rFonts w:ascii="Franklin Gothic Book" w:eastAsia="Calibri" w:hAnsi="Franklin Gothic Book" w:cs="Calibri"/>
                <w:spacing w:val="-4"/>
              </w:rPr>
              <w:t xml:space="preserve"> et </w:t>
            </w:r>
            <w:r w:rsidRPr="00321EAD">
              <w:rPr>
                <w:rFonts w:ascii="Franklin Gothic Book" w:eastAsia="Calibri" w:hAnsi="Franklin Gothic Book" w:cs="Calibri"/>
                <w:b/>
                <w:spacing w:val="-4"/>
              </w:rPr>
              <w:t>aviser le médecin</w:t>
            </w:r>
          </w:p>
          <w:p w14:paraId="430E0C15" w14:textId="77777777" w:rsidR="003D0A45" w:rsidRPr="002756B3" w:rsidRDefault="003D0A45" w:rsidP="002756B3">
            <w:pPr>
              <w:keepNext/>
              <w:widowControl w:val="0"/>
              <w:tabs>
                <w:tab w:val="left" w:pos="426"/>
              </w:tabs>
              <w:spacing w:beforeLines="20" w:before="48" w:afterLines="20" w:after="48"/>
              <w:ind w:left="425"/>
              <w:jc w:val="left"/>
              <w:rPr>
                <w:rFonts w:ascii="Franklin Gothic Demi" w:hAnsi="Franklin Gothic Demi" w:cs="Times New Roman"/>
                <w:b/>
                <w:sz w:val="22"/>
                <w:szCs w:val="24"/>
                <w:shd w:val="clear" w:color="auto" w:fill="FBD4B4" w:themeFill="accent6" w:themeFillTint="66"/>
              </w:rPr>
            </w:pPr>
            <w:proofErr w:type="gramStart"/>
            <w:r w:rsidRPr="002756B3">
              <w:rPr>
                <w:rFonts w:ascii="Franklin Gothic Demi" w:hAnsi="Franklin Gothic Demi" w:cs="Times New Roman"/>
                <w:b/>
                <w:sz w:val="22"/>
                <w:szCs w:val="24"/>
                <w:shd w:val="clear" w:color="auto" w:fill="FBD4B4" w:themeFill="accent6" w:themeFillTint="66"/>
              </w:rPr>
              <w:t>OU</w:t>
            </w:r>
            <w:proofErr w:type="gramEnd"/>
          </w:p>
          <w:p w14:paraId="0CF24B23" w14:textId="77777777" w:rsidR="003D0A45" w:rsidRDefault="003D0A45" w:rsidP="002756B3">
            <w:pPr>
              <w:tabs>
                <w:tab w:val="left" w:pos="426"/>
                <w:tab w:val="right" w:pos="10636"/>
              </w:tabs>
              <w:spacing w:beforeLines="20" w:before="48" w:afterLines="20" w:after="48"/>
              <w:ind w:left="420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 w:rsidRPr="008D37CE">
              <w:rPr>
                <w:rFonts w:ascii="Franklin Gothic Book" w:hAnsi="Franklin Gothic Book" w:cs="Times New Roman"/>
              </w:rPr>
              <w:tab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C4C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instrText xml:space="preserve"> FORMCHECKBOX </w:instrTex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separate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end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Nicardipine</w:t>
            </w:r>
            <w:proofErr w:type="spellEnd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 xml:space="preserve"> perfusion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(200 </w:t>
            </w:r>
            <w:proofErr w:type="spell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mcg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/</w:t>
            </w:r>
            <w:proofErr w:type="spell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mL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) IV à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__________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c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g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/kg/min (intervalle 0,5 – 5 </w:t>
            </w:r>
            <w:proofErr w:type="spell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mcg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/kg/min)</w:t>
            </w:r>
          </w:p>
          <w:p w14:paraId="46393875" w14:textId="77777777" w:rsidR="003D0A45" w:rsidRPr="00123DFD" w:rsidRDefault="003D0A45" w:rsidP="002756B3">
            <w:pPr>
              <w:tabs>
                <w:tab w:val="left" w:pos="426"/>
                <w:tab w:val="right" w:pos="10636"/>
              </w:tabs>
              <w:spacing w:line="276" w:lineRule="auto"/>
              <w:ind w:left="1129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Titrer de 0,25 </w:t>
            </w:r>
            <w:proofErr w:type="spell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mcg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/kg/min q 15 min jusqu’à atteinte de la cible de TA</w:t>
            </w:r>
          </w:p>
          <w:p w14:paraId="1C37C9EE" w14:textId="77777777" w:rsidR="003D0A45" w:rsidRPr="00EA5B4B" w:rsidRDefault="003D0A45" w:rsidP="002756B3">
            <w:pPr>
              <w:pStyle w:val="Paragraphedeliste"/>
              <w:numPr>
                <w:ilvl w:val="0"/>
                <w:numId w:val="11"/>
              </w:numPr>
              <w:tabs>
                <w:tab w:val="left" w:pos="426"/>
                <w:tab w:val="right" w:pos="10636"/>
              </w:tabs>
              <w:ind w:left="1485" w:hanging="357"/>
              <w:jc w:val="left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eastAsia="Calibri" w:hAnsi="Franklin Gothic Book" w:cs="Calibri"/>
              </w:rPr>
              <w:t>Prendre TA</w:t>
            </w:r>
            <w:r w:rsidRPr="00EA5B4B">
              <w:rPr>
                <w:rFonts w:ascii="Franklin Gothic Book" w:eastAsia="Calibri" w:hAnsi="Franklin Gothic Book" w:cs="Calibri"/>
              </w:rPr>
              <w:t xml:space="preserve"> </w:t>
            </w:r>
            <w:r>
              <w:rPr>
                <w:rFonts w:ascii="Franklin Gothic Book" w:eastAsia="Calibri" w:hAnsi="Franklin Gothic Book" w:cs="Calibri"/>
              </w:rPr>
              <w:t>q 1</w:t>
            </w:r>
            <w:r w:rsidRPr="00EA5B4B">
              <w:rPr>
                <w:rFonts w:ascii="Franklin Gothic Book" w:eastAsia="Calibri" w:hAnsi="Franklin Gothic Book" w:cs="Calibri"/>
              </w:rPr>
              <w:t>5 min</w:t>
            </w:r>
            <w:r>
              <w:rPr>
                <w:rFonts w:ascii="Franklin Gothic Book" w:eastAsia="Calibri" w:hAnsi="Franklin Gothic Book" w:cs="Calibri"/>
              </w:rPr>
              <w:t xml:space="preserve"> jusqu’à l’atteinte de la cible de TA, puis q1h jusqu’à la fin de la perfusion</w:t>
            </w:r>
          </w:p>
          <w:p w14:paraId="234A78BE" w14:textId="77777777" w:rsidR="003D0A45" w:rsidRPr="00471168" w:rsidRDefault="003D0A45" w:rsidP="003D0A45">
            <w:pPr>
              <w:keepNext/>
              <w:widowControl w:val="0"/>
              <w:tabs>
                <w:tab w:val="left" w:pos="426"/>
              </w:tabs>
              <w:spacing w:line="276" w:lineRule="auto"/>
              <w:jc w:val="left"/>
              <w:rPr>
                <w:rFonts w:ascii="Franklin Gothic Book" w:hAnsi="Franklin Gothic Book" w:cs="Times New Roman"/>
              </w:rPr>
            </w:pPr>
          </w:p>
          <w:tbl>
            <w:tblPr>
              <w:tblStyle w:val="Grilledutableau"/>
              <w:tblpPr w:leftFromText="141" w:rightFromText="141" w:vertAnchor="text" w:horzAnchor="margin" w:tblpXSpec="right" w:tblpY="-12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49"/>
            </w:tblGrid>
            <w:tr w:rsidR="003D0A45" w:rsidRPr="00471168" w14:paraId="253FDAF8" w14:textId="77777777" w:rsidTr="00FE1C7D">
              <w:trPr>
                <w:trHeight w:val="591"/>
              </w:trPr>
              <w:tc>
                <w:tcPr>
                  <w:tcW w:w="8049" w:type="dxa"/>
                </w:tcPr>
                <w:p w14:paraId="7B06DD39" w14:textId="77777777" w:rsidR="003D0A45" w:rsidRPr="00471168" w:rsidRDefault="003D0A45" w:rsidP="003D0A45">
                  <w:pPr>
                    <w:tabs>
                      <w:tab w:val="left" w:pos="330"/>
                      <w:tab w:val="left" w:pos="2033"/>
                    </w:tabs>
                    <w:jc w:val="left"/>
                    <w:rPr>
                      <w:rFonts w:ascii="Franklin Gothic Book" w:hAnsi="Franklin Gothic Book"/>
                      <w:sz w:val="19"/>
                      <w:szCs w:val="19"/>
                    </w:rPr>
                  </w:pPr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Préparation de la perfusion de </w:t>
                  </w:r>
                  <w:proofErr w:type="spellStart"/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nicardipine</w:t>
                  </w:r>
                  <w:proofErr w:type="spellEnd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 :</w:t>
                  </w:r>
                </w:p>
                <w:p w14:paraId="5161C97E" w14:textId="77777777" w:rsidR="003D0A45" w:rsidRPr="00471168" w:rsidRDefault="003D0A45" w:rsidP="003D0A45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330"/>
                      <w:tab w:val="left" w:pos="2033"/>
                    </w:tabs>
                    <w:ind w:left="357" w:hanging="357"/>
                    <w:jc w:val="left"/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</w:pPr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Retirer 20 </w:t>
                  </w:r>
                  <w:proofErr w:type="spellStart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d’un sac de 100 </w:t>
                  </w:r>
                  <w:proofErr w:type="spellStart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de </w:t>
                  </w:r>
                  <w:r w:rsidRPr="00AF4F97">
                    <w:rPr>
                      <w:rFonts w:ascii="Franklin Gothic Book" w:eastAsia="Times New Roman" w:hAnsi="Franklin Gothic Book" w:cs="Times New Roman"/>
                      <w:b/>
                      <w:bCs/>
                      <w:sz w:val="19"/>
                      <w:szCs w:val="19"/>
                      <w:lang w:eastAsia="fr-CA"/>
                    </w:rPr>
                    <w:t>dextrose 5%</w:t>
                  </w:r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et le jeter.</w:t>
                  </w:r>
                </w:p>
                <w:p w14:paraId="2F7BD54B" w14:textId="77777777" w:rsidR="003D0A45" w:rsidRPr="00471168" w:rsidRDefault="003D0A45" w:rsidP="003D0A45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330"/>
                      <w:tab w:val="left" w:pos="2033"/>
                    </w:tabs>
                    <w:ind w:left="357" w:hanging="357"/>
                    <w:jc w:val="left"/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</w:pPr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Ajouter </w:t>
                  </w:r>
                  <w:r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2</w:t>
                  </w:r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0 mg (20 </w:t>
                  </w:r>
                  <w:proofErr w:type="spellStart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) de </w:t>
                  </w:r>
                  <w:proofErr w:type="spellStart"/>
                  <w:r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nicardipine</w:t>
                  </w:r>
                  <w:proofErr w:type="spellEnd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dans le sac de 80 </w:t>
                  </w:r>
                  <w:proofErr w:type="spellStart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mL</w:t>
                  </w:r>
                  <w:proofErr w:type="spellEnd"/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 xml:space="preserve"> restant de </w:t>
                  </w:r>
                  <w:r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dextrose 5%</w:t>
                  </w:r>
                  <w:r w:rsidRPr="00471168"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  <w:t>.</w:t>
                  </w:r>
                </w:p>
                <w:p w14:paraId="3CB27503" w14:textId="77777777" w:rsidR="003D0A45" w:rsidRPr="00471168" w:rsidRDefault="003D0A45" w:rsidP="00FE1C7D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330"/>
                      <w:tab w:val="left" w:pos="2033"/>
                    </w:tabs>
                    <w:spacing w:after="120"/>
                    <w:ind w:left="357" w:hanging="357"/>
                    <w:jc w:val="left"/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</w:pPr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Volume total = 100 </w:t>
                  </w:r>
                  <w:proofErr w:type="spellStart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mL</w:t>
                  </w:r>
                  <w:proofErr w:type="spellEnd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(</w:t>
                  </w:r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Concentration finale = </w:t>
                  </w:r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200</w:t>
                  </w:r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m</w:t>
                  </w:r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c</w:t>
                  </w:r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g</w:t>
                  </w:r>
                  <w:proofErr w:type="spellEnd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/</w:t>
                  </w:r>
                  <w:proofErr w:type="spellStart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mL</w:t>
                  </w:r>
                  <w:proofErr w:type="spellEnd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.)</w:t>
                  </w:r>
                </w:p>
              </w:tc>
            </w:tr>
          </w:tbl>
          <w:p w14:paraId="1DC01EA2" w14:textId="77777777" w:rsidR="003D0A45" w:rsidRPr="00AF4F97" w:rsidRDefault="003D0A45" w:rsidP="003D0A45">
            <w:pPr>
              <w:rPr>
                <w:rFonts w:ascii="Franklin Gothic Book" w:eastAsia="Calibri" w:hAnsi="Franklin Gothic Book" w:cs="Calibri"/>
                <w:spacing w:val="-4"/>
              </w:rPr>
            </w:pPr>
          </w:p>
          <w:p w14:paraId="6E63EBB7" w14:textId="77777777" w:rsidR="003D0A45" w:rsidRDefault="003D0A45" w:rsidP="003D0A45">
            <w:pPr>
              <w:rPr>
                <w:rFonts w:ascii="Franklin Gothic Book" w:eastAsia="Calibri" w:hAnsi="Franklin Gothic Book" w:cs="Calibri"/>
                <w:spacing w:val="-4"/>
              </w:rPr>
            </w:pPr>
          </w:p>
          <w:p w14:paraId="17232A74" w14:textId="77777777" w:rsidR="00DA49D3" w:rsidRPr="00AF4F97" w:rsidRDefault="00DA49D3" w:rsidP="003D0A45">
            <w:pPr>
              <w:rPr>
                <w:rFonts w:ascii="Franklin Gothic Book" w:eastAsia="Calibri" w:hAnsi="Franklin Gothic Book" w:cs="Calibri"/>
                <w:spacing w:val="-4"/>
              </w:rPr>
            </w:pPr>
          </w:p>
          <w:p w14:paraId="2A9F2861" w14:textId="77777777" w:rsidR="003D0A45" w:rsidRDefault="003D0A45" w:rsidP="003D0A45">
            <w:pPr>
              <w:rPr>
                <w:spacing w:val="-4"/>
              </w:rPr>
            </w:pPr>
          </w:p>
          <w:p w14:paraId="3B589235" w14:textId="77777777" w:rsidR="00FE1C7D" w:rsidRPr="00DA49D3" w:rsidRDefault="00FE1C7D" w:rsidP="003D0A45">
            <w:pPr>
              <w:rPr>
                <w:spacing w:val="-4"/>
                <w:sz w:val="11"/>
                <w:szCs w:val="11"/>
              </w:rPr>
            </w:pPr>
          </w:p>
        </w:tc>
      </w:tr>
      <w:tr w:rsidR="003D0A45" w:rsidRPr="00C8491A" w14:paraId="32600C8D" w14:textId="77777777" w:rsidTr="00FE1C7D">
        <w:trPr>
          <w:cantSplit/>
          <w:trHeight w:hRule="exact" w:val="45"/>
        </w:trPr>
        <w:tc>
          <w:tcPr>
            <w:tcW w:w="1089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73201F5C" w14:textId="77777777" w:rsidR="003D0A45" w:rsidRPr="008674CB" w:rsidRDefault="003D0A45" w:rsidP="003D0A45">
            <w:pPr>
              <w:tabs>
                <w:tab w:val="left" w:pos="378"/>
                <w:tab w:val="left" w:pos="708"/>
                <w:tab w:val="left" w:pos="1570"/>
              </w:tabs>
              <w:spacing w:before="80" w:after="80"/>
              <w:ind w:firstLine="190"/>
              <w:rPr>
                <w:rFonts w:ascii="Franklin Gothic Book" w:eastAsia="Calibri" w:hAnsi="Franklin Gothic Book" w:cs="Calibri"/>
                <w:b/>
              </w:rPr>
            </w:pPr>
            <w:r w:rsidRPr="008674CB">
              <w:rPr>
                <w:rFonts w:ascii="Franklin Gothic Book" w:eastAsia="Calibri" w:hAnsi="Franklin Gothic Book" w:cs="Calibri"/>
              </w:rPr>
              <w:tab/>
            </w:r>
            <w:r w:rsidRPr="008674CB">
              <w:rPr>
                <w:rFonts w:ascii="Franklin Gothic Book" w:eastAsia="Calibri" w:hAnsi="Franklin Gothic Book" w:cs="Calibri"/>
              </w:rPr>
              <w:tab/>
            </w:r>
            <w:r w:rsidRPr="008674CB">
              <w:rPr>
                <w:rFonts w:ascii="Franklin Gothic Book" w:eastAsia="Calibri" w:hAnsi="Franklin Gothic Book" w:cs="Calibri"/>
                <w:b/>
              </w:rPr>
              <w:t xml:space="preserve"> </w:t>
            </w:r>
          </w:p>
        </w:tc>
      </w:tr>
    </w:tbl>
    <w:p w14:paraId="563A7D24" w14:textId="77777777" w:rsidR="003C0F21" w:rsidRDefault="003C0F21" w:rsidP="009116A7">
      <w:pPr>
        <w:spacing w:after="0"/>
        <w:rPr>
          <w:rFonts w:ascii="Franklin Gothic Book" w:hAnsi="Franklin Gothic Book"/>
          <w:sz w:val="2"/>
        </w:rPr>
      </w:pPr>
    </w:p>
    <w:p w14:paraId="0DB72E2D" w14:textId="77777777" w:rsidR="002434EC" w:rsidRDefault="002434EC">
      <w:pPr>
        <w:rPr>
          <w:rFonts w:ascii="Franklin Gothic Book" w:hAnsi="Franklin Gothic Book"/>
          <w:sz w:val="18"/>
        </w:rPr>
        <w:sectPr w:rsidR="002434EC" w:rsidSect="004A29AC">
          <w:headerReference w:type="first" r:id="rId14"/>
          <w:footerReference w:type="first" r:id="rId15"/>
          <w:pgSz w:w="12240" w:h="15840" w:code="1"/>
          <w:pgMar w:top="794" w:right="964" w:bottom="794" w:left="567" w:header="567" w:footer="284" w:gutter="0"/>
          <w:cols w:space="708"/>
          <w:titlePg/>
          <w:docGrid w:linePitch="360"/>
        </w:sectPr>
      </w:pPr>
    </w:p>
    <w:p w14:paraId="6B02CEE6" w14:textId="77777777" w:rsidR="0025712E" w:rsidRDefault="0025712E">
      <w:pPr>
        <w:rPr>
          <w:rFonts w:ascii="Franklin Gothic Book" w:hAnsi="Franklin Gothic Book"/>
          <w:sz w:val="18"/>
        </w:rPr>
      </w:pPr>
    </w:p>
    <w:p w14:paraId="6D0C64C3" w14:textId="494EB1AB" w:rsidR="008C1CDF" w:rsidRPr="0025712E" w:rsidRDefault="008C1CDF">
      <w:pPr>
        <w:rPr>
          <w:rFonts w:ascii="Franklin Gothic Book" w:hAnsi="Franklin Gothic Book"/>
          <w:b/>
          <w:bCs/>
          <w:sz w:val="21"/>
          <w:szCs w:val="21"/>
          <w:u w:val="single"/>
        </w:rPr>
      </w:pPr>
      <w:r w:rsidRPr="0025712E">
        <w:rPr>
          <w:rFonts w:ascii="Franklin Gothic Book" w:hAnsi="Franklin Gothic Book"/>
          <w:b/>
          <w:bCs/>
          <w:sz w:val="21"/>
          <w:szCs w:val="21"/>
          <w:u w:val="single"/>
        </w:rPr>
        <w:t xml:space="preserve">Gestion de la tension artérielle pour l’AVC ischémique aigu pédiatrique suspecté </w:t>
      </w:r>
    </w:p>
    <w:p w14:paraId="1869AEFD" w14:textId="44DCE933" w:rsidR="0025712E" w:rsidRDefault="008C1CDF" w:rsidP="008C1CDF">
      <w:pPr>
        <w:pStyle w:val="t3TextesousTitre3ALTc"/>
        <w:ind w:left="0"/>
        <w:jc w:val="both"/>
      </w:pPr>
      <w:r>
        <w:t>La cible générale chez un usager pédiatrique avec suspicion d’AVC aigu durant la période d’évaluation initiale doit être individualisée par le médecin traitant selon la condition du patient et l’étiologie suspectée.</w:t>
      </w:r>
    </w:p>
    <w:p w14:paraId="2B8175D8" w14:textId="77777777" w:rsidR="0025712E" w:rsidRDefault="0025712E" w:rsidP="008C1CDF">
      <w:pPr>
        <w:pStyle w:val="t3TextesousTitre3ALTc"/>
        <w:ind w:left="0"/>
        <w:jc w:val="both"/>
        <w:rPr>
          <w:b/>
          <w:bCs/>
        </w:rPr>
      </w:pPr>
    </w:p>
    <w:p w14:paraId="07394A2B" w14:textId="7672C1CB" w:rsidR="0025712E" w:rsidRDefault="0025712E" w:rsidP="008C1CDF">
      <w:pPr>
        <w:pStyle w:val="t3TextesousTitre3ALTc"/>
        <w:ind w:left="0"/>
        <w:jc w:val="both"/>
        <w:rPr>
          <w:b/>
          <w:bCs/>
        </w:rPr>
      </w:pPr>
      <w:r w:rsidRPr="0025712E">
        <w:rPr>
          <w:b/>
          <w:bCs/>
        </w:rPr>
        <w:t>En général</w:t>
      </w:r>
      <w:r>
        <w:rPr>
          <w:b/>
          <w:bCs/>
        </w:rPr>
        <w:t> :</w:t>
      </w:r>
    </w:p>
    <w:p w14:paraId="06BF5CE7" w14:textId="312F162E" w:rsidR="0025712E" w:rsidRDefault="0025712E" w:rsidP="008C1CDF">
      <w:pPr>
        <w:pStyle w:val="t3TextesousTitre3ALTc"/>
        <w:ind w:left="0"/>
        <w:jc w:val="both"/>
        <w:rPr>
          <w:b/>
          <w:bCs/>
        </w:rPr>
      </w:pPr>
      <w:r>
        <w:rPr>
          <w:b/>
          <w:bCs/>
        </w:rPr>
        <w:t xml:space="preserve">- </w:t>
      </w:r>
      <w:r w:rsidRPr="0025712E">
        <w:rPr>
          <w:b/>
          <w:bCs/>
        </w:rPr>
        <w:t xml:space="preserve">viser </w:t>
      </w:r>
      <w:r>
        <w:rPr>
          <w:b/>
          <w:bCs/>
        </w:rPr>
        <w:t xml:space="preserve">une TA systolique entre </w:t>
      </w:r>
      <w:r w:rsidRPr="0025712E">
        <w:rPr>
          <w:b/>
          <w:bCs/>
        </w:rPr>
        <w:t>25</w:t>
      </w:r>
      <w:r w:rsidRPr="0025712E">
        <w:rPr>
          <w:b/>
          <w:bCs/>
          <w:vertAlign w:val="superscript"/>
        </w:rPr>
        <w:t>e</w:t>
      </w:r>
      <w:r w:rsidRPr="0025712E">
        <w:rPr>
          <w:b/>
          <w:bCs/>
        </w:rPr>
        <w:t xml:space="preserve"> percentile et 20% au-dessus du 95</w:t>
      </w:r>
      <w:r w:rsidRPr="0025712E">
        <w:rPr>
          <w:b/>
          <w:bCs/>
          <w:vertAlign w:val="superscript"/>
        </w:rPr>
        <w:t>e</w:t>
      </w:r>
      <w:r w:rsidRPr="0025712E">
        <w:rPr>
          <w:b/>
          <w:bCs/>
        </w:rPr>
        <w:t xml:space="preserve"> percentile  </w:t>
      </w:r>
    </w:p>
    <w:p w14:paraId="4F5F4858" w14:textId="0F669554" w:rsidR="0025712E" w:rsidRDefault="0025712E" w:rsidP="008C1CDF">
      <w:pPr>
        <w:pStyle w:val="t3TextesousTitre3ALTc"/>
        <w:ind w:left="0"/>
        <w:jc w:val="both"/>
        <w:rPr>
          <w:b/>
          <w:bCs/>
        </w:rPr>
      </w:pPr>
      <w:r>
        <w:rPr>
          <w:b/>
          <w:bCs/>
        </w:rPr>
        <w:t>- viser une TA moyenne supérieure au 5</w:t>
      </w:r>
      <w:r w:rsidRPr="0025712E">
        <w:rPr>
          <w:b/>
          <w:bCs/>
          <w:vertAlign w:val="superscript"/>
        </w:rPr>
        <w:t>e</w:t>
      </w:r>
      <w:r>
        <w:rPr>
          <w:b/>
          <w:bCs/>
        </w:rPr>
        <w:t xml:space="preserve"> percentile </w:t>
      </w:r>
    </w:p>
    <w:p w14:paraId="34CE008C" w14:textId="77777777" w:rsidR="0025712E" w:rsidRDefault="0025712E" w:rsidP="008C1CDF">
      <w:pPr>
        <w:pStyle w:val="t3TextesousTitre3ALTc"/>
        <w:ind w:left="0"/>
        <w:jc w:val="both"/>
        <w:rPr>
          <w:b/>
          <w:bCs/>
        </w:rPr>
      </w:pPr>
    </w:p>
    <w:p w14:paraId="2DBFC23A" w14:textId="636C1E8E" w:rsidR="0025712E" w:rsidRPr="0025712E" w:rsidRDefault="0025712E" w:rsidP="008C1CDF">
      <w:pPr>
        <w:pStyle w:val="t3TextesousTitre3ALTc"/>
        <w:ind w:left="0"/>
        <w:jc w:val="both"/>
        <w:rPr>
          <w:b/>
          <w:bCs/>
        </w:rPr>
      </w:pPr>
      <w:r>
        <w:rPr>
          <w:b/>
          <w:bCs/>
        </w:rPr>
        <w:t xml:space="preserve">Particularités : </w:t>
      </w:r>
    </w:p>
    <w:p w14:paraId="6B4E7B41" w14:textId="0DF60B84" w:rsidR="008C1CDF" w:rsidRDefault="008C1CDF" w:rsidP="008C1CDF">
      <w:pPr>
        <w:pStyle w:val="t3TextesousTitre3ALTc"/>
        <w:numPr>
          <w:ilvl w:val="0"/>
          <w:numId w:val="10"/>
        </w:numPr>
        <w:jc w:val="both"/>
      </w:pPr>
      <w:r w:rsidRPr="00033F89">
        <w:t>T</w:t>
      </w:r>
      <w:r>
        <w:t>oute hypotension (</w:t>
      </w:r>
      <w:r w:rsidRPr="00033F89">
        <w:t xml:space="preserve">TAS ou TAM &lt; </w:t>
      </w:r>
      <w:r>
        <w:t>5</w:t>
      </w:r>
      <w:r w:rsidRPr="00737E73">
        <w:rPr>
          <w:vertAlign w:val="superscript"/>
        </w:rPr>
        <w:t>e</w:t>
      </w:r>
      <w:r w:rsidRPr="00033F89">
        <w:t xml:space="preserve"> percentile </w:t>
      </w:r>
      <w:r>
        <w:t>pour</w:t>
      </w:r>
      <w:r w:rsidRPr="00033F89">
        <w:t xml:space="preserve"> l’âge</w:t>
      </w:r>
      <w:r>
        <w:t>) doit être traitée immédiatement</w:t>
      </w:r>
    </w:p>
    <w:p w14:paraId="3CA56BD1" w14:textId="7162E047" w:rsidR="008C1CDF" w:rsidRDefault="0025712E" w:rsidP="0025712E">
      <w:pPr>
        <w:pStyle w:val="t3TextesousTitre3ALTc"/>
        <w:numPr>
          <w:ilvl w:val="0"/>
          <w:numId w:val="10"/>
        </w:numPr>
        <w:jc w:val="both"/>
      </w:pPr>
      <w:r>
        <w:t xml:space="preserve">Dans les cas d’artériopathie (connue ou fortement suspectée), une cible plus </w:t>
      </w:r>
      <w:r w:rsidR="008C1CDF">
        <w:t>élevée (TAM &gt; 25</w:t>
      </w:r>
      <w:r w:rsidR="008C1CDF" w:rsidRPr="0025712E">
        <w:rPr>
          <w:vertAlign w:val="superscript"/>
        </w:rPr>
        <w:t>e</w:t>
      </w:r>
      <w:r w:rsidR="008C1CDF">
        <w:t xml:space="preserve"> percentile) peut être indiquée </w:t>
      </w:r>
    </w:p>
    <w:p w14:paraId="3F57CC4E" w14:textId="1F615B2B" w:rsidR="00F807A3" w:rsidRDefault="0025712E" w:rsidP="0025712E">
      <w:pPr>
        <w:pStyle w:val="t3TextesousTitre3ALTc"/>
        <w:numPr>
          <w:ilvl w:val="0"/>
          <w:numId w:val="10"/>
        </w:numPr>
        <w:jc w:val="both"/>
      </w:pPr>
      <w:r>
        <w:t xml:space="preserve">Pour un usager </w:t>
      </w:r>
      <w:r w:rsidR="00F807A3">
        <w:t>NON-candidat à la revascularisation</w:t>
      </w:r>
      <w:r>
        <w:t xml:space="preserve">, </w:t>
      </w:r>
      <w:r w:rsidR="00F807A3">
        <w:t xml:space="preserve">une hypertension plus permissive peut être indiquée </w:t>
      </w:r>
    </w:p>
    <w:p w14:paraId="7B127964" w14:textId="74F33CDC" w:rsidR="002756B3" w:rsidRPr="008C1CDF" w:rsidRDefault="002756B3" w:rsidP="008C1CDF">
      <w:pPr>
        <w:pStyle w:val="t3TextesousTitre3ALTc"/>
        <w:ind w:left="0"/>
        <w:jc w:val="both"/>
      </w:pPr>
    </w:p>
    <w:tbl>
      <w:tblPr>
        <w:tblStyle w:val="Grilledutableau"/>
        <w:tblpPr w:leftFromText="141" w:rightFromText="141" w:vertAnchor="text" w:horzAnchor="margin" w:tblpY="228"/>
        <w:tblW w:w="10479" w:type="dxa"/>
        <w:tblLayout w:type="fixed"/>
        <w:tblLook w:val="04A0" w:firstRow="1" w:lastRow="0" w:firstColumn="1" w:lastColumn="0" w:noHBand="0" w:noVBand="1"/>
      </w:tblPr>
      <w:tblGrid>
        <w:gridCol w:w="876"/>
        <w:gridCol w:w="1044"/>
        <w:gridCol w:w="1173"/>
        <w:gridCol w:w="1173"/>
        <w:gridCol w:w="1143"/>
        <w:gridCol w:w="1188"/>
        <w:gridCol w:w="1906"/>
        <w:gridCol w:w="1976"/>
      </w:tblGrid>
      <w:tr w:rsidR="00F807A3" w14:paraId="0E00BC85" w14:textId="77777777" w:rsidTr="00F807A3">
        <w:trPr>
          <w:trHeight w:val="287"/>
        </w:trPr>
        <w:tc>
          <w:tcPr>
            <w:tcW w:w="10479" w:type="dxa"/>
            <w:gridSpan w:val="8"/>
            <w:shd w:val="clear" w:color="auto" w:fill="FBBF8F"/>
            <w:vAlign w:val="center"/>
          </w:tcPr>
          <w:p w14:paraId="3067825B" w14:textId="77777777" w:rsidR="00F807A3" w:rsidRDefault="00F807A3" w:rsidP="00F807A3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 w:rsidRPr="001D6B52">
              <w:rPr>
                <w:b/>
                <w:color w:val="000000" w:themeColor="text1"/>
                <w:szCs w:val="21"/>
              </w:rPr>
              <w:t>Percentiles de tension artérielle SYSTOLIQUE (TAS) selon l’âge et le sexe</w:t>
            </w:r>
          </w:p>
        </w:tc>
      </w:tr>
      <w:tr w:rsidR="00F807A3" w14:paraId="69FD2DFC" w14:textId="77777777" w:rsidTr="00F807A3">
        <w:trPr>
          <w:trHeight w:val="508"/>
        </w:trPr>
        <w:tc>
          <w:tcPr>
            <w:tcW w:w="1920" w:type="dxa"/>
            <w:gridSpan w:val="2"/>
            <w:shd w:val="clear" w:color="auto" w:fill="E36C0A" w:themeFill="accent6" w:themeFillShade="BF"/>
            <w:vAlign w:val="center"/>
          </w:tcPr>
          <w:p w14:paraId="4D4CFD87" w14:textId="77777777" w:rsidR="00F807A3" w:rsidRPr="001B77FD" w:rsidRDefault="00F807A3" w:rsidP="00F807A3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 w:rsidRPr="001B77FD">
              <w:rPr>
                <w:b/>
                <w:color w:val="FFFFFF" w:themeColor="background1"/>
              </w:rPr>
              <w:t>Âge</w:t>
            </w:r>
          </w:p>
        </w:tc>
        <w:tc>
          <w:tcPr>
            <w:tcW w:w="1173" w:type="dxa"/>
            <w:shd w:val="clear" w:color="auto" w:fill="E36C0A" w:themeFill="accent6" w:themeFillShade="BF"/>
            <w:vAlign w:val="center"/>
          </w:tcPr>
          <w:p w14:paraId="1DA6FB43" w14:textId="77777777" w:rsidR="00F807A3" w:rsidRPr="001B77FD" w:rsidRDefault="00F807A3" w:rsidP="00F807A3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770D14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1173" w:type="dxa"/>
            <w:shd w:val="clear" w:color="auto" w:fill="E36C0A" w:themeFill="accent6" w:themeFillShade="BF"/>
            <w:vAlign w:val="center"/>
          </w:tcPr>
          <w:p w14:paraId="2A01FD4D" w14:textId="77777777" w:rsidR="00F807A3" w:rsidRPr="001B77FD" w:rsidRDefault="00F807A3" w:rsidP="00F807A3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25</w:t>
            </w:r>
            <w:r w:rsidRPr="00770D14">
              <w:rPr>
                <w:b/>
                <w:color w:val="FFFFFF" w:themeColor="background1"/>
                <w:vertAlign w:val="superscript"/>
              </w:rPr>
              <w:t xml:space="preserve">e </w:t>
            </w:r>
            <w:r>
              <w:rPr>
                <w:b/>
                <w:color w:val="FFFFFF" w:themeColor="background1"/>
              </w:rPr>
              <w:t>percentile</w:t>
            </w:r>
            <w:r w:rsidRPr="001B77FD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143" w:type="dxa"/>
            <w:shd w:val="clear" w:color="auto" w:fill="E36C0A" w:themeFill="accent6" w:themeFillShade="BF"/>
          </w:tcPr>
          <w:p w14:paraId="295F4326" w14:textId="77777777" w:rsidR="00F807A3" w:rsidRDefault="00F807A3" w:rsidP="00F807A3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50</w:t>
            </w:r>
            <w:r w:rsidRPr="00770D14">
              <w:rPr>
                <w:b/>
                <w:color w:val="FFFFFF" w:themeColor="background1"/>
                <w:vertAlign w:val="superscript"/>
              </w:rPr>
              <w:t xml:space="preserve">e </w:t>
            </w:r>
            <w:r>
              <w:rPr>
                <w:b/>
                <w:color w:val="FFFFFF" w:themeColor="background1"/>
              </w:rPr>
              <w:t>percentile</w:t>
            </w:r>
          </w:p>
        </w:tc>
        <w:tc>
          <w:tcPr>
            <w:tcW w:w="1188" w:type="dxa"/>
            <w:shd w:val="clear" w:color="auto" w:fill="E36C0A" w:themeFill="accent6" w:themeFillShade="BF"/>
          </w:tcPr>
          <w:p w14:paraId="469FC9EB" w14:textId="77777777" w:rsidR="00F807A3" w:rsidRDefault="00F807A3" w:rsidP="00F807A3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95</w:t>
            </w:r>
            <w:r w:rsidRPr="00770D14">
              <w:rPr>
                <w:b/>
                <w:color w:val="FFFFFF" w:themeColor="background1"/>
                <w:vertAlign w:val="superscript"/>
              </w:rPr>
              <w:t xml:space="preserve">e </w:t>
            </w:r>
            <w:r>
              <w:rPr>
                <w:b/>
                <w:color w:val="FFFFFF" w:themeColor="background1"/>
              </w:rPr>
              <w:t>percentile</w:t>
            </w:r>
          </w:p>
        </w:tc>
        <w:tc>
          <w:tcPr>
            <w:tcW w:w="1906" w:type="dxa"/>
            <w:shd w:val="clear" w:color="auto" w:fill="E36C0A" w:themeFill="accent6" w:themeFillShade="BF"/>
          </w:tcPr>
          <w:p w14:paraId="7B12104A" w14:textId="77777777" w:rsidR="00F807A3" w:rsidRDefault="00F807A3" w:rsidP="00F807A3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15% au-dessus du 95</w:t>
            </w:r>
            <w:r w:rsidRPr="00770D14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1976" w:type="dxa"/>
            <w:shd w:val="clear" w:color="auto" w:fill="E36C0A" w:themeFill="accent6" w:themeFillShade="BF"/>
          </w:tcPr>
          <w:p w14:paraId="7F07D181" w14:textId="77777777" w:rsidR="00F807A3" w:rsidRDefault="00F807A3" w:rsidP="00F807A3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20% au-dessus du 95</w:t>
            </w:r>
            <w:r w:rsidRPr="00770D14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</w:tr>
      <w:tr w:rsidR="00F807A3" w14:paraId="1A375CA6" w14:textId="77777777" w:rsidTr="00F807A3">
        <w:trPr>
          <w:trHeight w:hRule="exact" w:val="283"/>
        </w:trPr>
        <w:tc>
          <w:tcPr>
            <w:tcW w:w="1920" w:type="dxa"/>
            <w:gridSpan w:val="2"/>
            <w:vAlign w:val="center"/>
          </w:tcPr>
          <w:p w14:paraId="30D9FA95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0 à 2 ans</w:t>
            </w:r>
          </w:p>
        </w:tc>
        <w:tc>
          <w:tcPr>
            <w:tcW w:w="1173" w:type="dxa"/>
            <w:vAlign w:val="center"/>
          </w:tcPr>
          <w:p w14:paraId="356EFE65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70</w:t>
            </w:r>
          </w:p>
        </w:tc>
        <w:tc>
          <w:tcPr>
            <w:tcW w:w="1173" w:type="dxa"/>
            <w:vAlign w:val="center"/>
          </w:tcPr>
          <w:p w14:paraId="7E22417A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80</w:t>
            </w:r>
          </w:p>
        </w:tc>
        <w:tc>
          <w:tcPr>
            <w:tcW w:w="1143" w:type="dxa"/>
          </w:tcPr>
          <w:p w14:paraId="0336EEE5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  <w:tc>
          <w:tcPr>
            <w:tcW w:w="1188" w:type="dxa"/>
          </w:tcPr>
          <w:p w14:paraId="6D77672F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110</w:t>
            </w:r>
          </w:p>
        </w:tc>
        <w:tc>
          <w:tcPr>
            <w:tcW w:w="1906" w:type="dxa"/>
          </w:tcPr>
          <w:p w14:paraId="18BE656C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125</w:t>
            </w:r>
          </w:p>
        </w:tc>
        <w:tc>
          <w:tcPr>
            <w:tcW w:w="1976" w:type="dxa"/>
          </w:tcPr>
          <w:p w14:paraId="5B45A77D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130</w:t>
            </w:r>
          </w:p>
        </w:tc>
      </w:tr>
      <w:tr w:rsidR="00F807A3" w14:paraId="30C8620D" w14:textId="77777777" w:rsidTr="00F807A3">
        <w:trPr>
          <w:trHeight w:hRule="exact" w:val="283"/>
        </w:trPr>
        <w:tc>
          <w:tcPr>
            <w:tcW w:w="1920" w:type="dxa"/>
            <w:gridSpan w:val="2"/>
            <w:vAlign w:val="center"/>
          </w:tcPr>
          <w:p w14:paraId="58EA17E8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3 à 5 ans</w:t>
            </w:r>
          </w:p>
        </w:tc>
        <w:tc>
          <w:tcPr>
            <w:tcW w:w="1173" w:type="dxa"/>
            <w:vAlign w:val="center"/>
          </w:tcPr>
          <w:p w14:paraId="27A403B0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80</w:t>
            </w:r>
          </w:p>
        </w:tc>
        <w:tc>
          <w:tcPr>
            <w:tcW w:w="1173" w:type="dxa"/>
            <w:vAlign w:val="center"/>
          </w:tcPr>
          <w:p w14:paraId="5A2E39B3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  <w:tc>
          <w:tcPr>
            <w:tcW w:w="1143" w:type="dxa"/>
          </w:tcPr>
          <w:p w14:paraId="3A685BCC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95</w:t>
            </w:r>
          </w:p>
        </w:tc>
        <w:tc>
          <w:tcPr>
            <w:tcW w:w="1188" w:type="dxa"/>
          </w:tcPr>
          <w:p w14:paraId="50967DCC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115</w:t>
            </w:r>
          </w:p>
        </w:tc>
        <w:tc>
          <w:tcPr>
            <w:tcW w:w="1906" w:type="dxa"/>
          </w:tcPr>
          <w:p w14:paraId="3864C909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130</w:t>
            </w:r>
          </w:p>
        </w:tc>
        <w:tc>
          <w:tcPr>
            <w:tcW w:w="1976" w:type="dxa"/>
          </w:tcPr>
          <w:p w14:paraId="0D813484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140</w:t>
            </w:r>
          </w:p>
        </w:tc>
      </w:tr>
      <w:tr w:rsidR="00F807A3" w14:paraId="0725DAE7" w14:textId="77777777" w:rsidTr="00F807A3">
        <w:trPr>
          <w:trHeight w:hRule="exact" w:val="283"/>
        </w:trPr>
        <w:tc>
          <w:tcPr>
            <w:tcW w:w="1920" w:type="dxa"/>
            <w:gridSpan w:val="2"/>
            <w:vAlign w:val="center"/>
          </w:tcPr>
          <w:p w14:paraId="12666C1C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6 à 9 ans</w:t>
            </w:r>
          </w:p>
        </w:tc>
        <w:tc>
          <w:tcPr>
            <w:tcW w:w="1173" w:type="dxa"/>
            <w:vAlign w:val="center"/>
          </w:tcPr>
          <w:p w14:paraId="7E4E2A69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85</w:t>
            </w:r>
          </w:p>
        </w:tc>
        <w:tc>
          <w:tcPr>
            <w:tcW w:w="1173" w:type="dxa"/>
            <w:vAlign w:val="center"/>
          </w:tcPr>
          <w:p w14:paraId="17BDFFD9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  <w:tc>
          <w:tcPr>
            <w:tcW w:w="1143" w:type="dxa"/>
          </w:tcPr>
          <w:p w14:paraId="6F0CEB7D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100</w:t>
            </w:r>
          </w:p>
        </w:tc>
        <w:tc>
          <w:tcPr>
            <w:tcW w:w="1188" w:type="dxa"/>
          </w:tcPr>
          <w:p w14:paraId="5DB31B6F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120</w:t>
            </w:r>
          </w:p>
        </w:tc>
        <w:tc>
          <w:tcPr>
            <w:tcW w:w="1906" w:type="dxa"/>
          </w:tcPr>
          <w:p w14:paraId="3B306949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140</w:t>
            </w:r>
          </w:p>
        </w:tc>
        <w:tc>
          <w:tcPr>
            <w:tcW w:w="1976" w:type="dxa"/>
          </w:tcPr>
          <w:p w14:paraId="4B43E7F1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145</w:t>
            </w:r>
          </w:p>
        </w:tc>
      </w:tr>
      <w:tr w:rsidR="00F807A3" w14:paraId="305CC189" w14:textId="77777777" w:rsidTr="00F807A3">
        <w:trPr>
          <w:trHeight w:hRule="exact" w:val="283"/>
        </w:trPr>
        <w:tc>
          <w:tcPr>
            <w:tcW w:w="1920" w:type="dxa"/>
            <w:gridSpan w:val="2"/>
            <w:vAlign w:val="center"/>
          </w:tcPr>
          <w:p w14:paraId="524B74EF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10 à 12 ans</w:t>
            </w:r>
          </w:p>
        </w:tc>
        <w:tc>
          <w:tcPr>
            <w:tcW w:w="1173" w:type="dxa"/>
            <w:vAlign w:val="center"/>
          </w:tcPr>
          <w:p w14:paraId="33D1C453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  <w:tc>
          <w:tcPr>
            <w:tcW w:w="1173" w:type="dxa"/>
            <w:vAlign w:val="center"/>
          </w:tcPr>
          <w:p w14:paraId="11657348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95</w:t>
            </w:r>
          </w:p>
        </w:tc>
        <w:tc>
          <w:tcPr>
            <w:tcW w:w="1143" w:type="dxa"/>
          </w:tcPr>
          <w:p w14:paraId="7C043D6F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110</w:t>
            </w:r>
          </w:p>
        </w:tc>
        <w:tc>
          <w:tcPr>
            <w:tcW w:w="1188" w:type="dxa"/>
          </w:tcPr>
          <w:p w14:paraId="49B5D8F0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130</w:t>
            </w:r>
          </w:p>
        </w:tc>
        <w:tc>
          <w:tcPr>
            <w:tcW w:w="1906" w:type="dxa"/>
          </w:tcPr>
          <w:p w14:paraId="60505490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150</w:t>
            </w:r>
          </w:p>
        </w:tc>
        <w:tc>
          <w:tcPr>
            <w:tcW w:w="1976" w:type="dxa"/>
          </w:tcPr>
          <w:p w14:paraId="04C90F4D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155</w:t>
            </w:r>
          </w:p>
        </w:tc>
      </w:tr>
      <w:tr w:rsidR="00F807A3" w14:paraId="452CA160" w14:textId="77777777" w:rsidTr="00F807A3">
        <w:trPr>
          <w:trHeight w:hRule="exact" w:val="283"/>
        </w:trPr>
        <w:tc>
          <w:tcPr>
            <w:tcW w:w="876" w:type="dxa"/>
            <w:vMerge w:val="restart"/>
            <w:vAlign w:val="center"/>
          </w:tcPr>
          <w:p w14:paraId="71795FF6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13 à 17 ans</w:t>
            </w:r>
          </w:p>
        </w:tc>
        <w:tc>
          <w:tcPr>
            <w:tcW w:w="1044" w:type="dxa"/>
            <w:vAlign w:val="center"/>
          </w:tcPr>
          <w:p w14:paraId="58634D3D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Filles</w:t>
            </w:r>
          </w:p>
        </w:tc>
        <w:tc>
          <w:tcPr>
            <w:tcW w:w="1173" w:type="dxa"/>
            <w:vAlign w:val="center"/>
          </w:tcPr>
          <w:p w14:paraId="7496F426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  <w:tc>
          <w:tcPr>
            <w:tcW w:w="1173" w:type="dxa"/>
            <w:vAlign w:val="center"/>
          </w:tcPr>
          <w:p w14:paraId="5E215196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105</w:t>
            </w:r>
          </w:p>
        </w:tc>
        <w:tc>
          <w:tcPr>
            <w:tcW w:w="1143" w:type="dxa"/>
          </w:tcPr>
          <w:p w14:paraId="3F43C407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110</w:t>
            </w:r>
          </w:p>
        </w:tc>
        <w:tc>
          <w:tcPr>
            <w:tcW w:w="1188" w:type="dxa"/>
          </w:tcPr>
          <w:p w14:paraId="25C426E6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130</w:t>
            </w:r>
          </w:p>
        </w:tc>
        <w:tc>
          <w:tcPr>
            <w:tcW w:w="1906" w:type="dxa"/>
          </w:tcPr>
          <w:p w14:paraId="7114FDAC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150</w:t>
            </w:r>
          </w:p>
        </w:tc>
        <w:tc>
          <w:tcPr>
            <w:tcW w:w="1976" w:type="dxa"/>
          </w:tcPr>
          <w:p w14:paraId="4D54B18F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160</w:t>
            </w:r>
          </w:p>
        </w:tc>
      </w:tr>
      <w:tr w:rsidR="00F807A3" w14:paraId="6BA71B2D" w14:textId="77777777" w:rsidTr="00F807A3">
        <w:trPr>
          <w:trHeight w:hRule="exact" w:val="283"/>
        </w:trPr>
        <w:tc>
          <w:tcPr>
            <w:tcW w:w="876" w:type="dxa"/>
            <w:vMerge/>
            <w:vAlign w:val="center"/>
          </w:tcPr>
          <w:p w14:paraId="5C37C554" w14:textId="77777777" w:rsidR="00F807A3" w:rsidRDefault="00F807A3" w:rsidP="00F807A3">
            <w:pPr>
              <w:tabs>
                <w:tab w:val="left" w:pos="330"/>
              </w:tabs>
              <w:jc w:val="center"/>
            </w:pPr>
          </w:p>
        </w:tc>
        <w:tc>
          <w:tcPr>
            <w:tcW w:w="1044" w:type="dxa"/>
            <w:vAlign w:val="center"/>
          </w:tcPr>
          <w:p w14:paraId="6299FF1B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Garçons</w:t>
            </w:r>
          </w:p>
        </w:tc>
        <w:tc>
          <w:tcPr>
            <w:tcW w:w="1173" w:type="dxa"/>
            <w:vAlign w:val="center"/>
          </w:tcPr>
          <w:p w14:paraId="48DC959C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95</w:t>
            </w:r>
          </w:p>
        </w:tc>
        <w:tc>
          <w:tcPr>
            <w:tcW w:w="1173" w:type="dxa"/>
            <w:vAlign w:val="center"/>
          </w:tcPr>
          <w:p w14:paraId="5164639A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110</w:t>
            </w:r>
          </w:p>
        </w:tc>
        <w:tc>
          <w:tcPr>
            <w:tcW w:w="1143" w:type="dxa"/>
          </w:tcPr>
          <w:p w14:paraId="134DF44C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120</w:t>
            </w:r>
          </w:p>
        </w:tc>
        <w:tc>
          <w:tcPr>
            <w:tcW w:w="1188" w:type="dxa"/>
          </w:tcPr>
          <w:p w14:paraId="30A1C9EC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140</w:t>
            </w:r>
          </w:p>
        </w:tc>
        <w:tc>
          <w:tcPr>
            <w:tcW w:w="1906" w:type="dxa"/>
          </w:tcPr>
          <w:p w14:paraId="49CC330F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160</w:t>
            </w:r>
          </w:p>
        </w:tc>
        <w:tc>
          <w:tcPr>
            <w:tcW w:w="1976" w:type="dxa"/>
          </w:tcPr>
          <w:p w14:paraId="39CF9580" w14:textId="77777777" w:rsidR="00F807A3" w:rsidRDefault="00F807A3" w:rsidP="00F807A3">
            <w:pPr>
              <w:tabs>
                <w:tab w:val="left" w:pos="330"/>
              </w:tabs>
              <w:jc w:val="center"/>
            </w:pPr>
            <w:r>
              <w:t>170</w:t>
            </w:r>
          </w:p>
        </w:tc>
      </w:tr>
    </w:tbl>
    <w:p w14:paraId="316A0B15" w14:textId="77777777" w:rsidR="002434EC" w:rsidRDefault="002434EC">
      <w:pPr>
        <w:rPr>
          <w:rFonts w:ascii="Franklin Gothic Book" w:hAnsi="Franklin Gothic Book"/>
          <w:sz w:val="18"/>
        </w:rPr>
      </w:pPr>
    </w:p>
    <w:p w14:paraId="0F55DE11" w14:textId="77777777" w:rsidR="00890CA3" w:rsidRPr="00F807A3" w:rsidRDefault="00890CA3">
      <w:pPr>
        <w:rPr>
          <w:rFonts w:ascii="Franklin Gothic Book" w:hAnsi="Franklin Gothic Book"/>
          <w:sz w:val="10"/>
          <w:szCs w:val="10"/>
        </w:rPr>
      </w:pPr>
    </w:p>
    <w:tbl>
      <w:tblPr>
        <w:tblStyle w:val="Grilledutableau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2055"/>
        <w:gridCol w:w="2056"/>
        <w:gridCol w:w="2055"/>
        <w:gridCol w:w="2056"/>
      </w:tblGrid>
      <w:tr w:rsidR="00890CA3" w:rsidRPr="001D6B52" w14:paraId="312DE326" w14:textId="77777777" w:rsidTr="002756B3">
        <w:trPr>
          <w:trHeight w:val="285"/>
        </w:trPr>
        <w:tc>
          <w:tcPr>
            <w:tcW w:w="10490" w:type="dxa"/>
            <w:gridSpan w:val="6"/>
            <w:shd w:val="clear" w:color="auto" w:fill="FBBF8F"/>
            <w:vAlign w:val="center"/>
          </w:tcPr>
          <w:p w14:paraId="32278534" w14:textId="77777777" w:rsidR="00890CA3" w:rsidRPr="001D6B52" w:rsidRDefault="00890CA3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D6B52">
              <w:rPr>
                <w:b/>
                <w:color w:val="000000" w:themeColor="text1"/>
                <w:szCs w:val="21"/>
              </w:rPr>
              <w:t>Percentiles de tension artérielle MOYENNE (TAM) selon l’âge et le sexe</w:t>
            </w:r>
          </w:p>
        </w:tc>
      </w:tr>
      <w:tr w:rsidR="00890CA3" w14:paraId="4304D134" w14:textId="77777777" w:rsidTr="002756B3">
        <w:trPr>
          <w:trHeight w:val="297"/>
        </w:trPr>
        <w:tc>
          <w:tcPr>
            <w:tcW w:w="2268" w:type="dxa"/>
            <w:gridSpan w:val="2"/>
            <w:shd w:val="clear" w:color="auto" w:fill="E36C0A" w:themeFill="accent6" w:themeFillShade="BF"/>
            <w:vAlign w:val="center"/>
          </w:tcPr>
          <w:p w14:paraId="486FF8AE" w14:textId="77777777" w:rsidR="00890CA3" w:rsidRPr="001B77FD" w:rsidRDefault="00890CA3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 w:rsidRPr="001B77FD">
              <w:rPr>
                <w:b/>
                <w:color w:val="FFFFFF" w:themeColor="background1"/>
              </w:rPr>
              <w:t>Âge</w:t>
            </w:r>
          </w:p>
        </w:tc>
        <w:tc>
          <w:tcPr>
            <w:tcW w:w="2055" w:type="dxa"/>
            <w:shd w:val="clear" w:color="auto" w:fill="E36C0A" w:themeFill="accent6" w:themeFillShade="BF"/>
            <w:vAlign w:val="center"/>
          </w:tcPr>
          <w:p w14:paraId="0AA3F6D1" w14:textId="77777777" w:rsidR="00890CA3" w:rsidRPr="001B77FD" w:rsidRDefault="00890CA3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8C556B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2056" w:type="dxa"/>
            <w:shd w:val="clear" w:color="auto" w:fill="E36C0A" w:themeFill="accent6" w:themeFillShade="BF"/>
            <w:vAlign w:val="center"/>
          </w:tcPr>
          <w:p w14:paraId="4F406DF7" w14:textId="77777777" w:rsidR="00890CA3" w:rsidRPr="001B77FD" w:rsidRDefault="00890CA3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25</w:t>
            </w:r>
            <w:r w:rsidRPr="00770D14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2055" w:type="dxa"/>
            <w:shd w:val="clear" w:color="auto" w:fill="E36C0A" w:themeFill="accent6" w:themeFillShade="BF"/>
            <w:vAlign w:val="center"/>
          </w:tcPr>
          <w:p w14:paraId="75C785DA" w14:textId="77777777" w:rsidR="00890CA3" w:rsidRDefault="00890CA3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50</w:t>
            </w:r>
            <w:r w:rsidRPr="00770D14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2056" w:type="dxa"/>
            <w:shd w:val="clear" w:color="auto" w:fill="E36C0A" w:themeFill="accent6" w:themeFillShade="BF"/>
            <w:vAlign w:val="center"/>
          </w:tcPr>
          <w:p w14:paraId="0266F655" w14:textId="77777777" w:rsidR="00890CA3" w:rsidRDefault="00890CA3" w:rsidP="00F4592F">
            <w:pPr>
              <w:tabs>
                <w:tab w:val="left" w:pos="33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95</w:t>
            </w:r>
            <w:r w:rsidRPr="00770D14">
              <w:rPr>
                <w:b/>
                <w:color w:val="FFFFFF" w:themeColor="background1"/>
                <w:vertAlign w:val="superscript"/>
              </w:rPr>
              <w:t>e</w:t>
            </w:r>
            <w:r>
              <w:rPr>
                <w:b/>
                <w:color w:val="FFFFFF" w:themeColor="background1"/>
              </w:rPr>
              <w:t xml:space="preserve"> percentile</w:t>
            </w:r>
          </w:p>
        </w:tc>
      </w:tr>
      <w:tr w:rsidR="00890CA3" w14:paraId="1032EB4A" w14:textId="77777777" w:rsidTr="002756B3">
        <w:trPr>
          <w:trHeight w:hRule="exact" w:val="259"/>
        </w:trPr>
        <w:tc>
          <w:tcPr>
            <w:tcW w:w="2268" w:type="dxa"/>
            <w:gridSpan w:val="2"/>
            <w:vAlign w:val="center"/>
          </w:tcPr>
          <w:p w14:paraId="2ADA85D2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0 à 2 ans</w:t>
            </w:r>
          </w:p>
        </w:tc>
        <w:tc>
          <w:tcPr>
            <w:tcW w:w="2055" w:type="dxa"/>
            <w:vAlign w:val="center"/>
          </w:tcPr>
          <w:p w14:paraId="1C4C902C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50</w:t>
            </w:r>
          </w:p>
        </w:tc>
        <w:tc>
          <w:tcPr>
            <w:tcW w:w="2056" w:type="dxa"/>
          </w:tcPr>
          <w:p w14:paraId="4043BB61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55</w:t>
            </w:r>
          </w:p>
        </w:tc>
        <w:tc>
          <w:tcPr>
            <w:tcW w:w="2055" w:type="dxa"/>
          </w:tcPr>
          <w:p w14:paraId="01785873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60</w:t>
            </w:r>
          </w:p>
        </w:tc>
        <w:tc>
          <w:tcPr>
            <w:tcW w:w="2056" w:type="dxa"/>
          </w:tcPr>
          <w:p w14:paraId="00E5EFF3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80</w:t>
            </w:r>
          </w:p>
        </w:tc>
      </w:tr>
      <w:tr w:rsidR="00890CA3" w14:paraId="623267AD" w14:textId="77777777" w:rsidTr="002756B3">
        <w:trPr>
          <w:trHeight w:hRule="exact" w:val="259"/>
        </w:trPr>
        <w:tc>
          <w:tcPr>
            <w:tcW w:w="2268" w:type="dxa"/>
            <w:gridSpan w:val="2"/>
            <w:vAlign w:val="center"/>
          </w:tcPr>
          <w:p w14:paraId="0C7922BB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3 à 5 ans</w:t>
            </w:r>
          </w:p>
        </w:tc>
        <w:tc>
          <w:tcPr>
            <w:tcW w:w="2055" w:type="dxa"/>
            <w:vAlign w:val="center"/>
          </w:tcPr>
          <w:p w14:paraId="1E36048A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52</w:t>
            </w:r>
          </w:p>
        </w:tc>
        <w:tc>
          <w:tcPr>
            <w:tcW w:w="2056" w:type="dxa"/>
          </w:tcPr>
          <w:p w14:paraId="1958DE7E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60</w:t>
            </w:r>
          </w:p>
        </w:tc>
        <w:tc>
          <w:tcPr>
            <w:tcW w:w="2055" w:type="dxa"/>
          </w:tcPr>
          <w:p w14:paraId="015C3406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65</w:t>
            </w:r>
          </w:p>
        </w:tc>
        <w:tc>
          <w:tcPr>
            <w:tcW w:w="2056" w:type="dxa"/>
          </w:tcPr>
          <w:p w14:paraId="49447467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</w:tr>
      <w:tr w:rsidR="00890CA3" w14:paraId="2E968653" w14:textId="77777777" w:rsidTr="002756B3">
        <w:trPr>
          <w:trHeight w:hRule="exact" w:val="259"/>
        </w:trPr>
        <w:tc>
          <w:tcPr>
            <w:tcW w:w="2268" w:type="dxa"/>
            <w:gridSpan w:val="2"/>
            <w:vAlign w:val="center"/>
          </w:tcPr>
          <w:p w14:paraId="42C033C9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6 à 9 ans</w:t>
            </w:r>
          </w:p>
        </w:tc>
        <w:tc>
          <w:tcPr>
            <w:tcW w:w="2055" w:type="dxa"/>
            <w:vAlign w:val="center"/>
          </w:tcPr>
          <w:p w14:paraId="628F7AFD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55</w:t>
            </w:r>
          </w:p>
        </w:tc>
        <w:tc>
          <w:tcPr>
            <w:tcW w:w="2056" w:type="dxa"/>
          </w:tcPr>
          <w:p w14:paraId="356E1500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65</w:t>
            </w:r>
          </w:p>
        </w:tc>
        <w:tc>
          <w:tcPr>
            <w:tcW w:w="2055" w:type="dxa"/>
          </w:tcPr>
          <w:p w14:paraId="5B2879B7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70</w:t>
            </w:r>
          </w:p>
        </w:tc>
        <w:tc>
          <w:tcPr>
            <w:tcW w:w="2056" w:type="dxa"/>
          </w:tcPr>
          <w:p w14:paraId="3AD23DB8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90</w:t>
            </w:r>
          </w:p>
        </w:tc>
      </w:tr>
      <w:tr w:rsidR="00890CA3" w14:paraId="3A72F6AC" w14:textId="77777777" w:rsidTr="002756B3">
        <w:trPr>
          <w:trHeight w:hRule="exact" w:val="259"/>
        </w:trPr>
        <w:tc>
          <w:tcPr>
            <w:tcW w:w="2268" w:type="dxa"/>
            <w:gridSpan w:val="2"/>
            <w:vAlign w:val="center"/>
          </w:tcPr>
          <w:p w14:paraId="5FABE6C2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10 à 12 ans</w:t>
            </w:r>
          </w:p>
        </w:tc>
        <w:tc>
          <w:tcPr>
            <w:tcW w:w="2055" w:type="dxa"/>
            <w:vAlign w:val="center"/>
          </w:tcPr>
          <w:p w14:paraId="60C07AB0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55</w:t>
            </w:r>
          </w:p>
        </w:tc>
        <w:tc>
          <w:tcPr>
            <w:tcW w:w="2056" w:type="dxa"/>
          </w:tcPr>
          <w:p w14:paraId="532FA673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65</w:t>
            </w:r>
          </w:p>
        </w:tc>
        <w:tc>
          <w:tcPr>
            <w:tcW w:w="2055" w:type="dxa"/>
          </w:tcPr>
          <w:p w14:paraId="661174EC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75</w:t>
            </w:r>
          </w:p>
        </w:tc>
        <w:tc>
          <w:tcPr>
            <w:tcW w:w="2056" w:type="dxa"/>
          </w:tcPr>
          <w:p w14:paraId="46BF7832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95</w:t>
            </w:r>
          </w:p>
        </w:tc>
      </w:tr>
      <w:tr w:rsidR="00890CA3" w14:paraId="477693FE" w14:textId="77777777" w:rsidTr="002756B3">
        <w:trPr>
          <w:trHeight w:hRule="exact" w:val="259"/>
        </w:trPr>
        <w:tc>
          <w:tcPr>
            <w:tcW w:w="993" w:type="dxa"/>
            <w:vMerge w:val="restart"/>
            <w:vAlign w:val="center"/>
          </w:tcPr>
          <w:p w14:paraId="676DFC86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13 à 17 ans</w:t>
            </w:r>
          </w:p>
        </w:tc>
        <w:tc>
          <w:tcPr>
            <w:tcW w:w="1275" w:type="dxa"/>
            <w:vAlign w:val="center"/>
          </w:tcPr>
          <w:p w14:paraId="017D8AEF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Filles</w:t>
            </w:r>
          </w:p>
        </w:tc>
        <w:tc>
          <w:tcPr>
            <w:tcW w:w="2055" w:type="dxa"/>
            <w:vAlign w:val="center"/>
          </w:tcPr>
          <w:p w14:paraId="484795AA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60</w:t>
            </w:r>
          </w:p>
        </w:tc>
        <w:tc>
          <w:tcPr>
            <w:tcW w:w="2056" w:type="dxa"/>
          </w:tcPr>
          <w:p w14:paraId="7D45865A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70</w:t>
            </w:r>
          </w:p>
        </w:tc>
        <w:tc>
          <w:tcPr>
            <w:tcW w:w="2055" w:type="dxa"/>
          </w:tcPr>
          <w:p w14:paraId="6F403011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80</w:t>
            </w:r>
          </w:p>
        </w:tc>
        <w:tc>
          <w:tcPr>
            <w:tcW w:w="2056" w:type="dxa"/>
          </w:tcPr>
          <w:p w14:paraId="0C80E24E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100</w:t>
            </w:r>
          </w:p>
        </w:tc>
      </w:tr>
      <w:tr w:rsidR="00890CA3" w14:paraId="499BA0B5" w14:textId="77777777" w:rsidTr="002756B3">
        <w:trPr>
          <w:trHeight w:hRule="exact" w:val="259"/>
        </w:trPr>
        <w:tc>
          <w:tcPr>
            <w:tcW w:w="993" w:type="dxa"/>
            <w:vMerge/>
            <w:vAlign w:val="center"/>
          </w:tcPr>
          <w:p w14:paraId="2B183FF5" w14:textId="77777777" w:rsidR="00890CA3" w:rsidRDefault="00890CA3" w:rsidP="00F4592F">
            <w:pPr>
              <w:tabs>
                <w:tab w:val="left" w:pos="330"/>
              </w:tabs>
              <w:jc w:val="center"/>
            </w:pPr>
          </w:p>
        </w:tc>
        <w:tc>
          <w:tcPr>
            <w:tcW w:w="1275" w:type="dxa"/>
            <w:vAlign w:val="center"/>
          </w:tcPr>
          <w:p w14:paraId="5C5A54D2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Garçons</w:t>
            </w:r>
          </w:p>
        </w:tc>
        <w:tc>
          <w:tcPr>
            <w:tcW w:w="2055" w:type="dxa"/>
            <w:vAlign w:val="center"/>
          </w:tcPr>
          <w:p w14:paraId="1074ECAF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65</w:t>
            </w:r>
          </w:p>
        </w:tc>
        <w:tc>
          <w:tcPr>
            <w:tcW w:w="2056" w:type="dxa"/>
          </w:tcPr>
          <w:p w14:paraId="70A8BABB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70</w:t>
            </w:r>
          </w:p>
        </w:tc>
        <w:tc>
          <w:tcPr>
            <w:tcW w:w="2055" w:type="dxa"/>
          </w:tcPr>
          <w:p w14:paraId="14108AE0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85</w:t>
            </w:r>
          </w:p>
        </w:tc>
        <w:tc>
          <w:tcPr>
            <w:tcW w:w="2056" w:type="dxa"/>
          </w:tcPr>
          <w:p w14:paraId="59AC7F47" w14:textId="77777777" w:rsidR="00890CA3" w:rsidRDefault="00890CA3" w:rsidP="00F4592F">
            <w:pPr>
              <w:tabs>
                <w:tab w:val="left" w:pos="330"/>
              </w:tabs>
              <w:jc w:val="center"/>
            </w:pPr>
            <w:r>
              <w:t>105</w:t>
            </w:r>
          </w:p>
        </w:tc>
      </w:tr>
    </w:tbl>
    <w:p w14:paraId="738137C9" w14:textId="77777777" w:rsidR="00F807A3" w:rsidRDefault="00F807A3">
      <w:pPr>
        <w:rPr>
          <w:rFonts w:ascii="Franklin Gothic Book" w:hAnsi="Franklin Gothic Book"/>
          <w:sz w:val="18"/>
        </w:rPr>
      </w:pPr>
    </w:p>
    <w:p w14:paraId="76EDCE52" w14:textId="01EC085C" w:rsidR="00F807A3" w:rsidRPr="00092F40" w:rsidRDefault="00F807A3">
      <w:pPr>
        <w:rPr>
          <w:rFonts w:ascii="Franklin Gothic Book" w:hAnsi="Franklin Gothic Book"/>
          <w:b/>
          <w:bCs/>
          <w:sz w:val="21"/>
          <w:szCs w:val="21"/>
          <w:u w:val="single"/>
        </w:rPr>
      </w:pPr>
      <w:proofErr w:type="spellStart"/>
      <w:r w:rsidRPr="00092F40">
        <w:rPr>
          <w:rFonts w:ascii="Franklin Gothic Book" w:hAnsi="Franklin Gothic Book"/>
          <w:b/>
          <w:bCs/>
          <w:sz w:val="21"/>
          <w:szCs w:val="21"/>
          <w:u w:val="single"/>
        </w:rPr>
        <w:t>Labétalol</w:t>
      </w:r>
      <w:proofErr w:type="spellEnd"/>
      <w:r w:rsidRPr="00092F40">
        <w:rPr>
          <w:rFonts w:ascii="Franklin Gothic Book" w:hAnsi="Franklin Gothic Book"/>
          <w:b/>
          <w:bCs/>
          <w:sz w:val="21"/>
          <w:szCs w:val="21"/>
          <w:u w:val="single"/>
        </w:rPr>
        <w:t xml:space="preserve"> - Fréquence cardiaque minimale pour l’administration sécuritaire de </w:t>
      </w:r>
      <w:proofErr w:type="spellStart"/>
      <w:r w:rsidRPr="00092F40">
        <w:rPr>
          <w:rFonts w:ascii="Franklin Gothic Book" w:hAnsi="Franklin Gothic Book"/>
          <w:b/>
          <w:bCs/>
          <w:sz w:val="21"/>
          <w:szCs w:val="21"/>
          <w:u w:val="single"/>
        </w:rPr>
        <w:t>labétalol</w:t>
      </w:r>
      <w:proofErr w:type="spellEnd"/>
      <w:r w:rsidRPr="00092F40">
        <w:rPr>
          <w:rFonts w:ascii="Franklin Gothic Book" w:hAnsi="Franklin Gothic Book"/>
          <w:b/>
          <w:bCs/>
          <w:sz w:val="21"/>
          <w:szCs w:val="21"/>
          <w:u w:val="single"/>
        </w:rPr>
        <w:t xml:space="preserve"> selon l’âge </w:t>
      </w:r>
    </w:p>
    <w:tbl>
      <w:tblPr>
        <w:tblStyle w:val="Grilledutableau"/>
        <w:tblW w:w="11012" w:type="dxa"/>
        <w:tblLayout w:type="fixed"/>
        <w:tblLook w:val="04A0" w:firstRow="1" w:lastRow="0" w:firstColumn="1" w:lastColumn="0" w:noHBand="0" w:noVBand="1"/>
      </w:tblPr>
      <w:tblGrid>
        <w:gridCol w:w="2164"/>
        <w:gridCol w:w="3218"/>
        <w:gridCol w:w="236"/>
        <w:gridCol w:w="5394"/>
      </w:tblGrid>
      <w:tr w:rsidR="00F26D2B" w:rsidRPr="008674CB" w14:paraId="2353C794" w14:textId="77777777" w:rsidTr="00F26D2B">
        <w:trPr>
          <w:gridAfter w:val="2"/>
          <w:wAfter w:w="5630" w:type="dxa"/>
          <w:trHeight w:val="173"/>
        </w:trPr>
        <w:tc>
          <w:tcPr>
            <w:tcW w:w="2164" w:type="dxa"/>
            <w:shd w:val="clear" w:color="auto" w:fill="FABF8F" w:themeFill="accent6" w:themeFillTint="99"/>
          </w:tcPr>
          <w:p w14:paraId="6CD0BF0A" w14:textId="77777777" w:rsidR="00F807A3" w:rsidRPr="00321EAD" w:rsidRDefault="00F807A3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  <w:b/>
                <w:bCs/>
              </w:rPr>
            </w:pPr>
            <w:r w:rsidRPr="00321EAD">
              <w:rPr>
                <w:rFonts w:ascii="Franklin Gothic Book" w:eastAsia="Times New Roman" w:hAnsi="Franklin Gothic Book" w:cs="Arial"/>
                <w:b/>
                <w:bCs/>
              </w:rPr>
              <w:t>Âge</w:t>
            </w:r>
          </w:p>
        </w:tc>
        <w:tc>
          <w:tcPr>
            <w:tcW w:w="3218" w:type="dxa"/>
            <w:shd w:val="clear" w:color="auto" w:fill="FABF8F" w:themeFill="accent6" w:themeFillTint="99"/>
          </w:tcPr>
          <w:p w14:paraId="1F3DDCFE" w14:textId="77777777" w:rsidR="00F807A3" w:rsidRPr="00321EAD" w:rsidRDefault="00F807A3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  <w:b/>
                <w:bCs/>
              </w:rPr>
            </w:pPr>
            <w:r w:rsidRPr="00321EAD">
              <w:rPr>
                <w:rFonts w:ascii="Franklin Gothic Book" w:eastAsia="Times New Roman" w:hAnsi="Franklin Gothic Book" w:cs="Arial"/>
                <w:b/>
                <w:bCs/>
              </w:rPr>
              <w:t>Fréquence cardiaque minimale</w:t>
            </w:r>
          </w:p>
        </w:tc>
      </w:tr>
      <w:tr w:rsidR="00F26D2B" w:rsidRPr="008674CB" w14:paraId="5C294AD4" w14:textId="77777777" w:rsidTr="00F26D2B">
        <w:trPr>
          <w:gridAfter w:val="2"/>
          <w:wAfter w:w="5630" w:type="dxa"/>
          <w:trHeight w:val="173"/>
        </w:trPr>
        <w:tc>
          <w:tcPr>
            <w:tcW w:w="2164" w:type="dxa"/>
            <w:shd w:val="clear" w:color="auto" w:fill="FDE9D9" w:themeFill="accent6" w:themeFillTint="33"/>
          </w:tcPr>
          <w:p w14:paraId="601C414B" w14:textId="77777777" w:rsidR="00F807A3" w:rsidRPr="008674CB" w:rsidRDefault="00F807A3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0 – 2 ans</w:t>
            </w:r>
          </w:p>
        </w:tc>
        <w:tc>
          <w:tcPr>
            <w:tcW w:w="3218" w:type="dxa"/>
            <w:shd w:val="clear" w:color="auto" w:fill="FDE9D9" w:themeFill="accent6" w:themeFillTint="33"/>
          </w:tcPr>
          <w:p w14:paraId="3701D3DB" w14:textId="77777777" w:rsidR="00F807A3" w:rsidRPr="008674CB" w:rsidRDefault="00F807A3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100</w:t>
            </w:r>
          </w:p>
        </w:tc>
      </w:tr>
      <w:tr w:rsidR="00F26D2B" w:rsidRPr="00D530D7" w14:paraId="5051E31D" w14:textId="77777777" w:rsidTr="00F26D2B">
        <w:trPr>
          <w:gridAfter w:val="2"/>
          <w:wAfter w:w="5630" w:type="dxa"/>
          <w:trHeight w:val="185"/>
        </w:trPr>
        <w:tc>
          <w:tcPr>
            <w:tcW w:w="2164" w:type="dxa"/>
            <w:shd w:val="clear" w:color="auto" w:fill="FDE9D9" w:themeFill="accent6" w:themeFillTint="33"/>
          </w:tcPr>
          <w:p w14:paraId="372891CA" w14:textId="77777777" w:rsidR="00F807A3" w:rsidRPr="008674CB" w:rsidRDefault="00F807A3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3 – 5 ans</w:t>
            </w:r>
          </w:p>
        </w:tc>
        <w:tc>
          <w:tcPr>
            <w:tcW w:w="3218" w:type="dxa"/>
            <w:shd w:val="clear" w:color="auto" w:fill="FDE9D9" w:themeFill="accent6" w:themeFillTint="33"/>
          </w:tcPr>
          <w:p w14:paraId="2A6DC601" w14:textId="77777777" w:rsidR="00F807A3" w:rsidRPr="008674CB" w:rsidRDefault="00F807A3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80</w:t>
            </w:r>
          </w:p>
        </w:tc>
      </w:tr>
      <w:tr w:rsidR="00F26D2B" w:rsidRPr="008674CB" w14:paraId="469D24AE" w14:textId="77777777" w:rsidTr="00F26D2B">
        <w:trPr>
          <w:gridAfter w:val="2"/>
          <w:wAfter w:w="5630" w:type="dxa"/>
          <w:trHeight w:val="173"/>
        </w:trPr>
        <w:tc>
          <w:tcPr>
            <w:tcW w:w="2164" w:type="dxa"/>
            <w:shd w:val="clear" w:color="auto" w:fill="FDE9D9" w:themeFill="accent6" w:themeFillTint="33"/>
          </w:tcPr>
          <w:p w14:paraId="7082A5B3" w14:textId="77777777" w:rsidR="00F807A3" w:rsidRPr="008674CB" w:rsidRDefault="00F807A3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6 – 9 ans</w:t>
            </w:r>
          </w:p>
        </w:tc>
        <w:tc>
          <w:tcPr>
            <w:tcW w:w="3218" w:type="dxa"/>
            <w:shd w:val="clear" w:color="auto" w:fill="FDE9D9" w:themeFill="accent6" w:themeFillTint="33"/>
          </w:tcPr>
          <w:p w14:paraId="5F1BBFE2" w14:textId="77777777" w:rsidR="00F807A3" w:rsidRPr="008674CB" w:rsidRDefault="00F807A3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70</w:t>
            </w:r>
          </w:p>
        </w:tc>
      </w:tr>
      <w:tr w:rsidR="00F26D2B" w:rsidRPr="008674CB" w14:paraId="21AEC4AB" w14:textId="77777777" w:rsidTr="00F26D2B">
        <w:trPr>
          <w:gridAfter w:val="2"/>
          <w:wAfter w:w="5630" w:type="dxa"/>
          <w:trHeight w:val="159"/>
        </w:trPr>
        <w:tc>
          <w:tcPr>
            <w:tcW w:w="2164" w:type="dxa"/>
            <w:shd w:val="clear" w:color="auto" w:fill="FDE9D9" w:themeFill="accent6" w:themeFillTint="33"/>
          </w:tcPr>
          <w:p w14:paraId="1595106A" w14:textId="77777777" w:rsidR="00F807A3" w:rsidRPr="008674CB" w:rsidRDefault="00F807A3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10 ans et plus</w:t>
            </w:r>
          </w:p>
        </w:tc>
        <w:tc>
          <w:tcPr>
            <w:tcW w:w="3218" w:type="dxa"/>
            <w:shd w:val="clear" w:color="auto" w:fill="FDE9D9" w:themeFill="accent6" w:themeFillTint="33"/>
          </w:tcPr>
          <w:p w14:paraId="12A366E3" w14:textId="77777777" w:rsidR="00F807A3" w:rsidRPr="008674CB" w:rsidRDefault="00F807A3" w:rsidP="00F4592F">
            <w:pPr>
              <w:tabs>
                <w:tab w:val="left" w:pos="382"/>
              </w:tabs>
              <w:jc w:val="center"/>
              <w:rPr>
                <w:rFonts w:ascii="Franklin Gothic Book" w:eastAsia="Times New Roman" w:hAnsi="Franklin Gothic Book" w:cs="Arial"/>
              </w:rPr>
            </w:pPr>
            <w:r w:rsidRPr="008674CB">
              <w:rPr>
                <w:rFonts w:ascii="Franklin Gothic Book" w:eastAsia="Times New Roman" w:hAnsi="Franklin Gothic Book" w:cs="Arial"/>
              </w:rPr>
              <w:t>60</w:t>
            </w:r>
          </w:p>
        </w:tc>
      </w:tr>
      <w:tr w:rsidR="002756B3" w14:paraId="6255A082" w14:textId="77777777" w:rsidTr="00F26D2B">
        <w:trPr>
          <w:gridBefore w:val="2"/>
          <w:wBefore w:w="5382" w:type="dxa"/>
          <w:trHeight w:val="2015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</w:tcPr>
          <w:p w14:paraId="6CB15A2A" w14:textId="77777777" w:rsidR="002756B3" w:rsidRPr="00235296" w:rsidRDefault="002756B3" w:rsidP="00F4592F">
            <w:pPr>
              <w:rPr>
                <w:sz w:val="10"/>
                <w:szCs w:val="10"/>
              </w:rPr>
            </w:pPr>
          </w:p>
        </w:tc>
        <w:tc>
          <w:tcPr>
            <w:tcW w:w="5394" w:type="dxa"/>
            <w:vMerge w:val="restart"/>
            <w:tcBorders>
              <w:top w:val="nil"/>
              <w:right w:val="nil"/>
            </w:tcBorders>
          </w:tcPr>
          <w:p w14:paraId="6ADCFE95" w14:textId="77777777" w:rsidR="002756B3" w:rsidRDefault="002756B3" w:rsidP="00F4592F"/>
          <w:p w14:paraId="3B1F879A" w14:textId="77777777" w:rsidR="002756B3" w:rsidRDefault="002756B3" w:rsidP="00F4592F"/>
          <w:p w14:paraId="43A1E0F5" w14:textId="77777777" w:rsidR="002756B3" w:rsidRPr="003D0A45" w:rsidRDefault="002756B3" w:rsidP="00F4592F"/>
          <w:p w14:paraId="343FF1D1" w14:textId="77777777" w:rsidR="002756B3" w:rsidRPr="003D0A45" w:rsidRDefault="002756B3" w:rsidP="00F4592F"/>
          <w:p w14:paraId="142CBE76" w14:textId="77777777" w:rsidR="002756B3" w:rsidRPr="003D0A45" w:rsidRDefault="002756B3" w:rsidP="00F4592F"/>
          <w:p w14:paraId="13937F0D" w14:textId="77777777" w:rsidR="002756B3" w:rsidRPr="003D0A45" w:rsidRDefault="002756B3" w:rsidP="00F4592F"/>
          <w:p w14:paraId="1C7DC275" w14:textId="77777777" w:rsidR="002756B3" w:rsidRPr="003D0A45" w:rsidRDefault="002756B3" w:rsidP="00F4592F"/>
          <w:p w14:paraId="1F99C6D7" w14:textId="77777777" w:rsidR="002756B3" w:rsidRPr="003D0A45" w:rsidRDefault="002756B3" w:rsidP="00F4592F"/>
          <w:p w14:paraId="696DF2C1" w14:textId="77777777" w:rsidR="002756B3" w:rsidRPr="003D0A45" w:rsidRDefault="002756B3" w:rsidP="00F4592F"/>
          <w:p w14:paraId="3A06CF59" w14:textId="77777777" w:rsidR="002756B3" w:rsidRPr="003D0A45" w:rsidRDefault="002756B3" w:rsidP="00F4592F"/>
          <w:p w14:paraId="324D5F20" w14:textId="77777777" w:rsidR="002756B3" w:rsidRPr="003D0A45" w:rsidRDefault="002756B3" w:rsidP="00F4592F"/>
          <w:p w14:paraId="5D4727A3" w14:textId="77777777" w:rsidR="002756B3" w:rsidRPr="003D0A45" w:rsidRDefault="002756B3" w:rsidP="00F4592F"/>
          <w:p w14:paraId="0DC89054" w14:textId="77777777" w:rsidR="002756B3" w:rsidRPr="003D0A45" w:rsidRDefault="002756B3" w:rsidP="00F4592F"/>
        </w:tc>
      </w:tr>
      <w:tr w:rsidR="002756B3" w14:paraId="1570EF34" w14:textId="77777777" w:rsidTr="00F26D2B">
        <w:trPr>
          <w:gridBefore w:val="2"/>
          <w:wBefore w:w="5382" w:type="dxa"/>
          <w:trHeight w:val="755"/>
        </w:trPr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09FB8BB3" w14:textId="77777777" w:rsidR="002756B3" w:rsidRDefault="002756B3" w:rsidP="00F4592F"/>
        </w:tc>
        <w:tc>
          <w:tcPr>
            <w:tcW w:w="5394" w:type="dxa"/>
            <w:vMerge/>
            <w:tcBorders>
              <w:bottom w:val="single" w:sz="4" w:space="0" w:color="auto"/>
              <w:right w:val="nil"/>
            </w:tcBorders>
          </w:tcPr>
          <w:p w14:paraId="122AF7CB" w14:textId="77777777" w:rsidR="002756B3" w:rsidRDefault="002756B3" w:rsidP="00F4592F"/>
        </w:tc>
      </w:tr>
      <w:tr w:rsidR="002756B3" w:rsidRPr="007E60A7" w14:paraId="1050BF7E" w14:textId="77777777" w:rsidTr="00F26D2B">
        <w:trPr>
          <w:gridBefore w:val="2"/>
          <w:wBefore w:w="5382" w:type="dxa"/>
          <w:trHeight w:val="522"/>
        </w:trPr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28956A2B" w14:textId="77777777" w:rsidR="002756B3" w:rsidRPr="007E60A7" w:rsidRDefault="002756B3" w:rsidP="00F4592F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394" w:type="dxa"/>
            <w:vMerge/>
            <w:tcBorders>
              <w:bottom w:val="single" w:sz="4" w:space="0" w:color="auto"/>
              <w:right w:val="nil"/>
            </w:tcBorders>
          </w:tcPr>
          <w:p w14:paraId="0716CA04" w14:textId="77777777" w:rsidR="002756B3" w:rsidRPr="007E60A7" w:rsidRDefault="002756B3" w:rsidP="00F4592F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4805"/>
        <w:tblW w:w="11034" w:type="dxa"/>
        <w:tblLayout w:type="fixed"/>
        <w:tblLook w:val="04A0" w:firstRow="1" w:lastRow="0" w:firstColumn="1" w:lastColumn="0" w:noHBand="0" w:noVBand="1"/>
      </w:tblPr>
      <w:tblGrid>
        <w:gridCol w:w="3371"/>
        <w:gridCol w:w="283"/>
        <w:gridCol w:w="882"/>
        <w:gridCol w:w="3217"/>
        <w:gridCol w:w="284"/>
        <w:gridCol w:w="2997"/>
      </w:tblGrid>
      <w:tr w:rsidR="002756B3" w:rsidRPr="00C8491A" w14:paraId="4540C990" w14:textId="77777777" w:rsidTr="00F26D2B">
        <w:trPr>
          <w:cantSplit/>
          <w:trHeight w:val="15"/>
        </w:trPr>
        <w:tc>
          <w:tcPr>
            <w:tcW w:w="11034" w:type="dxa"/>
            <w:gridSpan w:val="6"/>
            <w:tcBorders>
              <w:top w:val="single" w:sz="12" w:space="0" w:color="C0504D" w:themeColor="accent2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00BBF208" w14:textId="59CC6446" w:rsidR="002756B3" w:rsidRDefault="002756B3" w:rsidP="002756B3">
            <w:pPr>
              <w:tabs>
                <w:tab w:val="left" w:pos="465"/>
                <w:tab w:val="left" w:pos="10254"/>
              </w:tabs>
              <w:spacing w:before="80"/>
              <w:ind w:left="-102" w:right="-106" w:firstLine="102"/>
              <w:jc w:val="left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SÉDATION POUR IRM</w:t>
            </w:r>
            <w:r w:rsidR="008C1CDF">
              <w:rPr>
                <w:rFonts w:ascii="Franklin Gothic Book" w:hAnsi="Franklin Gothic Book"/>
                <w:b/>
                <w:sz w:val="22"/>
                <w:szCs w:val="22"/>
              </w:rPr>
              <w:t xml:space="preserve"> (au besoin)</w:t>
            </w:r>
          </w:p>
        </w:tc>
      </w:tr>
      <w:tr w:rsidR="00F26D2B" w:rsidRPr="00C8491A" w14:paraId="2873BE88" w14:textId="77777777" w:rsidTr="00F26D2B">
        <w:trPr>
          <w:cantSplit/>
          <w:trHeight w:val="15"/>
        </w:trPr>
        <w:tc>
          <w:tcPr>
            <w:tcW w:w="11034" w:type="dxa"/>
            <w:gridSpan w:val="6"/>
            <w:tcBorders>
              <w:top w:val="single" w:sz="12" w:space="0" w:color="C0504D" w:themeColor="accent2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  <w:vAlign w:val="bottom"/>
          </w:tcPr>
          <w:p w14:paraId="61817D0B" w14:textId="77777777" w:rsidR="002756B3" w:rsidRDefault="002756B3" w:rsidP="002756B3">
            <w:pPr>
              <w:tabs>
                <w:tab w:val="left" w:pos="465"/>
                <w:tab w:val="left" w:pos="10254"/>
              </w:tabs>
              <w:spacing w:before="80"/>
              <w:ind w:left="-102" w:right="-106" w:firstLine="102"/>
              <w:jc w:val="left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14:paraId="3FA6EB3C" w14:textId="3940253D" w:rsidR="002756B3" w:rsidRDefault="002756B3" w:rsidP="002756B3">
            <w:pPr>
              <w:tabs>
                <w:tab w:val="left" w:pos="426"/>
                <w:tab w:val="right" w:pos="10636"/>
              </w:tabs>
              <w:spacing w:before="60" w:line="276" w:lineRule="auto"/>
              <w:ind w:left="420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C4C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instrText xml:space="preserve"> FORMCHECKBOX </w:instrTex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separate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end"/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Dexmédétomidine</w:t>
            </w:r>
            <w:proofErr w:type="spellEnd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 xml:space="preserve"> </w:t>
            </w:r>
            <w:r w:rsidRPr="00EA5B4B"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bolus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(1 </w:t>
            </w:r>
            <w:proofErr w:type="spellStart"/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c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g</w:t>
            </w:r>
            <w:proofErr w:type="spellEnd"/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/kg/dose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, MAX : 100 </w:t>
            </w:r>
            <w:proofErr w:type="spell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mcg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)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 : __________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c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g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IV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en 5 minutes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x 1, 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br/>
            </w:r>
            <w:r w:rsidRPr="009E426A">
              <w:rPr>
                <w:rFonts w:ascii="Franklin Gothic Book" w:hAnsi="Franklin Gothic Book" w:cs="Times New Roman"/>
              </w:rPr>
              <w:t>répétable au besoin selon médecin : 2</w:t>
            </w:r>
            <w:r w:rsidRPr="009E426A">
              <w:rPr>
                <w:rFonts w:ascii="Franklin Gothic Book" w:hAnsi="Franklin Gothic Book" w:cs="Times New Roman"/>
                <w:vertAlign w:val="superscript"/>
              </w:rPr>
              <w:t>e</w:t>
            </w:r>
            <w:r w:rsidRPr="009E426A">
              <w:rPr>
                <w:rFonts w:ascii="Franklin Gothic Book" w:hAnsi="Franklin Gothic Book" w:cs="Times New Roman"/>
              </w:rPr>
              <w:t xml:space="preserve"> dose (0,5-1 </w:t>
            </w:r>
            <w:proofErr w:type="spellStart"/>
            <w:r w:rsidRPr="009E426A">
              <w:rPr>
                <w:rFonts w:ascii="Franklin Gothic Book" w:hAnsi="Franklin Gothic Book" w:cs="Times New Roman"/>
              </w:rPr>
              <w:t>mcg</w:t>
            </w:r>
            <w:proofErr w:type="spellEnd"/>
            <w:r w:rsidRPr="009E426A">
              <w:rPr>
                <w:rFonts w:ascii="Franklin Gothic Book" w:hAnsi="Franklin Gothic Book" w:cs="Times New Roman"/>
              </w:rPr>
              <w:t xml:space="preserve">/kg/dose, MAX : 100 </w:t>
            </w:r>
            <w:proofErr w:type="spellStart"/>
            <w:r w:rsidRPr="009E426A">
              <w:rPr>
                <w:rFonts w:ascii="Franklin Gothic Book" w:hAnsi="Franklin Gothic Book" w:cs="Times New Roman"/>
              </w:rPr>
              <w:t>mcg</w:t>
            </w:r>
            <w:proofErr w:type="spellEnd"/>
            <w:r w:rsidRPr="009E426A">
              <w:rPr>
                <w:rFonts w:ascii="Franklin Gothic Book" w:hAnsi="Franklin Gothic Book" w:cs="Times New Roman"/>
              </w:rPr>
              <w:t xml:space="preserve">) : __________ </w:t>
            </w:r>
            <w:proofErr w:type="spellStart"/>
            <w:r w:rsidRPr="009E426A">
              <w:rPr>
                <w:rFonts w:ascii="Franklin Gothic Book" w:hAnsi="Franklin Gothic Book" w:cs="Times New Roman"/>
              </w:rPr>
              <w:t>mcg</w:t>
            </w:r>
            <w:proofErr w:type="spellEnd"/>
            <w:r w:rsidRPr="009E426A">
              <w:rPr>
                <w:rFonts w:ascii="Franklin Gothic Book" w:hAnsi="Franklin Gothic Book" w:cs="Times New Roman"/>
              </w:rPr>
              <w:t xml:space="preserve"> IV x 1</w:t>
            </w:r>
          </w:p>
          <w:p w14:paraId="019B2748" w14:textId="77777777" w:rsidR="002756B3" w:rsidRPr="00123DFD" w:rsidRDefault="002756B3" w:rsidP="002756B3">
            <w:pPr>
              <w:tabs>
                <w:tab w:val="left" w:pos="426"/>
                <w:tab w:val="right" w:pos="10636"/>
              </w:tabs>
              <w:spacing w:before="60" w:line="276" w:lineRule="auto"/>
              <w:ind w:left="420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</w:p>
          <w:p w14:paraId="383E9766" w14:textId="6CE1567F" w:rsidR="002756B3" w:rsidRPr="00123DFD" w:rsidRDefault="002756B3" w:rsidP="002756B3">
            <w:pPr>
              <w:tabs>
                <w:tab w:val="left" w:pos="426"/>
                <w:tab w:val="right" w:pos="10636"/>
              </w:tabs>
              <w:spacing w:before="60" w:line="276" w:lineRule="auto"/>
              <w:ind w:left="420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C4C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instrText xml:space="preserve"> FORMCHECKBOX </w:instrTex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separate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end"/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proofErr w:type="spellStart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Dexmédétomidine</w:t>
            </w:r>
            <w:proofErr w:type="spellEnd"/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 xml:space="preserve"> perfusion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(4 </w:t>
            </w:r>
            <w:proofErr w:type="spell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mcg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/</w:t>
            </w:r>
            <w:proofErr w:type="spellStart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mL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) IV à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débuter à 1,5 </w:t>
            </w:r>
            <w:proofErr w:type="spellStart"/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c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g</w:t>
            </w:r>
            <w:proofErr w:type="spellEnd"/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/kg/h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br/>
            </w:r>
            <w:r w:rsidRPr="009E426A">
              <w:rPr>
                <w:rFonts w:ascii="Franklin Gothic Book" w:hAnsi="Franklin Gothic Book" w:cs="Times New Roman"/>
              </w:rPr>
              <w:t xml:space="preserve">titrer selon médecin (intervalle usuel 0,5 – 2 </w:t>
            </w:r>
            <w:proofErr w:type="spellStart"/>
            <w:r w:rsidRPr="009E426A">
              <w:rPr>
                <w:rFonts w:ascii="Franklin Gothic Book" w:hAnsi="Franklin Gothic Book" w:cs="Times New Roman"/>
              </w:rPr>
              <w:t>mcg</w:t>
            </w:r>
            <w:proofErr w:type="spellEnd"/>
            <w:r w:rsidRPr="009E426A">
              <w:rPr>
                <w:rFonts w:ascii="Franklin Gothic Book" w:hAnsi="Franklin Gothic Book" w:cs="Times New Roman"/>
              </w:rPr>
              <w:t>/kg/h)</w:t>
            </w:r>
          </w:p>
          <w:tbl>
            <w:tblPr>
              <w:tblStyle w:val="Grilledutableau"/>
              <w:tblpPr w:leftFromText="141" w:rightFromText="141" w:vertAnchor="text" w:horzAnchor="margin" w:tblpXSpec="right" w:tblpY="28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38"/>
            </w:tblGrid>
            <w:tr w:rsidR="002756B3" w:rsidRPr="00471168" w14:paraId="03D2D458" w14:textId="77777777" w:rsidTr="002756B3">
              <w:trPr>
                <w:trHeight w:val="279"/>
              </w:trPr>
              <w:tc>
                <w:tcPr>
                  <w:tcW w:w="7938" w:type="dxa"/>
                  <w:tcBorders>
                    <w:top w:val="single" w:sz="4" w:space="0" w:color="auto"/>
                  </w:tcBorders>
                </w:tcPr>
                <w:p w14:paraId="5442FE45" w14:textId="77777777" w:rsidR="002756B3" w:rsidRPr="00471168" w:rsidRDefault="002756B3" w:rsidP="002756B3">
                  <w:pPr>
                    <w:tabs>
                      <w:tab w:val="left" w:pos="330"/>
                      <w:tab w:val="left" w:pos="2033"/>
                    </w:tabs>
                    <w:spacing w:before="60"/>
                    <w:jc w:val="left"/>
                    <w:rPr>
                      <w:rFonts w:ascii="Franklin Gothic Book" w:hAnsi="Franklin Gothic Book"/>
                      <w:sz w:val="19"/>
                      <w:szCs w:val="19"/>
                    </w:rPr>
                  </w:pPr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P</w:t>
                  </w:r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 xml:space="preserve">erfusion de </w:t>
                  </w:r>
                  <w:proofErr w:type="spellStart"/>
                  <w:r>
                    <w:rPr>
                      <w:rFonts w:ascii="Franklin Gothic Book" w:hAnsi="Franklin Gothic Book"/>
                      <w:sz w:val="19"/>
                      <w:szCs w:val="19"/>
                    </w:rPr>
                    <w:t>dexmédétomidine</w:t>
                  </w:r>
                  <w:proofErr w:type="spellEnd"/>
                  <w:r w:rsidRPr="00471168">
                    <w:rPr>
                      <w:rFonts w:ascii="Franklin Gothic Book" w:hAnsi="Franklin Gothic Book"/>
                      <w:sz w:val="19"/>
                      <w:szCs w:val="19"/>
                    </w:rPr>
                    <w:t> :</w:t>
                  </w:r>
                </w:p>
                <w:p w14:paraId="292176AF" w14:textId="77777777" w:rsidR="002756B3" w:rsidRPr="00610A7A" w:rsidRDefault="002756B3" w:rsidP="002756B3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330"/>
                      <w:tab w:val="left" w:pos="2033"/>
                    </w:tabs>
                    <w:spacing w:after="60"/>
                    <w:ind w:left="357" w:hanging="357"/>
                    <w:jc w:val="left"/>
                    <w:rPr>
                      <w:rFonts w:ascii="Franklin Gothic Book" w:eastAsia="Times New Roman" w:hAnsi="Franklin Gothic Book" w:cs="Times New Roman"/>
                      <w:sz w:val="19"/>
                      <w:szCs w:val="19"/>
                      <w:lang w:eastAsia="fr-CA"/>
                    </w:rPr>
                  </w:pPr>
                  <w:r>
                    <w:rPr>
                      <w:rFonts w:ascii="Franklin Gothic Book" w:hAnsi="Franklin Gothic Book" w:cs="Times New Roman"/>
                    </w:rPr>
                    <w:t xml:space="preserve">Préparée par l’ASI de pédiatrie (ou une infirmière désignée des soins intensifs pédiatriques) à la réception du « code AVC 3333 pédiatrique » et amenée au chevet du patient avec une pompe et des rallonges d’IRM  </w:t>
                  </w:r>
                </w:p>
              </w:tc>
            </w:tr>
          </w:tbl>
          <w:p w14:paraId="4A28F35C" w14:textId="77777777" w:rsidR="002756B3" w:rsidRDefault="002756B3" w:rsidP="002756B3">
            <w:pPr>
              <w:keepNext/>
              <w:widowControl w:val="0"/>
              <w:tabs>
                <w:tab w:val="left" w:pos="426"/>
              </w:tabs>
              <w:spacing w:line="276" w:lineRule="auto"/>
              <w:jc w:val="left"/>
              <w:rPr>
                <w:rFonts w:ascii="Franklin Gothic Book" w:hAnsi="Franklin Gothic Book" w:cs="Times New Roman"/>
              </w:rPr>
            </w:pPr>
          </w:p>
          <w:p w14:paraId="200CDD86" w14:textId="77777777" w:rsidR="002756B3" w:rsidRDefault="002756B3" w:rsidP="002756B3">
            <w:pPr>
              <w:keepNext/>
              <w:widowControl w:val="0"/>
              <w:tabs>
                <w:tab w:val="left" w:pos="426"/>
              </w:tabs>
              <w:spacing w:line="276" w:lineRule="auto"/>
              <w:jc w:val="left"/>
              <w:rPr>
                <w:rFonts w:ascii="Franklin Gothic Book" w:hAnsi="Franklin Gothic Book" w:cs="Times New Roman"/>
              </w:rPr>
            </w:pPr>
          </w:p>
          <w:p w14:paraId="289B3400" w14:textId="77777777" w:rsidR="002756B3" w:rsidRDefault="002756B3" w:rsidP="002756B3">
            <w:pPr>
              <w:keepNext/>
              <w:widowControl w:val="0"/>
              <w:tabs>
                <w:tab w:val="left" w:pos="426"/>
              </w:tabs>
              <w:spacing w:line="276" w:lineRule="auto"/>
              <w:jc w:val="left"/>
              <w:rPr>
                <w:rFonts w:ascii="Franklin Gothic Book" w:hAnsi="Franklin Gothic Book" w:cs="Times New Roman"/>
              </w:rPr>
            </w:pPr>
          </w:p>
          <w:p w14:paraId="6526A111" w14:textId="77777777" w:rsidR="002756B3" w:rsidRDefault="002756B3" w:rsidP="002756B3">
            <w:pPr>
              <w:keepNext/>
              <w:widowControl w:val="0"/>
              <w:tabs>
                <w:tab w:val="left" w:pos="426"/>
              </w:tabs>
              <w:spacing w:line="276" w:lineRule="auto"/>
              <w:jc w:val="left"/>
              <w:rPr>
                <w:rFonts w:ascii="Franklin Gothic Book" w:hAnsi="Franklin Gothic Book" w:cs="Times New Roman"/>
              </w:rPr>
            </w:pPr>
          </w:p>
          <w:p w14:paraId="15FDE471" w14:textId="77777777" w:rsidR="002756B3" w:rsidRDefault="002756B3" w:rsidP="002756B3">
            <w:pPr>
              <w:keepNext/>
              <w:widowControl w:val="0"/>
              <w:tabs>
                <w:tab w:val="left" w:pos="426"/>
              </w:tabs>
              <w:spacing w:before="60" w:line="276" w:lineRule="auto"/>
              <w:jc w:val="left"/>
              <w:rPr>
                <w:rFonts w:ascii="Franklin Gothic Demi" w:hAnsi="Franklin Gothic Demi" w:cs="Times New Roman"/>
                <w:b/>
                <w:sz w:val="24"/>
                <w:szCs w:val="28"/>
                <w:shd w:val="clear" w:color="auto" w:fill="FBD4B4" w:themeFill="accent6" w:themeFillTint="66"/>
              </w:rPr>
            </w:pPr>
          </w:p>
          <w:p w14:paraId="48317FAB" w14:textId="6C52AC96" w:rsidR="002756B3" w:rsidRPr="00123DFD" w:rsidRDefault="002756B3" w:rsidP="002756B3">
            <w:pPr>
              <w:tabs>
                <w:tab w:val="left" w:pos="426"/>
                <w:tab w:val="right" w:pos="10636"/>
              </w:tabs>
              <w:spacing w:before="240" w:line="276" w:lineRule="auto"/>
              <w:ind w:left="420" w:hanging="420"/>
              <w:jc w:val="left"/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pP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C4C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instrText xml:space="preserve"> FORMCHECKBOX </w:instrTex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separate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fldChar w:fldCharType="end"/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Kétamine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EA5B4B">
              <w:rPr>
                <w:rFonts w:ascii="Franklin Gothic Book" w:hAnsi="Franklin Gothic Book" w:cs="Times New Roman"/>
                <w:b/>
                <w:bCs/>
                <w:shd w:val="clear" w:color="auto" w:fill="FBD4B4" w:themeFill="accent6" w:themeFillTint="66"/>
              </w:rPr>
              <w:t>bolus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(0,5 - 1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mg/kg/dose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, MAX : 100 mg)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 : __________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mg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 </w:t>
            </w:r>
            <w:r w:rsidRPr="00DE2C58"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 xml:space="preserve">IV 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t>x 1 PRN</w:t>
            </w:r>
            <w:r>
              <w:rPr>
                <w:rFonts w:ascii="Franklin Gothic Book" w:hAnsi="Franklin Gothic Book" w:cs="Times New Roman"/>
                <w:shd w:val="clear" w:color="auto" w:fill="FBD4B4" w:themeFill="accent6" w:themeFillTint="66"/>
              </w:rPr>
              <w:br/>
            </w:r>
            <w:r w:rsidRPr="009E426A">
              <w:rPr>
                <w:rFonts w:ascii="Franklin Gothic Book" w:hAnsi="Franklin Gothic Book" w:cs="Times New Roman"/>
              </w:rPr>
              <w:t>répétable au besoin selon médecin</w:t>
            </w:r>
          </w:p>
          <w:p w14:paraId="2DFB9AF0" w14:textId="77777777" w:rsidR="002756B3" w:rsidRPr="008674CB" w:rsidRDefault="002756B3" w:rsidP="002756B3">
            <w:pPr>
              <w:tabs>
                <w:tab w:val="left" w:pos="368"/>
                <w:tab w:val="left" w:pos="10254"/>
              </w:tabs>
              <w:spacing w:before="80"/>
              <w:jc w:val="left"/>
              <w:rPr>
                <w:rFonts w:ascii="Franklin Gothic Book" w:eastAsia="Calibri" w:hAnsi="Franklin Gothic Book" w:cs="Calibri"/>
                <w:sz w:val="4"/>
                <w:szCs w:val="4"/>
                <w:u w:val="single"/>
              </w:rPr>
            </w:pPr>
          </w:p>
        </w:tc>
      </w:tr>
      <w:tr w:rsidR="00F26D2B" w:rsidRPr="00C8491A" w14:paraId="5C6D06EE" w14:textId="77777777" w:rsidTr="00F26D2B">
        <w:trPr>
          <w:cantSplit/>
          <w:trHeight w:val="2577"/>
        </w:trPr>
        <w:tc>
          <w:tcPr>
            <w:tcW w:w="11034" w:type="dxa"/>
            <w:gridSpan w:val="6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FFFFFF" w:themeFill="background1"/>
          </w:tcPr>
          <w:p w14:paraId="7B613CF9" w14:textId="77777777" w:rsidR="002756B3" w:rsidRPr="001F213D" w:rsidRDefault="002756B3" w:rsidP="002756B3">
            <w:pPr>
              <w:tabs>
                <w:tab w:val="left" w:pos="330"/>
                <w:tab w:val="left" w:pos="382"/>
              </w:tabs>
              <w:jc w:val="left"/>
              <w:rPr>
                <w:rFonts w:ascii="Franklin Gothic Book" w:eastAsia="Calibri" w:hAnsi="Franklin Gothic Book" w:cs="Calibri"/>
                <w:spacing w:val="-4"/>
              </w:rPr>
            </w:pPr>
          </w:p>
        </w:tc>
      </w:tr>
      <w:tr w:rsidR="00F26D2B" w:rsidRPr="008E76B5" w14:paraId="3EA90ADD" w14:textId="77777777" w:rsidTr="00F26D2B">
        <w:trPr>
          <w:cantSplit/>
          <w:trHeight w:hRule="exact" w:val="57"/>
        </w:trPr>
        <w:tc>
          <w:tcPr>
            <w:tcW w:w="11034" w:type="dxa"/>
            <w:gridSpan w:val="6"/>
            <w:tcBorders>
              <w:top w:val="nil"/>
              <w:left w:val="single" w:sz="18" w:space="0" w:color="E36C0A" w:themeColor="accent6" w:themeShade="BF"/>
              <w:bottom w:val="single" w:sz="2" w:space="0" w:color="auto"/>
              <w:right w:val="single" w:sz="12" w:space="0" w:color="E36C0A" w:themeColor="accent6" w:themeShade="BF"/>
            </w:tcBorders>
            <w:shd w:val="clear" w:color="auto" w:fill="FFFFFF" w:themeFill="background1"/>
          </w:tcPr>
          <w:p w14:paraId="1FD161FE" w14:textId="77777777" w:rsidR="002756B3" w:rsidRPr="008E76B5" w:rsidRDefault="002756B3" w:rsidP="002756B3">
            <w:pPr>
              <w:tabs>
                <w:tab w:val="left" w:pos="382"/>
              </w:tabs>
              <w:spacing w:after="40"/>
              <w:rPr>
                <w:rFonts w:ascii="Franklin Gothic Book" w:eastAsia="Calibri" w:hAnsi="Franklin Gothic Book" w:cs="Calibri"/>
              </w:rPr>
            </w:pPr>
          </w:p>
        </w:tc>
      </w:tr>
      <w:tr w:rsidR="002756B3" w:rsidRPr="008E76B5" w14:paraId="66A16FD8" w14:textId="77777777" w:rsidTr="00F26D2B">
        <w:trPr>
          <w:trHeight w:val="340"/>
        </w:trPr>
        <w:tc>
          <w:tcPr>
            <w:tcW w:w="3371" w:type="dxa"/>
            <w:tcBorders>
              <w:top w:val="single" w:sz="12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7612A5F6" w14:textId="77777777" w:rsidR="002756B3" w:rsidRPr="008E76B5" w:rsidRDefault="002756B3" w:rsidP="002756B3">
            <w:pPr>
              <w:spacing w:before="480"/>
              <w:rPr>
                <w:rFonts w:ascii="Franklin Gothic Book" w:hAnsi="Franklin Gothic Book" w:cs="Times New Roman"/>
                <w:vertAlign w:val="superscript"/>
              </w:rPr>
            </w:pPr>
          </w:p>
        </w:tc>
        <w:tc>
          <w:tcPr>
            <w:tcW w:w="283" w:type="dxa"/>
            <w:tcBorders>
              <w:top w:val="single" w:sz="12" w:space="0" w:color="E36C0A" w:themeColor="accent6" w:themeShade="BF"/>
              <w:left w:val="nil"/>
              <w:bottom w:val="nil"/>
              <w:right w:val="nil"/>
            </w:tcBorders>
          </w:tcPr>
          <w:p w14:paraId="4475BADD" w14:textId="77777777" w:rsidR="002756B3" w:rsidRPr="008E76B5" w:rsidRDefault="002756B3" w:rsidP="002756B3">
            <w:pPr>
              <w:rPr>
                <w:rFonts w:ascii="Franklin Gothic Book" w:hAnsi="Franklin Gothic Book" w:cs="Times New Roman"/>
                <w:vertAlign w:val="superscript"/>
              </w:rPr>
            </w:pPr>
          </w:p>
        </w:tc>
        <w:tc>
          <w:tcPr>
            <w:tcW w:w="4099" w:type="dxa"/>
            <w:gridSpan w:val="2"/>
            <w:tcBorders>
              <w:top w:val="single" w:sz="12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738E8AB9" w14:textId="77777777" w:rsidR="002756B3" w:rsidRPr="008E76B5" w:rsidRDefault="002756B3" w:rsidP="002756B3">
            <w:pPr>
              <w:rPr>
                <w:rFonts w:ascii="Franklin Gothic Book" w:hAnsi="Franklin Gothic Book" w:cs="Times New Roman"/>
                <w:vertAlign w:val="superscript"/>
              </w:rPr>
            </w:pPr>
          </w:p>
        </w:tc>
        <w:tc>
          <w:tcPr>
            <w:tcW w:w="284" w:type="dxa"/>
            <w:tcBorders>
              <w:top w:val="single" w:sz="12" w:space="0" w:color="E36C0A" w:themeColor="accent6" w:themeShade="BF"/>
              <w:left w:val="nil"/>
              <w:bottom w:val="nil"/>
              <w:right w:val="nil"/>
            </w:tcBorders>
          </w:tcPr>
          <w:p w14:paraId="3E6CBE43" w14:textId="77777777" w:rsidR="002756B3" w:rsidRPr="008E76B5" w:rsidRDefault="002756B3" w:rsidP="002756B3">
            <w:pPr>
              <w:rPr>
                <w:rFonts w:ascii="Franklin Gothic Book" w:hAnsi="Franklin Gothic Book" w:cs="Times New Roman"/>
                <w:vertAlign w:val="superscript"/>
              </w:rPr>
            </w:pPr>
          </w:p>
        </w:tc>
        <w:tc>
          <w:tcPr>
            <w:tcW w:w="2997" w:type="dxa"/>
            <w:tcBorders>
              <w:top w:val="single" w:sz="12" w:space="0" w:color="E36C0A" w:themeColor="accent6" w:themeShade="BF"/>
              <w:left w:val="nil"/>
              <w:bottom w:val="single" w:sz="4" w:space="0" w:color="808080" w:themeColor="background1" w:themeShade="80"/>
              <w:right w:val="single" w:sz="18" w:space="0" w:color="E36C0A" w:themeColor="accent6" w:themeShade="BF"/>
            </w:tcBorders>
          </w:tcPr>
          <w:p w14:paraId="6CCBEF1F" w14:textId="77777777" w:rsidR="002756B3" w:rsidRPr="008E76B5" w:rsidRDefault="002756B3" w:rsidP="002756B3">
            <w:pPr>
              <w:rPr>
                <w:rFonts w:ascii="Franklin Gothic Book" w:hAnsi="Franklin Gothic Book" w:cs="Times New Roman"/>
                <w:vertAlign w:val="superscript"/>
              </w:rPr>
            </w:pPr>
          </w:p>
        </w:tc>
      </w:tr>
      <w:tr w:rsidR="002756B3" w:rsidRPr="008E76B5" w14:paraId="02F92A1C" w14:textId="77777777" w:rsidTr="00F26D2B">
        <w:trPr>
          <w:trHeight w:val="340"/>
        </w:trPr>
        <w:tc>
          <w:tcPr>
            <w:tcW w:w="3371" w:type="dxa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5A4CADC6" w14:textId="77777777" w:rsidR="002756B3" w:rsidRPr="008E76B5" w:rsidRDefault="002756B3" w:rsidP="002756B3">
            <w:pPr>
              <w:jc w:val="center"/>
              <w:rPr>
                <w:rFonts w:ascii="Franklin Gothic Book" w:hAnsi="Franklin Gothic Book" w:cs="Times New Roman"/>
              </w:rPr>
            </w:pPr>
            <w:r w:rsidRPr="008E76B5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B36BE1" w14:textId="77777777" w:rsidR="002756B3" w:rsidRPr="008E76B5" w:rsidRDefault="002756B3" w:rsidP="002756B3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E869B" w14:textId="77777777" w:rsidR="002756B3" w:rsidRPr="008E76B5" w:rsidRDefault="002756B3" w:rsidP="002756B3">
            <w:pPr>
              <w:jc w:val="center"/>
              <w:rPr>
                <w:rFonts w:ascii="Franklin Gothic Book" w:hAnsi="Franklin Gothic Book" w:cs="Times New Roman"/>
              </w:rPr>
            </w:pPr>
            <w:r w:rsidRPr="008E76B5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BEC96A" w14:textId="77777777" w:rsidR="002756B3" w:rsidRPr="008E76B5" w:rsidRDefault="002756B3" w:rsidP="002756B3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</w:tcPr>
          <w:p w14:paraId="0741D0F0" w14:textId="77777777" w:rsidR="002756B3" w:rsidRPr="008E76B5" w:rsidRDefault="002756B3" w:rsidP="002756B3">
            <w:pPr>
              <w:jc w:val="center"/>
              <w:rPr>
                <w:rFonts w:ascii="Franklin Gothic Book" w:hAnsi="Franklin Gothic Book" w:cs="Times New Roman"/>
              </w:rPr>
            </w:pPr>
            <w:r w:rsidRPr="008E76B5">
              <w:rPr>
                <w:rFonts w:ascii="Franklin Gothic Book" w:hAnsi="Franklin Gothic Book" w:cs="Times New Roman"/>
              </w:rPr>
              <w:t>N</w:t>
            </w:r>
            <w:r w:rsidRPr="008E76B5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8E76B5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2756B3" w:rsidRPr="007E60A7" w14:paraId="141D0B1D" w14:textId="77777777" w:rsidTr="00F26D2B">
        <w:trPr>
          <w:trHeight w:val="340"/>
        </w:trPr>
        <w:tc>
          <w:tcPr>
            <w:tcW w:w="4536" w:type="dxa"/>
            <w:gridSpan w:val="3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</w:tcPr>
          <w:p w14:paraId="2BD11A03" w14:textId="77777777" w:rsidR="002756B3" w:rsidRPr="008F2BCF" w:rsidRDefault="002756B3" w:rsidP="002756B3">
            <w:pPr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6498" w:type="dxa"/>
            <w:gridSpan w:val="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14:paraId="0FDFB485" w14:textId="77777777" w:rsidR="002756B3" w:rsidRPr="008F2BCF" w:rsidRDefault="002756B3" w:rsidP="002756B3">
            <w:pPr>
              <w:spacing w:before="120" w:after="40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38CC540C" w14:textId="77777777" w:rsidR="002434EC" w:rsidRDefault="002434EC">
      <w:pPr>
        <w:rPr>
          <w:rFonts w:ascii="Franklin Gothic Book" w:hAnsi="Franklin Gothic Book"/>
          <w:sz w:val="18"/>
        </w:rPr>
      </w:pPr>
    </w:p>
    <w:p w14:paraId="2898DB25" w14:textId="77777777" w:rsidR="00FF77F4" w:rsidRPr="005B6520" w:rsidRDefault="00FF77F4" w:rsidP="00135038">
      <w:pPr>
        <w:spacing w:before="120" w:after="0" w:line="240" w:lineRule="auto"/>
        <w:ind w:left="68" w:hanging="68"/>
        <w:rPr>
          <w:rFonts w:ascii="Franklin Gothic Book" w:hAnsi="Franklin Gothic Book"/>
          <w:sz w:val="18"/>
        </w:rPr>
      </w:pPr>
    </w:p>
    <w:sectPr w:rsidR="00FF77F4" w:rsidRPr="005B6520" w:rsidSect="004A29AC">
      <w:footerReference w:type="default" r:id="rId16"/>
      <w:footerReference w:type="first" r:id="rId17"/>
      <w:pgSz w:w="12240" w:h="15840" w:code="1"/>
      <w:pgMar w:top="794" w:right="964" w:bottom="794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5B659" w14:textId="77777777" w:rsidR="00095601" w:rsidRDefault="00095601" w:rsidP="00D16F25">
      <w:pPr>
        <w:spacing w:after="0" w:line="240" w:lineRule="auto"/>
      </w:pPr>
      <w:r>
        <w:separator/>
      </w:r>
    </w:p>
  </w:endnote>
  <w:endnote w:type="continuationSeparator" w:id="0">
    <w:p w14:paraId="748E00E4" w14:textId="77777777" w:rsidR="00095601" w:rsidRDefault="00095601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FAt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6"/>
      <w:gridCol w:w="6524"/>
      <w:gridCol w:w="2143"/>
    </w:tblGrid>
    <w:tr w:rsidR="00EA4D1D" w:rsidRPr="004E1AE2" w14:paraId="28AF11A5" w14:textId="77777777" w:rsidTr="00045432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4E2994D4" w14:textId="77777777" w:rsidR="00EA4D1D" w:rsidRPr="00630AE7" w:rsidRDefault="00EA4D1D" w:rsidP="00045432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2C3F6DF2" w14:textId="77777777" w:rsidR="00EA4D1D" w:rsidRPr="00630AE7" w:rsidRDefault="00EA4D1D" w:rsidP="00045432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1869AA18" w14:textId="0B29675D" w:rsidR="00EA4D1D" w:rsidRPr="000D225F" w:rsidRDefault="00EA4D1D" w:rsidP="00045432">
          <w:pPr>
            <w:pStyle w:val="Pieddepage"/>
            <w:spacing w:before="20"/>
            <w:jc w:val="right"/>
            <w:rPr>
              <w:rFonts w:ascii="Franklin Gothic Book" w:eastAsia="Calibri" w:hAnsi="Franklin Gothic Book" w:cs="Times New Roman"/>
              <w:lang w:val="fr-FR"/>
            </w:rPr>
          </w:pPr>
          <w:r w:rsidRPr="000D225F">
            <w:rPr>
              <w:rFonts w:ascii="Franklin Gothic Book" w:eastAsia="Calibri" w:hAnsi="Franklin Gothic Book" w:cs="Times New Roman"/>
              <w:lang w:val="fr-FR"/>
            </w:rPr>
            <w:t xml:space="preserve">Page </w:t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fldChar w:fldCharType="begin"/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instrText xml:space="preserve"> PAGE   \* MERGEFORMAT </w:instrText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fldChar w:fldCharType="separate"/>
          </w:r>
          <w:r w:rsidR="00331E40">
            <w:rPr>
              <w:rFonts w:ascii="Franklin Gothic Book" w:eastAsia="Calibri" w:hAnsi="Franklin Gothic Book" w:cs="Times New Roman"/>
              <w:noProof/>
              <w:lang w:val="fr-FR"/>
            </w:rPr>
            <w:t>5</w:t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fldChar w:fldCharType="end"/>
          </w:r>
          <w:r>
            <w:rPr>
              <w:rFonts w:ascii="Franklin Gothic Book" w:eastAsia="Calibri" w:hAnsi="Franklin Gothic Book" w:cs="Times New Roman"/>
              <w:lang w:val="fr-FR"/>
            </w:rPr>
            <w:t xml:space="preserve"> de </w:t>
          </w:r>
          <w:r w:rsidR="00A3217E">
            <w:rPr>
              <w:rFonts w:ascii="Franklin Gothic Book" w:eastAsia="Calibri" w:hAnsi="Franklin Gothic Book" w:cs="Times New Roman"/>
              <w:lang w:val="fr-FR"/>
            </w:rPr>
            <w:t>3</w:t>
          </w:r>
        </w:p>
      </w:tc>
    </w:tr>
    <w:tr w:rsidR="00EA4D1D" w:rsidRPr="004E1AE2" w14:paraId="061BB67F" w14:textId="77777777" w:rsidTr="00045432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5F449FE3" w14:textId="77777777" w:rsidR="00EA4D1D" w:rsidRPr="00F13BFE" w:rsidRDefault="00EA4D1D" w:rsidP="00045432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 w:cs="Calibri"/>
            </w:rPr>
            <w:t>1-6-11826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66B6A31A" w14:textId="475F731E" w:rsidR="00EA4D1D" w:rsidRPr="00630AE7" w:rsidRDefault="00EA4D1D" w:rsidP="00045432">
          <w:pPr>
            <w:pStyle w:val="Pieddepage"/>
            <w:tabs>
              <w:tab w:val="left" w:pos="300"/>
              <w:tab w:val="center" w:pos="3234"/>
            </w:tabs>
            <w:spacing w:before="20"/>
            <w:jc w:val="left"/>
            <w:rPr>
              <w:rFonts w:ascii="Franklin Gothic Book" w:hAnsi="Franklin Gothic Book" w:cs="Times New Roman"/>
              <w:b/>
              <w:sz w:val="24"/>
              <w:szCs w:val="24"/>
            </w:rPr>
          </w:pPr>
          <w:r>
            <w:rPr>
              <w:rFonts w:ascii="Franklin Gothic Book" w:hAnsi="Franklin Gothic Book" w:cs="Times New Roman"/>
              <w:b/>
              <w:szCs w:val="24"/>
            </w:rPr>
            <w:tab/>
          </w:r>
          <w:r>
            <w:rPr>
              <w:rFonts w:ascii="Franklin Gothic Book" w:hAnsi="Franklin Gothic Book" w:cs="Times New Roman"/>
              <w:b/>
              <w:szCs w:val="24"/>
            </w:rPr>
            <w:tab/>
          </w:r>
          <w:r w:rsidRPr="00630AE7">
            <w:rPr>
              <w:rFonts w:ascii="Franklin Gothic Book" w:hAnsi="Franklin Gothic Book" w:cs="Times New Roman"/>
              <w:b/>
              <w:szCs w:val="24"/>
            </w:rPr>
            <w:t xml:space="preserve">ORDONNANCES </w:t>
          </w:r>
          <w:r>
            <w:rPr>
              <w:rFonts w:ascii="Franklin Gothic Book" w:hAnsi="Franklin Gothic Book" w:cs="Times New Roman"/>
              <w:b/>
              <w:szCs w:val="24"/>
            </w:rPr>
            <w:t>MÉDICALES</w:t>
          </w:r>
          <w:r w:rsidR="002C31FA">
            <w:rPr>
              <w:rFonts w:ascii="Franklin Gothic Book" w:hAnsi="Franklin Gothic Book" w:cs="Times New Roman"/>
              <w:b/>
              <w:szCs w:val="24"/>
            </w:rPr>
            <w:t xml:space="preserve"> ET P</w:t>
          </w:r>
          <w:r w:rsidR="002C31FA" w:rsidRPr="00630AE7">
            <w:rPr>
              <w:rFonts w:ascii="Franklin Gothic Book" w:hAnsi="Franklin Gothic Book" w:cs="Times New Roman"/>
              <w:b/>
              <w:szCs w:val="24"/>
            </w:rPr>
            <w:t>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079BFBE8" w14:textId="77777777" w:rsidR="00EA4D1D" w:rsidRPr="007E60A7" w:rsidRDefault="00EA4D1D" w:rsidP="00045432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EA4D1D" w:rsidRPr="004E1AE2" w14:paraId="16330C71" w14:textId="77777777" w:rsidTr="00045432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7034D6FD" w14:textId="77777777" w:rsidR="00EA4D1D" w:rsidRPr="00F13BFE" w:rsidRDefault="00EA4D1D" w:rsidP="00045432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2024-01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1709842564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3628923C" w14:textId="406747C0" w:rsidR="00EA4D1D" w:rsidRPr="008514CD" w:rsidRDefault="00EA4D1D" w:rsidP="005A297E">
              <w:pPr>
                <w:spacing w:before="20"/>
                <w:jc w:val="center"/>
                <w:rPr>
                  <w:rFonts w:ascii="Franklin Gothic Book" w:eastAsia="Calibri" w:hAnsi="Franklin Gothic Book" w:cs="Times New Roman"/>
                  <w:caps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AVC ischémique AIGU p</w:t>
              </w:r>
              <w:r w:rsidR="002C31FA">
                <w:rPr>
                  <w:rFonts w:ascii="Franklin Gothic Book" w:eastAsia="Calibri" w:hAnsi="Franklin Gothic Book" w:cs="Times New Roman"/>
                  <w:caps/>
                  <w:szCs w:val="22"/>
                </w:rPr>
                <w:t>É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diatrique</w:t>
              </w:r>
              <w:r w:rsidR="002C31FA">
                <w:rPr>
                  <w:rFonts w:ascii="Franklin Gothic Book" w:eastAsia="Calibri" w:hAnsi="Franklin Gothic Book" w:cs="Times New Roman"/>
                  <w:caps/>
                  <w:szCs w:val="22"/>
                </w:rPr>
                <w:t> :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 </w:t>
              </w:r>
              <w:r w:rsidR="002C31FA">
                <w:rPr>
                  <w:rFonts w:ascii="Franklin Gothic Book" w:eastAsia="Calibri" w:hAnsi="Franklin Gothic Book" w:cs="Times New Roman"/>
                  <w:caps/>
                  <w:szCs w:val="22"/>
                </w:rPr>
                <w:t>PRISE EN CHARGE INITIALE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4D7ED80B" w14:textId="77777777" w:rsidR="00EA4D1D" w:rsidRPr="000425DB" w:rsidRDefault="00EA4D1D" w:rsidP="00045432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3F711ADA" w14:textId="77777777" w:rsidR="00EA4D1D" w:rsidRDefault="00EA4D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76A8A" w14:textId="77777777" w:rsidR="00EA4D1D" w:rsidRDefault="00EA4D1D" w:rsidP="0029615C">
    <w:pPr>
      <w:pStyle w:val="Pieddepage"/>
      <w:tabs>
        <w:tab w:val="clear" w:pos="4320"/>
        <w:tab w:val="clear" w:pos="8640"/>
        <w:tab w:val="left" w:pos="2235"/>
      </w:tabs>
    </w:pPr>
    <w:r>
      <w:tab/>
    </w:r>
  </w:p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6"/>
      <w:gridCol w:w="6524"/>
      <w:gridCol w:w="2143"/>
    </w:tblGrid>
    <w:tr w:rsidR="00EA4D1D" w:rsidRPr="004E1AE2" w14:paraId="2B0307E9" w14:textId="77777777" w:rsidTr="0029615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562F18F5" w14:textId="77777777" w:rsidR="00EA4D1D" w:rsidRPr="00630AE7" w:rsidRDefault="00EA4D1D" w:rsidP="0029615C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67DD4D56" w14:textId="77777777" w:rsidR="00EA4D1D" w:rsidRPr="00630AE7" w:rsidRDefault="00EA4D1D" w:rsidP="0029615C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2FECD062" w14:textId="1D20E173" w:rsidR="00EA4D1D" w:rsidRPr="000D225F" w:rsidRDefault="00EA4D1D" w:rsidP="0029615C">
          <w:pPr>
            <w:pStyle w:val="Pieddepage"/>
            <w:spacing w:before="20"/>
            <w:jc w:val="right"/>
            <w:rPr>
              <w:rFonts w:ascii="Franklin Gothic Book" w:eastAsia="Calibri" w:hAnsi="Franklin Gothic Book" w:cs="Times New Roman"/>
              <w:lang w:val="fr-FR"/>
            </w:rPr>
          </w:pPr>
          <w:r w:rsidRPr="000D225F">
            <w:rPr>
              <w:rFonts w:ascii="Franklin Gothic Book" w:eastAsia="Calibri" w:hAnsi="Franklin Gothic Book" w:cs="Times New Roman"/>
              <w:lang w:val="fr-FR"/>
            </w:rPr>
            <w:t xml:space="preserve">Page </w:t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fldChar w:fldCharType="begin"/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instrText xml:space="preserve"> PAGE   \* MERGEFORMAT </w:instrText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fldChar w:fldCharType="separate"/>
          </w:r>
          <w:r w:rsidR="007C1E68">
            <w:rPr>
              <w:rFonts w:ascii="Franklin Gothic Book" w:eastAsia="Calibri" w:hAnsi="Franklin Gothic Book" w:cs="Times New Roman"/>
              <w:noProof/>
              <w:lang w:val="fr-FR"/>
            </w:rPr>
            <w:t>1</w:t>
          </w:r>
          <w:r w:rsidRPr="000D225F">
            <w:rPr>
              <w:rFonts w:ascii="Franklin Gothic Book" w:eastAsia="Calibri" w:hAnsi="Franklin Gothic Book" w:cs="Times New Roman"/>
              <w:lang w:val="fr-FR"/>
            </w:rPr>
            <w:fldChar w:fldCharType="end"/>
          </w:r>
          <w:r>
            <w:rPr>
              <w:rFonts w:ascii="Franklin Gothic Book" w:eastAsia="Calibri" w:hAnsi="Franklin Gothic Book" w:cs="Times New Roman"/>
              <w:lang w:val="fr-FR"/>
            </w:rPr>
            <w:t xml:space="preserve"> de </w:t>
          </w:r>
          <w:r w:rsidR="00A3217E">
            <w:rPr>
              <w:rFonts w:ascii="Franklin Gothic Book" w:eastAsia="Calibri" w:hAnsi="Franklin Gothic Book" w:cs="Times New Roman"/>
              <w:lang w:val="fr-FR"/>
            </w:rPr>
            <w:t>3</w:t>
          </w:r>
        </w:p>
      </w:tc>
    </w:tr>
    <w:tr w:rsidR="00EA4D1D" w:rsidRPr="004E1AE2" w14:paraId="6CB3AE9B" w14:textId="77777777" w:rsidTr="0029615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2E5333FC" w14:textId="77777777" w:rsidR="00EA4D1D" w:rsidRPr="00F13BFE" w:rsidRDefault="00EA4D1D" w:rsidP="0029615C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 w:cs="Calibri"/>
            </w:rPr>
            <w:t>N</w:t>
          </w:r>
          <w:r w:rsidRPr="00942D50">
            <w:rPr>
              <w:rFonts w:ascii="Franklin Gothic Book" w:hAnsi="Franklin Gothic Book" w:cs="Calibri"/>
              <w:vertAlign w:val="superscript"/>
            </w:rPr>
            <w:t>o</w:t>
          </w:r>
          <w:r>
            <w:rPr>
              <w:rFonts w:ascii="Franklin Gothic Book" w:hAnsi="Franklin Gothic Book" w:cs="Calibri"/>
            </w:rPr>
            <w:t xml:space="preserve"> de produit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48FE292E" w14:textId="2F937D8E" w:rsidR="00EA4D1D" w:rsidRPr="00630AE7" w:rsidRDefault="00EA4D1D" w:rsidP="0029615C">
          <w:pPr>
            <w:pStyle w:val="Pieddepage"/>
            <w:tabs>
              <w:tab w:val="left" w:pos="300"/>
              <w:tab w:val="center" w:pos="3234"/>
            </w:tabs>
            <w:spacing w:before="20"/>
            <w:jc w:val="left"/>
            <w:rPr>
              <w:rFonts w:ascii="Franklin Gothic Book" w:hAnsi="Franklin Gothic Book" w:cs="Times New Roman"/>
              <w:b/>
              <w:sz w:val="24"/>
              <w:szCs w:val="24"/>
            </w:rPr>
          </w:pPr>
          <w:r>
            <w:rPr>
              <w:rFonts w:ascii="Franklin Gothic Book" w:hAnsi="Franklin Gothic Book" w:cs="Times New Roman"/>
              <w:b/>
              <w:szCs w:val="24"/>
            </w:rPr>
            <w:tab/>
          </w:r>
          <w:r>
            <w:rPr>
              <w:rFonts w:ascii="Franklin Gothic Book" w:hAnsi="Franklin Gothic Book" w:cs="Times New Roman"/>
              <w:b/>
              <w:szCs w:val="24"/>
            </w:rPr>
            <w:tab/>
          </w:r>
          <w:r w:rsidRPr="00630AE7">
            <w:rPr>
              <w:rFonts w:ascii="Franklin Gothic Book" w:hAnsi="Franklin Gothic Book" w:cs="Times New Roman"/>
              <w:b/>
              <w:szCs w:val="24"/>
            </w:rPr>
            <w:t xml:space="preserve">ORDONNANCES </w:t>
          </w:r>
          <w:r>
            <w:rPr>
              <w:rFonts w:ascii="Franklin Gothic Book" w:hAnsi="Franklin Gothic Book" w:cs="Times New Roman"/>
              <w:b/>
              <w:szCs w:val="24"/>
            </w:rPr>
            <w:t>MÉDICALES</w:t>
          </w:r>
          <w:r w:rsidR="00322C5D">
            <w:rPr>
              <w:rFonts w:ascii="Franklin Gothic Book" w:hAnsi="Franklin Gothic Book" w:cs="Times New Roman"/>
              <w:b/>
              <w:szCs w:val="24"/>
            </w:rPr>
            <w:t xml:space="preserve"> ET </w:t>
          </w:r>
          <w:r w:rsidR="00322C5D" w:rsidRPr="00630AE7">
            <w:rPr>
              <w:rFonts w:ascii="Franklin Gothic Book" w:hAnsi="Franklin Gothic Book" w:cs="Times New Roman"/>
              <w:b/>
              <w:szCs w:val="24"/>
            </w:rPr>
            <w:t>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597EB35C" w14:textId="77777777" w:rsidR="00EA4D1D" w:rsidRPr="007E60A7" w:rsidRDefault="00EA4D1D" w:rsidP="0029615C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EA4D1D" w:rsidRPr="004E1AE2" w14:paraId="5AD40FCC" w14:textId="77777777" w:rsidTr="0029615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443E5683" w14:textId="77777777" w:rsidR="00EA4D1D" w:rsidRPr="00F13BFE" w:rsidRDefault="00EA4D1D" w:rsidP="0029615C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2024-01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86311695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2689B024" w14:textId="08224606" w:rsidR="00EA4D1D" w:rsidRPr="008514CD" w:rsidRDefault="00EA4D1D" w:rsidP="0029615C">
              <w:pPr>
                <w:spacing w:before="20"/>
                <w:jc w:val="center"/>
                <w:rPr>
                  <w:rFonts w:ascii="Franklin Gothic Book" w:eastAsia="Calibri" w:hAnsi="Franklin Gothic Book" w:cs="Times New Roman"/>
                  <w:caps/>
                </w:rPr>
              </w:pPr>
              <w:r w:rsidRPr="007A76B1">
                <w:rPr>
                  <w:rFonts w:ascii="Franklin Gothic Book" w:eastAsia="Calibri" w:hAnsi="Franklin Gothic Book" w:cs="Times New Roman"/>
                  <w:caps/>
                  <w:szCs w:val="22"/>
                </w:rPr>
                <w:t>AVC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 ischémique</w:t>
              </w:r>
              <w:r w:rsidRPr="007A76B1"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 AIGU 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p</w:t>
              </w:r>
              <w:r w:rsidR="00322C5D">
                <w:rPr>
                  <w:rFonts w:ascii="Franklin Gothic Book" w:eastAsia="Calibri" w:hAnsi="Franklin Gothic Book" w:cs="Times New Roman"/>
                  <w:caps/>
                  <w:szCs w:val="22"/>
                </w:rPr>
                <w:t>É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diatrique</w:t>
              </w:r>
              <w:r w:rsidR="002C31FA">
                <w:rPr>
                  <w:rFonts w:ascii="Franklin Gothic Book" w:eastAsia="Calibri" w:hAnsi="Franklin Gothic Book" w:cs="Times New Roman"/>
                  <w:caps/>
                  <w:szCs w:val="22"/>
                </w:rPr>
                <w:t> :</w:t>
              </w:r>
              <w:r w:rsidRPr="007A76B1"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 </w:t>
              </w:r>
              <w:r w:rsidR="00322C5D">
                <w:rPr>
                  <w:rFonts w:ascii="Franklin Gothic Book" w:eastAsia="Calibri" w:hAnsi="Franklin Gothic Book" w:cs="Times New Roman"/>
                  <w:caps/>
                  <w:szCs w:val="22"/>
                </w:rPr>
                <w:t>PRISE EN CHARGE INITIALE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0B3712AC" w14:textId="77777777" w:rsidR="00EA4D1D" w:rsidRPr="000425DB" w:rsidRDefault="00EA4D1D" w:rsidP="0029615C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146EF19C" w14:textId="77777777" w:rsidR="00EA4D1D" w:rsidRDefault="00EA4D1D" w:rsidP="0029615C">
    <w:pPr>
      <w:pStyle w:val="Pieddepage"/>
      <w:tabs>
        <w:tab w:val="clear" w:pos="4320"/>
        <w:tab w:val="clear" w:pos="8640"/>
        <w:tab w:val="left" w:pos="223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43DF7" w14:textId="77777777" w:rsidR="002434EC" w:rsidRDefault="002434EC" w:rsidP="0029615C">
    <w:pPr>
      <w:pStyle w:val="Pieddepage"/>
      <w:tabs>
        <w:tab w:val="clear" w:pos="4320"/>
        <w:tab w:val="clear" w:pos="8640"/>
        <w:tab w:val="left" w:pos="2235"/>
      </w:tabs>
    </w:pPr>
    <w:r>
      <w:tab/>
    </w:r>
  </w:p>
  <w:p w14:paraId="76DED8A9" w14:textId="77777777" w:rsidR="002434EC" w:rsidRDefault="002434EC" w:rsidP="0029615C">
    <w:pPr>
      <w:pStyle w:val="Pieddepage"/>
      <w:tabs>
        <w:tab w:val="clear" w:pos="4320"/>
        <w:tab w:val="clear" w:pos="8640"/>
        <w:tab w:val="left" w:pos="2235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7576F" w14:textId="77777777" w:rsidR="002434EC" w:rsidRDefault="002434EC" w:rsidP="0029615C">
    <w:pPr>
      <w:pStyle w:val="Pieddepage"/>
      <w:tabs>
        <w:tab w:val="clear" w:pos="4320"/>
        <w:tab w:val="clear" w:pos="8640"/>
        <w:tab w:val="left" w:pos="2235"/>
      </w:tabs>
    </w:pPr>
    <w:r>
      <w:tab/>
    </w:r>
  </w:p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6"/>
      <w:gridCol w:w="6524"/>
      <w:gridCol w:w="2143"/>
    </w:tblGrid>
    <w:tr w:rsidR="002434EC" w:rsidRPr="004E1AE2" w14:paraId="3187DB41" w14:textId="77777777" w:rsidTr="0029615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7B021B95" w14:textId="77777777" w:rsidR="002434EC" w:rsidRPr="00630AE7" w:rsidRDefault="002434EC" w:rsidP="0029615C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1AE9104D" w14:textId="77777777" w:rsidR="002434EC" w:rsidRPr="00630AE7" w:rsidRDefault="002434EC" w:rsidP="0029615C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7A232679" w14:textId="35069219" w:rsidR="002434EC" w:rsidRPr="000D225F" w:rsidRDefault="002434EC" w:rsidP="0029615C">
          <w:pPr>
            <w:pStyle w:val="Pieddepage"/>
            <w:spacing w:before="20"/>
            <w:jc w:val="right"/>
            <w:rPr>
              <w:rFonts w:ascii="Franklin Gothic Book" w:eastAsia="Calibri" w:hAnsi="Franklin Gothic Book" w:cs="Times New Roman"/>
              <w:lang w:val="fr-FR"/>
            </w:rPr>
          </w:pPr>
          <w:r w:rsidRPr="000D225F">
            <w:rPr>
              <w:rFonts w:ascii="Franklin Gothic Book" w:eastAsia="Calibri" w:hAnsi="Franklin Gothic Book" w:cs="Times New Roman"/>
              <w:lang w:val="fr-FR"/>
            </w:rPr>
            <w:t xml:space="preserve">Page </w:t>
          </w:r>
          <w:r w:rsidR="003D0A45">
            <w:rPr>
              <w:rFonts w:ascii="Franklin Gothic Book" w:eastAsia="Calibri" w:hAnsi="Franklin Gothic Book" w:cs="Times New Roman"/>
              <w:lang w:val="fr-FR"/>
            </w:rPr>
            <w:t>2</w:t>
          </w:r>
          <w:r>
            <w:rPr>
              <w:rFonts w:ascii="Franklin Gothic Book" w:eastAsia="Calibri" w:hAnsi="Franklin Gothic Book" w:cs="Times New Roman"/>
              <w:lang w:val="fr-FR"/>
            </w:rPr>
            <w:t xml:space="preserve"> de 3</w:t>
          </w:r>
        </w:p>
      </w:tc>
    </w:tr>
    <w:tr w:rsidR="002434EC" w:rsidRPr="004E1AE2" w14:paraId="7A452738" w14:textId="77777777" w:rsidTr="0029615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43F32AA6" w14:textId="77777777" w:rsidR="002434EC" w:rsidRPr="00F13BFE" w:rsidRDefault="002434EC" w:rsidP="0029615C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 w:cs="Calibri"/>
            </w:rPr>
            <w:t>N</w:t>
          </w:r>
          <w:r w:rsidRPr="00942D50">
            <w:rPr>
              <w:rFonts w:ascii="Franklin Gothic Book" w:hAnsi="Franklin Gothic Book" w:cs="Calibri"/>
              <w:vertAlign w:val="superscript"/>
            </w:rPr>
            <w:t>o</w:t>
          </w:r>
          <w:r>
            <w:rPr>
              <w:rFonts w:ascii="Franklin Gothic Book" w:hAnsi="Franklin Gothic Book" w:cs="Calibri"/>
            </w:rPr>
            <w:t xml:space="preserve"> de produit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62B7FA92" w14:textId="77777777" w:rsidR="002434EC" w:rsidRPr="00630AE7" w:rsidRDefault="002434EC" w:rsidP="0029615C">
          <w:pPr>
            <w:pStyle w:val="Pieddepage"/>
            <w:tabs>
              <w:tab w:val="left" w:pos="300"/>
              <w:tab w:val="center" w:pos="3234"/>
            </w:tabs>
            <w:spacing w:before="20"/>
            <w:jc w:val="left"/>
            <w:rPr>
              <w:rFonts w:ascii="Franklin Gothic Book" w:hAnsi="Franklin Gothic Book" w:cs="Times New Roman"/>
              <w:b/>
              <w:sz w:val="24"/>
              <w:szCs w:val="24"/>
            </w:rPr>
          </w:pPr>
          <w:r>
            <w:rPr>
              <w:rFonts w:ascii="Franklin Gothic Book" w:hAnsi="Franklin Gothic Book" w:cs="Times New Roman"/>
              <w:b/>
              <w:szCs w:val="24"/>
            </w:rPr>
            <w:tab/>
          </w:r>
          <w:r>
            <w:rPr>
              <w:rFonts w:ascii="Franklin Gothic Book" w:hAnsi="Franklin Gothic Book" w:cs="Times New Roman"/>
              <w:b/>
              <w:szCs w:val="24"/>
            </w:rPr>
            <w:tab/>
          </w:r>
          <w:r w:rsidRPr="00630AE7">
            <w:rPr>
              <w:rFonts w:ascii="Franklin Gothic Book" w:hAnsi="Franklin Gothic Book" w:cs="Times New Roman"/>
              <w:b/>
              <w:szCs w:val="24"/>
            </w:rPr>
            <w:t xml:space="preserve">ORDONNANCES </w:t>
          </w:r>
          <w:r>
            <w:rPr>
              <w:rFonts w:ascii="Franklin Gothic Book" w:hAnsi="Franklin Gothic Book" w:cs="Times New Roman"/>
              <w:b/>
              <w:szCs w:val="24"/>
            </w:rPr>
            <w:t xml:space="preserve">MÉDICALES ET </w:t>
          </w:r>
          <w:r w:rsidRPr="00630AE7">
            <w:rPr>
              <w:rFonts w:ascii="Franklin Gothic Book" w:hAnsi="Franklin Gothic Book" w:cs="Times New Roman"/>
              <w:b/>
              <w:szCs w:val="24"/>
            </w:rPr>
            <w:t>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47148BD4" w14:textId="77777777" w:rsidR="002434EC" w:rsidRPr="007E60A7" w:rsidRDefault="002434EC" w:rsidP="0029615C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2434EC" w:rsidRPr="004E1AE2" w14:paraId="1D745E82" w14:textId="77777777" w:rsidTr="0029615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49FE7C10" w14:textId="77777777" w:rsidR="002434EC" w:rsidRPr="00F13BFE" w:rsidRDefault="002434EC" w:rsidP="0029615C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2024-01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485083096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42EA613B" w14:textId="77777777" w:rsidR="002434EC" w:rsidRPr="008514CD" w:rsidRDefault="002434EC" w:rsidP="0029615C">
              <w:pPr>
                <w:spacing w:before="20"/>
                <w:jc w:val="center"/>
                <w:rPr>
                  <w:rFonts w:ascii="Franklin Gothic Book" w:eastAsia="Calibri" w:hAnsi="Franklin Gothic Book" w:cs="Times New Roman"/>
                  <w:caps/>
                </w:rPr>
              </w:pPr>
              <w:r w:rsidRPr="007A76B1">
                <w:rPr>
                  <w:rFonts w:ascii="Franklin Gothic Book" w:eastAsia="Calibri" w:hAnsi="Franklin Gothic Book" w:cs="Times New Roman"/>
                  <w:caps/>
                  <w:szCs w:val="22"/>
                </w:rPr>
                <w:t>AVC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 ischémique</w:t>
              </w:r>
              <w:r w:rsidRPr="007A76B1"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 AIGU 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pÉdiatrique :</w:t>
              </w:r>
              <w:r w:rsidRPr="007A76B1"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 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PRISE EN CHARGE INITIALE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34A0F218" w14:textId="77777777" w:rsidR="002434EC" w:rsidRPr="000425DB" w:rsidRDefault="002434EC" w:rsidP="0029615C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145A6843" w14:textId="77777777" w:rsidR="002434EC" w:rsidRDefault="002434EC" w:rsidP="0029615C">
    <w:pPr>
      <w:pStyle w:val="Pieddepage"/>
      <w:tabs>
        <w:tab w:val="clear" w:pos="4320"/>
        <w:tab w:val="clear" w:pos="8640"/>
        <w:tab w:val="left" w:pos="2235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6"/>
      <w:gridCol w:w="6524"/>
      <w:gridCol w:w="2143"/>
    </w:tblGrid>
    <w:tr w:rsidR="00F807A3" w:rsidRPr="004E1AE2" w14:paraId="70C30851" w14:textId="77777777" w:rsidTr="00045432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0437FABD" w14:textId="77777777" w:rsidR="00F807A3" w:rsidRPr="00630AE7" w:rsidRDefault="00F807A3" w:rsidP="00045432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729AD36A" w14:textId="77777777" w:rsidR="00F807A3" w:rsidRPr="00630AE7" w:rsidRDefault="00F807A3" w:rsidP="00045432">
          <w:pPr>
            <w:pStyle w:val="Pieddepage"/>
            <w:spacing w:before="2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38AD7089" w14:textId="03B05C5F" w:rsidR="00F807A3" w:rsidRPr="000D225F" w:rsidRDefault="00F807A3" w:rsidP="00045432">
          <w:pPr>
            <w:pStyle w:val="Pieddepage"/>
            <w:spacing w:before="20"/>
            <w:jc w:val="right"/>
            <w:rPr>
              <w:rFonts w:ascii="Franklin Gothic Book" w:eastAsia="Calibri" w:hAnsi="Franklin Gothic Book" w:cs="Times New Roman"/>
              <w:lang w:val="fr-FR"/>
            </w:rPr>
          </w:pPr>
          <w:r w:rsidRPr="000D225F">
            <w:rPr>
              <w:rFonts w:ascii="Franklin Gothic Book" w:eastAsia="Calibri" w:hAnsi="Franklin Gothic Book" w:cs="Times New Roman"/>
              <w:lang w:val="fr-FR"/>
            </w:rPr>
            <w:t>Page</w:t>
          </w:r>
          <w:r>
            <w:rPr>
              <w:rFonts w:ascii="Franklin Gothic Book" w:eastAsia="Calibri" w:hAnsi="Franklin Gothic Book" w:cs="Times New Roman"/>
              <w:lang w:val="fr-FR"/>
            </w:rPr>
            <w:t xml:space="preserve"> 3 de 3</w:t>
          </w:r>
        </w:p>
      </w:tc>
    </w:tr>
    <w:tr w:rsidR="00F807A3" w:rsidRPr="004E1AE2" w14:paraId="1743214E" w14:textId="77777777" w:rsidTr="00045432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0522EF62" w14:textId="77777777" w:rsidR="00F807A3" w:rsidRPr="00F13BFE" w:rsidRDefault="00F807A3" w:rsidP="00045432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 w:cs="Calibri"/>
            </w:rPr>
            <w:t>1-6-11826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284641EB" w14:textId="77777777" w:rsidR="00F807A3" w:rsidRPr="00630AE7" w:rsidRDefault="00F807A3" w:rsidP="00045432">
          <w:pPr>
            <w:pStyle w:val="Pieddepage"/>
            <w:tabs>
              <w:tab w:val="left" w:pos="300"/>
              <w:tab w:val="center" w:pos="3234"/>
            </w:tabs>
            <w:spacing w:before="20"/>
            <w:jc w:val="left"/>
            <w:rPr>
              <w:rFonts w:ascii="Franklin Gothic Book" w:hAnsi="Franklin Gothic Book" w:cs="Times New Roman"/>
              <w:b/>
              <w:sz w:val="24"/>
              <w:szCs w:val="24"/>
            </w:rPr>
          </w:pPr>
          <w:r>
            <w:rPr>
              <w:rFonts w:ascii="Franklin Gothic Book" w:hAnsi="Franklin Gothic Book" w:cs="Times New Roman"/>
              <w:b/>
              <w:szCs w:val="24"/>
            </w:rPr>
            <w:tab/>
          </w:r>
          <w:r>
            <w:rPr>
              <w:rFonts w:ascii="Franklin Gothic Book" w:hAnsi="Franklin Gothic Book" w:cs="Times New Roman"/>
              <w:b/>
              <w:szCs w:val="24"/>
            </w:rPr>
            <w:tab/>
          </w:r>
          <w:r w:rsidRPr="00630AE7">
            <w:rPr>
              <w:rFonts w:ascii="Franklin Gothic Book" w:hAnsi="Franklin Gothic Book" w:cs="Times New Roman"/>
              <w:b/>
              <w:szCs w:val="24"/>
            </w:rPr>
            <w:t xml:space="preserve">ORDONNANCES </w:t>
          </w:r>
          <w:r>
            <w:rPr>
              <w:rFonts w:ascii="Franklin Gothic Book" w:hAnsi="Franklin Gothic Book" w:cs="Times New Roman"/>
              <w:b/>
              <w:szCs w:val="24"/>
            </w:rPr>
            <w:t>MÉDICALES ET P</w:t>
          </w:r>
          <w:r w:rsidRPr="00630AE7">
            <w:rPr>
              <w:rFonts w:ascii="Franklin Gothic Book" w:hAnsi="Franklin Gothic Book" w:cs="Times New Roman"/>
              <w:b/>
              <w:szCs w:val="24"/>
            </w:rPr>
            <w:t>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2A5B9A81" w14:textId="77777777" w:rsidR="00F807A3" w:rsidRPr="007E60A7" w:rsidRDefault="00F807A3" w:rsidP="00045432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F807A3" w:rsidRPr="004E1AE2" w14:paraId="25D1289B" w14:textId="77777777" w:rsidTr="00045432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05616A08" w14:textId="77777777" w:rsidR="00F807A3" w:rsidRPr="00F13BFE" w:rsidRDefault="00F807A3" w:rsidP="00045432">
          <w:pPr>
            <w:pStyle w:val="Pieddepage"/>
            <w:spacing w:before="20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2024-01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214546164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052D6D55" w14:textId="77777777" w:rsidR="00F807A3" w:rsidRPr="008514CD" w:rsidRDefault="00F807A3" w:rsidP="005A297E">
              <w:pPr>
                <w:spacing w:before="20"/>
                <w:jc w:val="center"/>
                <w:rPr>
                  <w:rFonts w:ascii="Franklin Gothic Book" w:eastAsia="Calibri" w:hAnsi="Franklin Gothic Book" w:cs="Times New Roman"/>
                  <w:caps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AVC ischémique AIGU pÉdiatrique : PRISE EN CHARGE INITIALE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3AC800BD" w14:textId="77777777" w:rsidR="00F807A3" w:rsidRPr="000425DB" w:rsidRDefault="00F807A3" w:rsidP="00045432">
          <w:pPr>
            <w:pStyle w:val="Pieddepage"/>
            <w:spacing w:before="2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640F82E5" w14:textId="77777777" w:rsidR="00F807A3" w:rsidRDefault="00F807A3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BF6D" w14:textId="77777777" w:rsidR="002434EC" w:rsidRDefault="002434EC" w:rsidP="0029615C">
    <w:pPr>
      <w:pStyle w:val="Pieddepage"/>
      <w:tabs>
        <w:tab w:val="clear" w:pos="4320"/>
        <w:tab w:val="clear" w:pos="8640"/>
        <w:tab w:val="left" w:pos="2235"/>
      </w:tabs>
    </w:pPr>
    <w:r>
      <w:tab/>
    </w:r>
  </w:p>
  <w:p w14:paraId="7F012751" w14:textId="77777777" w:rsidR="002434EC" w:rsidRDefault="002434EC" w:rsidP="0029615C">
    <w:pPr>
      <w:pStyle w:val="Pieddepage"/>
      <w:tabs>
        <w:tab w:val="clear" w:pos="4320"/>
        <w:tab w:val="clear" w:pos="8640"/>
        <w:tab w:val="left" w:pos="22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DE55C" w14:textId="77777777" w:rsidR="00095601" w:rsidRDefault="00095601" w:rsidP="00D16F25">
      <w:pPr>
        <w:spacing w:after="0" w:line="240" w:lineRule="auto"/>
      </w:pPr>
      <w:r>
        <w:separator/>
      </w:r>
    </w:p>
  </w:footnote>
  <w:footnote w:type="continuationSeparator" w:id="0">
    <w:p w14:paraId="55F7C914" w14:textId="77777777" w:rsidR="00095601" w:rsidRDefault="00095601" w:rsidP="00D1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22146" w14:textId="1632C03C" w:rsidR="00EA4D1D" w:rsidRPr="0029615C" w:rsidRDefault="00EA4D1D" w:rsidP="0029615C">
    <w:pPr>
      <w:pStyle w:val="En-tte"/>
      <w:tabs>
        <w:tab w:val="clear" w:pos="4320"/>
        <w:tab w:val="center" w:pos="5068"/>
      </w:tabs>
      <w:spacing w:after="240"/>
      <w:rPr>
        <w:rFonts w:ascii="Franklin Gothic Book" w:hAnsi="Franklin Gothic Book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4FF72" w14:textId="4E68668B" w:rsidR="00EA4D1D" w:rsidRPr="004A29AC" w:rsidRDefault="00EA4D1D" w:rsidP="004A29AC">
    <w:pPr>
      <w:pStyle w:val="En-tte"/>
      <w:tabs>
        <w:tab w:val="clear" w:pos="4320"/>
        <w:tab w:val="center" w:pos="5068"/>
      </w:tabs>
      <w:spacing w:after="240"/>
      <w:rPr>
        <w:rFonts w:ascii="Franklin Gothic Book" w:hAnsi="Franklin Gothic Book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B4ACB"/>
    <w:multiLevelType w:val="hybridMultilevel"/>
    <w:tmpl w:val="C64CD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5831"/>
    <w:multiLevelType w:val="hybridMultilevel"/>
    <w:tmpl w:val="19E60E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32BE"/>
    <w:multiLevelType w:val="hybridMultilevel"/>
    <w:tmpl w:val="B89A6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7364D"/>
    <w:multiLevelType w:val="hybridMultilevel"/>
    <w:tmpl w:val="CAA495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A1009"/>
    <w:multiLevelType w:val="hybridMultilevel"/>
    <w:tmpl w:val="8D100930"/>
    <w:lvl w:ilvl="0" w:tplc="F814B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9EA046F"/>
    <w:multiLevelType w:val="hybridMultilevel"/>
    <w:tmpl w:val="871474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1463B"/>
    <w:multiLevelType w:val="hybridMultilevel"/>
    <w:tmpl w:val="F1001634"/>
    <w:lvl w:ilvl="0" w:tplc="7D467AD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D7BCE"/>
    <w:multiLevelType w:val="hybridMultilevel"/>
    <w:tmpl w:val="DCAEAC8A"/>
    <w:lvl w:ilvl="0" w:tplc="0C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9CA5C67"/>
    <w:multiLevelType w:val="hybridMultilevel"/>
    <w:tmpl w:val="4D7264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F12EB"/>
    <w:multiLevelType w:val="hybridMultilevel"/>
    <w:tmpl w:val="F56E34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E09F4"/>
    <w:multiLevelType w:val="hybridMultilevel"/>
    <w:tmpl w:val="88E2E606"/>
    <w:lvl w:ilvl="0" w:tplc="0C0C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1" w15:restartNumberingAfterBreak="0">
    <w:nsid w:val="7AAF55A7"/>
    <w:multiLevelType w:val="hybridMultilevel"/>
    <w:tmpl w:val="7DC45FEA"/>
    <w:lvl w:ilvl="0" w:tplc="D780F604">
      <w:start w:val="10"/>
      <w:numFmt w:val="bullet"/>
      <w:lvlText w:val=""/>
      <w:lvlJc w:val="left"/>
      <w:pPr>
        <w:ind w:left="2376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12" w15:restartNumberingAfterBreak="0">
    <w:nsid w:val="7D4A4C8A"/>
    <w:multiLevelType w:val="hybridMultilevel"/>
    <w:tmpl w:val="39447870"/>
    <w:lvl w:ilvl="0" w:tplc="7D467AD8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838149">
    <w:abstractNumId w:val="1"/>
  </w:num>
  <w:num w:numId="2" w16cid:durableId="98336275">
    <w:abstractNumId w:val="9"/>
  </w:num>
  <w:num w:numId="3" w16cid:durableId="658388829">
    <w:abstractNumId w:val="8"/>
  </w:num>
  <w:num w:numId="4" w16cid:durableId="194927593">
    <w:abstractNumId w:val="4"/>
  </w:num>
  <w:num w:numId="5" w16cid:durableId="899053911">
    <w:abstractNumId w:val="2"/>
  </w:num>
  <w:num w:numId="6" w16cid:durableId="1638072609">
    <w:abstractNumId w:val="5"/>
  </w:num>
  <w:num w:numId="7" w16cid:durableId="598176841">
    <w:abstractNumId w:val="11"/>
  </w:num>
  <w:num w:numId="8" w16cid:durableId="1870755659">
    <w:abstractNumId w:val="3"/>
  </w:num>
  <w:num w:numId="9" w16cid:durableId="2127771247">
    <w:abstractNumId w:val="7"/>
  </w:num>
  <w:num w:numId="10" w16cid:durableId="706948462">
    <w:abstractNumId w:val="12"/>
  </w:num>
  <w:num w:numId="11" w16cid:durableId="751119925">
    <w:abstractNumId w:val="10"/>
  </w:num>
  <w:num w:numId="12" w16cid:durableId="233511265">
    <w:abstractNumId w:val="6"/>
  </w:num>
  <w:num w:numId="13" w16cid:durableId="213359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45"/>
    <w:rsid w:val="00000889"/>
    <w:rsid w:val="000111B5"/>
    <w:rsid w:val="00013621"/>
    <w:rsid w:val="00014654"/>
    <w:rsid w:val="00014C74"/>
    <w:rsid w:val="0001532B"/>
    <w:rsid w:val="0001535F"/>
    <w:rsid w:val="00016F85"/>
    <w:rsid w:val="0001705C"/>
    <w:rsid w:val="000226FC"/>
    <w:rsid w:val="00022C8B"/>
    <w:rsid w:val="000238C1"/>
    <w:rsid w:val="00024988"/>
    <w:rsid w:val="00024B64"/>
    <w:rsid w:val="000305AE"/>
    <w:rsid w:val="00032934"/>
    <w:rsid w:val="0003298C"/>
    <w:rsid w:val="000341E3"/>
    <w:rsid w:val="00034BB5"/>
    <w:rsid w:val="00036F69"/>
    <w:rsid w:val="00040792"/>
    <w:rsid w:val="000425DB"/>
    <w:rsid w:val="000429D8"/>
    <w:rsid w:val="00044B30"/>
    <w:rsid w:val="00045432"/>
    <w:rsid w:val="0005044F"/>
    <w:rsid w:val="00054410"/>
    <w:rsid w:val="00057762"/>
    <w:rsid w:val="00062140"/>
    <w:rsid w:val="00063A18"/>
    <w:rsid w:val="00064039"/>
    <w:rsid w:val="00066498"/>
    <w:rsid w:val="00070E19"/>
    <w:rsid w:val="00081281"/>
    <w:rsid w:val="00081D00"/>
    <w:rsid w:val="00082B7C"/>
    <w:rsid w:val="000833BE"/>
    <w:rsid w:val="00083C53"/>
    <w:rsid w:val="000845DF"/>
    <w:rsid w:val="00091D29"/>
    <w:rsid w:val="00092F40"/>
    <w:rsid w:val="00093E41"/>
    <w:rsid w:val="00095601"/>
    <w:rsid w:val="000B0CE2"/>
    <w:rsid w:val="000B5F82"/>
    <w:rsid w:val="000B652E"/>
    <w:rsid w:val="000D225F"/>
    <w:rsid w:val="000D2E31"/>
    <w:rsid w:val="000D31D5"/>
    <w:rsid w:val="000D79AB"/>
    <w:rsid w:val="000E1507"/>
    <w:rsid w:val="000E5111"/>
    <w:rsid w:val="000E7A28"/>
    <w:rsid w:val="000F1FEF"/>
    <w:rsid w:val="000F5DFB"/>
    <w:rsid w:val="000F6715"/>
    <w:rsid w:val="001017D8"/>
    <w:rsid w:val="0010343D"/>
    <w:rsid w:val="0010733E"/>
    <w:rsid w:val="00110A93"/>
    <w:rsid w:val="00111F62"/>
    <w:rsid w:val="00112D36"/>
    <w:rsid w:val="00112F33"/>
    <w:rsid w:val="001146D5"/>
    <w:rsid w:val="00116311"/>
    <w:rsid w:val="001170B5"/>
    <w:rsid w:val="00120E1F"/>
    <w:rsid w:val="00121B5D"/>
    <w:rsid w:val="00123DFD"/>
    <w:rsid w:val="0012467F"/>
    <w:rsid w:val="0012623D"/>
    <w:rsid w:val="00127ECF"/>
    <w:rsid w:val="00134D46"/>
    <w:rsid w:val="00135038"/>
    <w:rsid w:val="0013555B"/>
    <w:rsid w:val="001409BD"/>
    <w:rsid w:val="00142575"/>
    <w:rsid w:val="00143782"/>
    <w:rsid w:val="00150629"/>
    <w:rsid w:val="00152569"/>
    <w:rsid w:val="00160D44"/>
    <w:rsid w:val="001627A6"/>
    <w:rsid w:val="001633D5"/>
    <w:rsid w:val="0016654A"/>
    <w:rsid w:val="0017359A"/>
    <w:rsid w:val="00175345"/>
    <w:rsid w:val="0017736F"/>
    <w:rsid w:val="00181E28"/>
    <w:rsid w:val="001820B0"/>
    <w:rsid w:val="00190A51"/>
    <w:rsid w:val="00193265"/>
    <w:rsid w:val="00195A6C"/>
    <w:rsid w:val="0019631C"/>
    <w:rsid w:val="00196A4C"/>
    <w:rsid w:val="0019708C"/>
    <w:rsid w:val="001A06E9"/>
    <w:rsid w:val="001A3062"/>
    <w:rsid w:val="001A47BA"/>
    <w:rsid w:val="001A5019"/>
    <w:rsid w:val="001A68AE"/>
    <w:rsid w:val="001B0D28"/>
    <w:rsid w:val="001B3148"/>
    <w:rsid w:val="001B52F5"/>
    <w:rsid w:val="001B70C7"/>
    <w:rsid w:val="001C3623"/>
    <w:rsid w:val="001D0ECE"/>
    <w:rsid w:val="001D652A"/>
    <w:rsid w:val="001D6E6A"/>
    <w:rsid w:val="001E00A6"/>
    <w:rsid w:val="001E3A7C"/>
    <w:rsid w:val="001F078D"/>
    <w:rsid w:val="001F213D"/>
    <w:rsid w:val="001F242D"/>
    <w:rsid w:val="001F24C6"/>
    <w:rsid w:val="00200CF8"/>
    <w:rsid w:val="00206150"/>
    <w:rsid w:val="002063BB"/>
    <w:rsid w:val="0020780B"/>
    <w:rsid w:val="002159C8"/>
    <w:rsid w:val="002249AB"/>
    <w:rsid w:val="002255F5"/>
    <w:rsid w:val="002269FA"/>
    <w:rsid w:val="00235296"/>
    <w:rsid w:val="0024028A"/>
    <w:rsid w:val="00241AA9"/>
    <w:rsid w:val="002434EC"/>
    <w:rsid w:val="002448A9"/>
    <w:rsid w:val="0024723C"/>
    <w:rsid w:val="00252841"/>
    <w:rsid w:val="00253BAB"/>
    <w:rsid w:val="0025712E"/>
    <w:rsid w:val="00262E07"/>
    <w:rsid w:val="002642DC"/>
    <w:rsid w:val="0026454D"/>
    <w:rsid w:val="002701B1"/>
    <w:rsid w:val="00270786"/>
    <w:rsid w:val="00271066"/>
    <w:rsid w:val="002714BC"/>
    <w:rsid w:val="002756B3"/>
    <w:rsid w:val="00275A80"/>
    <w:rsid w:val="00275DAF"/>
    <w:rsid w:val="00276847"/>
    <w:rsid w:val="00276F7E"/>
    <w:rsid w:val="00277BFA"/>
    <w:rsid w:val="0028011B"/>
    <w:rsid w:val="002820AD"/>
    <w:rsid w:val="002951A4"/>
    <w:rsid w:val="0029615C"/>
    <w:rsid w:val="002A32F0"/>
    <w:rsid w:val="002A3EC7"/>
    <w:rsid w:val="002B07B3"/>
    <w:rsid w:val="002C1273"/>
    <w:rsid w:val="002C31FA"/>
    <w:rsid w:val="002C376C"/>
    <w:rsid w:val="002C43B5"/>
    <w:rsid w:val="002D0285"/>
    <w:rsid w:val="002D472B"/>
    <w:rsid w:val="002E6C0C"/>
    <w:rsid w:val="002F2D35"/>
    <w:rsid w:val="002F36AE"/>
    <w:rsid w:val="00301F87"/>
    <w:rsid w:val="00303B6F"/>
    <w:rsid w:val="00303E70"/>
    <w:rsid w:val="00310021"/>
    <w:rsid w:val="003109C3"/>
    <w:rsid w:val="00311943"/>
    <w:rsid w:val="00311FF2"/>
    <w:rsid w:val="003138C3"/>
    <w:rsid w:val="00314957"/>
    <w:rsid w:val="00321EAD"/>
    <w:rsid w:val="00322C5D"/>
    <w:rsid w:val="0032393F"/>
    <w:rsid w:val="00331E40"/>
    <w:rsid w:val="003432BD"/>
    <w:rsid w:val="0034340E"/>
    <w:rsid w:val="003477AA"/>
    <w:rsid w:val="00352A27"/>
    <w:rsid w:val="00354849"/>
    <w:rsid w:val="00357599"/>
    <w:rsid w:val="0037294B"/>
    <w:rsid w:val="00375305"/>
    <w:rsid w:val="003818D4"/>
    <w:rsid w:val="00384D64"/>
    <w:rsid w:val="00391C7A"/>
    <w:rsid w:val="003966E6"/>
    <w:rsid w:val="003A0B8C"/>
    <w:rsid w:val="003A224D"/>
    <w:rsid w:val="003A32ED"/>
    <w:rsid w:val="003A3AC6"/>
    <w:rsid w:val="003B1077"/>
    <w:rsid w:val="003B4326"/>
    <w:rsid w:val="003B4FDF"/>
    <w:rsid w:val="003B6965"/>
    <w:rsid w:val="003C04E9"/>
    <w:rsid w:val="003C0F21"/>
    <w:rsid w:val="003C1591"/>
    <w:rsid w:val="003C1933"/>
    <w:rsid w:val="003C2394"/>
    <w:rsid w:val="003C5DCB"/>
    <w:rsid w:val="003C7BBE"/>
    <w:rsid w:val="003D0A45"/>
    <w:rsid w:val="003D517A"/>
    <w:rsid w:val="003D6473"/>
    <w:rsid w:val="003E1174"/>
    <w:rsid w:val="003E2933"/>
    <w:rsid w:val="003E5F5D"/>
    <w:rsid w:val="003E756A"/>
    <w:rsid w:val="003F085C"/>
    <w:rsid w:val="00403232"/>
    <w:rsid w:val="0040540A"/>
    <w:rsid w:val="00407309"/>
    <w:rsid w:val="004114C0"/>
    <w:rsid w:val="0041752C"/>
    <w:rsid w:val="00420738"/>
    <w:rsid w:val="00420B0A"/>
    <w:rsid w:val="00420B1B"/>
    <w:rsid w:val="00426B46"/>
    <w:rsid w:val="004313D4"/>
    <w:rsid w:val="004318C8"/>
    <w:rsid w:val="00433033"/>
    <w:rsid w:val="004339E7"/>
    <w:rsid w:val="004342D1"/>
    <w:rsid w:val="00434F25"/>
    <w:rsid w:val="00437628"/>
    <w:rsid w:val="00441A6E"/>
    <w:rsid w:val="004437CA"/>
    <w:rsid w:val="00443C79"/>
    <w:rsid w:val="0044694E"/>
    <w:rsid w:val="00447CFF"/>
    <w:rsid w:val="00447DE3"/>
    <w:rsid w:val="00457CA3"/>
    <w:rsid w:val="00462F6B"/>
    <w:rsid w:val="00464811"/>
    <w:rsid w:val="00471107"/>
    <w:rsid w:val="00471168"/>
    <w:rsid w:val="004734F7"/>
    <w:rsid w:val="00482107"/>
    <w:rsid w:val="00486BB2"/>
    <w:rsid w:val="004A0A54"/>
    <w:rsid w:val="004A1100"/>
    <w:rsid w:val="004A29AC"/>
    <w:rsid w:val="004B5288"/>
    <w:rsid w:val="004B683A"/>
    <w:rsid w:val="004C229F"/>
    <w:rsid w:val="004C2A4D"/>
    <w:rsid w:val="004C71FC"/>
    <w:rsid w:val="004C7B7C"/>
    <w:rsid w:val="004D0B8B"/>
    <w:rsid w:val="004D168C"/>
    <w:rsid w:val="004D42A2"/>
    <w:rsid w:val="004D5897"/>
    <w:rsid w:val="004D5AAE"/>
    <w:rsid w:val="004E1390"/>
    <w:rsid w:val="004E1AE2"/>
    <w:rsid w:val="004F172C"/>
    <w:rsid w:val="004F1FF1"/>
    <w:rsid w:val="004F2628"/>
    <w:rsid w:val="004F2E0B"/>
    <w:rsid w:val="004F61AF"/>
    <w:rsid w:val="00502439"/>
    <w:rsid w:val="00502B57"/>
    <w:rsid w:val="00510A9C"/>
    <w:rsid w:val="005215CD"/>
    <w:rsid w:val="005218D6"/>
    <w:rsid w:val="00521CA2"/>
    <w:rsid w:val="00530E8A"/>
    <w:rsid w:val="00536B76"/>
    <w:rsid w:val="00541715"/>
    <w:rsid w:val="00541D63"/>
    <w:rsid w:val="00544265"/>
    <w:rsid w:val="0055197F"/>
    <w:rsid w:val="005602DB"/>
    <w:rsid w:val="005626DC"/>
    <w:rsid w:val="0056473C"/>
    <w:rsid w:val="005727C8"/>
    <w:rsid w:val="005729B1"/>
    <w:rsid w:val="0057357C"/>
    <w:rsid w:val="005741E6"/>
    <w:rsid w:val="00577782"/>
    <w:rsid w:val="00581AD2"/>
    <w:rsid w:val="00581D1B"/>
    <w:rsid w:val="0058567C"/>
    <w:rsid w:val="00586B4A"/>
    <w:rsid w:val="005A0E1A"/>
    <w:rsid w:val="005A26A0"/>
    <w:rsid w:val="005A297E"/>
    <w:rsid w:val="005A3E9F"/>
    <w:rsid w:val="005A4C21"/>
    <w:rsid w:val="005A5748"/>
    <w:rsid w:val="005B02FC"/>
    <w:rsid w:val="005B1AD7"/>
    <w:rsid w:val="005B5F6F"/>
    <w:rsid w:val="005B6520"/>
    <w:rsid w:val="005C0D15"/>
    <w:rsid w:val="005C3F75"/>
    <w:rsid w:val="005D15D5"/>
    <w:rsid w:val="005D2FF1"/>
    <w:rsid w:val="005D7B1E"/>
    <w:rsid w:val="005E2C23"/>
    <w:rsid w:val="005E3D81"/>
    <w:rsid w:val="005E4A99"/>
    <w:rsid w:val="005F09F6"/>
    <w:rsid w:val="005F1672"/>
    <w:rsid w:val="005F2BBE"/>
    <w:rsid w:val="005F3EA1"/>
    <w:rsid w:val="005F5F37"/>
    <w:rsid w:val="006034D2"/>
    <w:rsid w:val="00605F08"/>
    <w:rsid w:val="00617AED"/>
    <w:rsid w:val="00620216"/>
    <w:rsid w:val="00620676"/>
    <w:rsid w:val="006215BC"/>
    <w:rsid w:val="00622CDE"/>
    <w:rsid w:val="0062359C"/>
    <w:rsid w:val="00624996"/>
    <w:rsid w:val="006252EA"/>
    <w:rsid w:val="00627EEE"/>
    <w:rsid w:val="00630AE7"/>
    <w:rsid w:val="00630B77"/>
    <w:rsid w:val="00632ADF"/>
    <w:rsid w:val="006330B8"/>
    <w:rsid w:val="00635C2B"/>
    <w:rsid w:val="00636228"/>
    <w:rsid w:val="00640422"/>
    <w:rsid w:val="0064167D"/>
    <w:rsid w:val="0064333A"/>
    <w:rsid w:val="00643F61"/>
    <w:rsid w:val="006467DC"/>
    <w:rsid w:val="00647A19"/>
    <w:rsid w:val="006515F4"/>
    <w:rsid w:val="006521AC"/>
    <w:rsid w:val="00655307"/>
    <w:rsid w:val="00666BE7"/>
    <w:rsid w:val="00667B14"/>
    <w:rsid w:val="0067069D"/>
    <w:rsid w:val="00671A1B"/>
    <w:rsid w:val="00673F8F"/>
    <w:rsid w:val="00680C4F"/>
    <w:rsid w:val="00682BBB"/>
    <w:rsid w:val="006837B5"/>
    <w:rsid w:val="00686229"/>
    <w:rsid w:val="0069376E"/>
    <w:rsid w:val="00695794"/>
    <w:rsid w:val="006967E3"/>
    <w:rsid w:val="00696A33"/>
    <w:rsid w:val="00696B2B"/>
    <w:rsid w:val="00697972"/>
    <w:rsid w:val="006A4408"/>
    <w:rsid w:val="006B165B"/>
    <w:rsid w:val="006C00DE"/>
    <w:rsid w:val="006C6732"/>
    <w:rsid w:val="006E2EEA"/>
    <w:rsid w:val="006E3F6A"/>
    <w:rsid w:val="006F3F41"/>
    <w:rsid w:val="006F6190"/>
    <w:rsid w:val="006F76F4"/>
    <w:rsid w:val="006F7E3D"/>
    <w:rsid w:val="0070225C"/>
    <w:rsid w:val="00703FC2"/>
    <w:rsid w:val="0071018E"/>
    <w:rsid w:val="007110EF"/>
    <w:rsid w:val="00713C88"/>
    <w:rsid w:val="00715B12"/>
    <w:rsid w:val="007230EE"/>
    <w:rsid w:val="00725891"/>
    <w:rsid w:val="007267A2"/>
    <w:rsid w:val="00730A54"/>
    <w:rsid w:val="00732BF7"/>
    <w:rsid w:val="00733328"/>
    <w:rsid w:val="007334F3"/>
    <w:rsid w:val="0073739E"/>
    <w:rsid w:val="00741993"/>
    <w:rsid w:val="00741CAE"/>
    <w:rsid w:val="0074207B"/>
    <w:rsid w:val="00745B52"/>
    <w:rsid w:val="0074748B"/>
    <w:rsid w:val="00753790"/>
    <w:rsid w:val="0075483D"/>
    <w:rsid w:val="007568A3"/>
    <w:rsid w:val="007576B0"/>
    <w:rsid w:val="00767466"/>
    <w:rsid w:val="00774E2B"/>
    <w:rsid w:val="007808A5"/>
    <w:rsid w:val="00792C2B"/>
    <w:rsid w:val="00796997"/>
    <w:rsid w:val="007A6148"/>
    <w:rsid w:val="007A76B1"/>
    <w:rsid w:val="007B119D"/>
    <w:rsid w:val="007B5879"/>
    <w:rsid w:val="007B7098"/>
    <w:rsid w:val="007C1E68"/>
    <w:rsid w:val="007C729C"/>
    <w:rsid w:val="007D6157"/>
    <w:rsid w:val="007D699E"/>
    <w:rsid w:val="007E3435"/>
    <w:rsid w:val="007E387C"/>
    <w:rsid w:val="007E492F"/>
    <w:rsid w:val="007E49A8"/>
    <w:rsid w:val="007E5095"/>
    <w:rsid w:val="007E60A7"/>
    <w:rsid w:val="00800101"/>
    <w:rsid w:val="00801EEF"/>
    <w:rsid w:val="00804A8B"/>
    <w:rsid w:val="00805280"/>
    <w:rsid w:val="00815211"/>
    <w:rsid w:val="00815CEE"/>
    <w:rsid w:val="00815F04"/>
    <w:rsid w:val="00816409"/>
    <w:rsid w:val="008168EA"/>
    <w:rsid w:val="008200A3"/>
    <w:rsid w:val="00820212"/>
    <w:rsid w:val="00821828"/>
    <w:rsid w:val="00821838"/>
    <w:rsid w:val="008219E9"/>
    <w:rsid w:val="00822178"/>
    <w:rsid w:val="00823692"/>
    <w:rsid w:val="008328AB"/>
    <w:rsid w:val="00845528"/>
    <w:rsid w:val="00847159"/>
    <w:rsid w:val="008505BB"/>
    <w:rsid w:val="008514CD"/>
    <w:rsid w:val="00851BA6"/>
    <w:rsid w:val="008550E1"/>
    <w:rsid w:val="00856661"/>
    <w:rsid w:val="00857D3A"/>
    <w:rsid w:val="00861203"/>
    <w:rsid w:val="00864647"/>
    <w:rsid w:val="00864847"/>
    <w:rsid w:val="008652FF"/>
    <w:rsid w:val="008674CB"/>
    <w:rsid w:val="008727FF"/>
    <w:rsid w:val="0087550D"/>
    <w:rsid w:val="00885399"/>
    <w:rsid w:val="00890CA3"/>
    <w:rsid w:val="008A09BC"/>
    <w:rsid w:val="008A0BD7"/>
    <w:rsid w:val="008A70BF"/>
    <w:rsid w:val="008A7675"/>
    <w:rsid w:val="008B1BCB"/>
    <w:rsid w:val="008B3E8E"/>
    <w:rsid w:val="008B6A15"/>
    <w:rsid w:val="008C1CDF"/>
    <w:rsid w:val="008C37CB"/>
    <w:rsid w:val="008D4890"/>
    <w:rsid w:val="008D7766"/>
    <w:rsid w:val="008E52D4"/>
    <w:rsid w:val="008F118D"/>
    <w:rsid w:val="008F1D10"/>
    <w:rsid w:val="008F2BBF"/>
    <w:rsid w:val="008F2BCF"/>
    <w:rsid w:val="008F3923"/>
    <w:rsid w:val="008F4033"/>
    <w:rsid w:val="008F6316"/>
    <w:rsid w:val="008F75E7"/>
    <w:rsid w:val="00900571"/>
    <w:rsid w:val="00901A01"/>
    <w:rsid w:val="009038C3"/>
    <w:rsid w:val="00905ED1"/>
    <w:rsid w:val="009116A7"/>
    <w:rsid w:val="009120BC"/>
    <w:rsid w:val="009129ED"/>
    <w:rsid w:val="00914D00"/>
    <w:rsid w:val="00917E3B"/>
    <w:rsid w:val="00917F4E"/>
    <w:rsid w:val="00924D27"/>
    <w:rsid w:val="009254FD"/>
    <w:rsid w:val="0092616E"/>
    <w:rsid w:val="00930F77"/>
    <w:rsid w:val="00931126"/>
    <w:rsid w:val="00935196"/>
    <w:rsid w:val="00942BC8"/>
    <w:rsid w:val="00942D50"/>
    <w:rsid w:val="00942FB4"/>
    <w:rsid w:val="0094346E"/>
    <w:rsid w:val="00944BD8"/>
    <w:rsid w:val="009519CF"/>
    <w:rsid w:val="009526D6"/>
    <w:rsid w:val="00952F80"/>
    <w:rsid w:val="0095411B"/>
    <w:rsid w:val="009562E5"/>
    <w:rsid w:val="00961813"/>
    <w:rsid w:val="00972B28"/>
    <w:rsid w:val="00975B4F"/>
    <w:rsid w:val="00975FB3"/>
    <w:rsid w:val="009767C3"/>
    <w:rsid w:val="00976FCE"/>
    <w:rsid w:val="00977D87"/>
    <w:rsid w:val="00983311"/>
    <w:rsid w:val="0099660B"/>
    <w:rsid w:val="009A259E"/>
    <w:rsid w:val="009B4637"/>
    <w:rsid w:val="009C1084"/>
    <w:rsid w:val="009C360E"/>
    <w:rsid w:val="009D4239"/>
    <w:rsid w:val="009D7DD5"/>
    <w:rsid w:val="009E26B0"/>
    <w:rsid w:val="009E426A"/>
    <w:rsid w:val="009E637D"/>
    <w:rsid w:val="009F46D5"/>
    <w:rsid w:val="00A013E1"/>
    <w:rsid w:val="00A12694"/>
    <w:rsid w:val="00A14D66"/>
    <w:rsid w:val="00A204E7"/>
    <w:rsid w:val="00A22BFA"/>
    <w:rsid w:val="00A25E96"/>
    <w:rsid w:val="00A3217E"/>
    <w:rsid w:val="00A354D0"/>
    <w:rsid w:val="00A402CD"/>
    <w:rsid w:val="00A41711"/>
    <w:rsid w:val="00A4583C"/>
    <w:rsid w:val="00A45F43"/>
    <w:rsid w:val="00A54E8E"/>
    <w:rsid w:val="00A60AFD"/>
    <w:rsid w:val="00A76147"/>
    <w:rsid w:val="00A779A6"/>
    <w:rsid w:val="00A81C61"/>
    <w:rsid w:val="00AA42B5"/>
    <w:rsid w:val="00AA7219"/>
    <w:rsid w:val="00AA72DB"/>
    <w:rsid w:val="00AB1887"/>
    <w:rsid w:val="00AC0F99"/>
    <w:rsid w:val="00AC3FE3"/>
    <w:rsid w:val="00AC5A1F"/>
    <w:rsid w:val="00AC6F86"/>
    <w:rsid w:val="00AD1DE0"/>
    <w:rsid w:val="00AD36B4"/>
    <w:rsid w:val="00AE737C"/>
    <w:rsid w:val="00AF061D"/>
    <w:rsid w:val="00AF0A58"/>
    <w:rsid w:val="00AF4F97"/>
    <w:rsid w:val="00AF54D5"/>
    <w:rsid w:val="00AF6B83"/>
    <w:rsid w:val="00AF7328"/>
    <w:rsid w:val="00B04EB2"/>
    <w:rsid w:val="00B05BC8"/>
    <w:rsid w:val="00B10DB5"/>
    <w:rsid w:val="00B20991"/>
    <w:rsid w:val="00B20A32"/>
    <w:rsid w:val="00B21FDD"/>
    <w:rsid w:val="00B26DBE"/>
    <w:rsid w:val="00B31D42"/>
    <w:rsid w:val="00B4301D"/>
    <w:rsid w:val="00B43D01"/>
    <w:rsid w:val="00B44948"/>
    <w:rsid w:val="00B479F4"/>
    <w:rsid w:val="00B56A78"/>
    <w:rsid w:val="00B63FBD"/>
    <w:rsid w:val="00B668E8"/>
    <w:rsid w:val="00B66C0C"/>
    <w:rsid w:val="00B67EAD"/>
    <w:rsid w:val="00B70BFB"/>
    <w:rsid w:val="00B750B9"/>
    <w:rsid w:val="00B77131"/>
    <w:rsid w:val="00B8086F"/>
    <w:rsid w:val="00B82D71"/>
    <w:rsid w:val="00B84054"/>
    <w:rsid w:val="00B8423C"/>
    <w:rsid w:val="00B8628D"/>
    <w:rsid w:val="00B9089C"/>
    <w:rsid w:val="00B96A20"/>
    <w:rsid w:val="00BA2753"/>
    <w:rsid w:val="00BC0E33"/>
    <w:rsid w:val="00BC2AA2"/>
    <w:rsid w:val="00BC6B93"/>
    <w:rsid w:val="00BD1A3B"/>
    <w:rsid w:val="00BD2D2B"/>
    <w:rsid w:val="00BD4F68"/>
    <w:rsid w:val="00BD7566"/>
    <w:rsid w:val="00BD7B35"/>
    <w:rsid w:val="00BE2388"/>
    <w:rsid w:val="00BF094F"/>
    <w:rsid w:val="00BF13EA"/>
    <w:rsid w:val="00BF43E6"/>
    <w:rsid w:val="00BF553B"/>
    <w:rsid w:val="00BF56B9"/>
    <w:rsid w:val="00BF5C26"/>
    <w:rsid w:val="00C0455E"/>
    <w:rsid w:val="00C069C6"/>
    <w:rsid w:val="00C11490"/>
    <w:rsid w:val="00C13AB6"/>
    <w:rsid w:val="00C13E42"/>
    <w:rsid w:val="00C152FF"/>
    <w:rsid w:val="00C220B6"/>
    <w:rsid w:val="00C22789"/>
    <w:rsid w:val="00C23463"/>
    <w:rsid w:val="00C261CB"/>
    <w:rsid w:val="00C31086"/>
    <w:rsid w:val="00C334F1"/>
    <w:rsid w:val="00C3375E"/>
    <w:rsid w:val="00C37C06"/>
    <w:rsid w:val="00C41965"/>
    <w:rsid w:val="00C45561"/>
    <w:rsid w:val="00C46048"/>
    <w:rsid w:val="00C53748"/>
    <w:rsid w:val="00C5437F"/>
    <w:rsid w:val="00C60A49"/>
    <w:rsid w:val="00C64DE9"/>
    <w:rsid w:val="00C711A8"/>
    <w:rsid w:val="00C73BB0"/>
    <w:rsid w:val="00C77A1B"/>
    <w:rsid w:val="00C81354"/>
    <w:rsid w:val="00C83027"/>
    <w:rsid w:val="00C8491A"/>
    <w:rsid w:val="00C87297"/>
    <w:rsid w:val="00C92964"/>
    <w:rsid w:val="00C9464F"/>
    <w:rsid w:val="00C94EB4"/>
    <w:rsid w:val="00CA3F81"/>
    <w:rsid w:val="00CA6B2C"/>
    <w:rsid w:val="00CB7ECB"/>
    <w:rsid w:val="00CC127D"/>
    <w:rsid w:val="00CC205D"/>
    <w:rsid w:val="00CC62B2"/>
    <w:rsid w:val="00CD0E40"/>
    <w:rsid w:val="00CD165F"/>
    <w:rsid w:val="00CD4554"/>
    <w:rsid w:val="00CE02DA"/>
    <w:rsid w:val="00CE1D52"/>
    <w:rsid w:val="00CE53E1"/>
    <w:rsid w:val="00CE6CAA"/>
    <w:rsid w:val="00CE715D"/>
    <w:rsid w:val="00CF71A9"/>
    <w:rsid w:val="00D00BA0"/>
    <w:rsid w:val="00D034DC"/>
    <w:rsid w:val="00D0575D"/>
    <w:rsid w:val="00D07750"/>
    <w:rsid w:val="00D13380"/>
    <w:rsid w:val="00D14989"/>
    <w:rsid w:val="00D1513E"/>
    <w:rsid w:val="00D15C8F"/>
    <w:rsid w:val="00D16F25"/>
    <w:rsid w:val="00D25461"/>
    <w:rsid w:val="00D26FC9"/>
    <w:rsid w:val="00D34F9B"/>
    <w:rsid w:val="00D37CDE"/>
    <w:rsid w:val="00D417A4"/>
    <w:rsid w:val="00D41F80"/>
    <w:rsid w:val="00D422AC"/>
    <w:rsid w:val="00D436B5"/>
    <w:rsid w:val="00D510DF"/>
    <w:rsid w:val="00D530D7"/>
    <w:rsid w:val="00D535B0"/>
    <w:rsid w:val="00D731AE"/>
    <w:rsid w:val="00D735F9"/>
    <w:rsid w:val="00D752E5"/>
    <w:rsid w:val="00D76F0B"/>
    <w:rsid w:val="00D86EB9"/>
    <w:rsid w:val="00D92B6A"/>
    <w:rsid w:val="00D95576"/>
    <w:rsid w:val="00D9694E"/>
    <w:rsid w:val="00DA49D3"/>
    <w:rsid w:val="00DA4F9C"/>
    <w:rsid w:val="00DA79A6"/>
    <w:rsid w:val="00DB237A"/>
    <w:rsid w:val="00DB4D51"/>
    <w:rsid w:val="00DB6D89"/>
    <w:rsid w:val="00DC12BF"/>
    <w:rsid w:val="00DC163B"/>
    <w:rsid w:val="00DC237A"/>
    <w:rsid w:val="00DC5907"/>
    <w:rsid w:val="00DD284A"/>
    <w:rsid w:val="00DD48CF"/>
    <w:rsid w:val="00DE297D"/>
    <w:rsid w:val="00DE3997"/>
    <w:rsid w:val="00DF3D4A"/>
    <w:rsid w:val="00E01D66"/>
    <w:rsid w:val="00E0269F"/>
    <w:rsid w:val="00E02B7A"/>
    <w:rsid w:val="00E039AD"/>
    <w:rsid w:val="00E05629"/>
    <w:rsid w:val="00E07AEA"/>
    <w:rsid w:val="00E1091F"/>
    <w:rsid w:val="00E14E44"/>
    <w:rsid w:val="00E15713"/>
    <w:rsid w:val="00E162BE"/>
    <w:rsid w:val="00E17026"/>
    <w:rsid w:val="00E23FCE"/>
    <w:rsid w:val="00E404BE"/>
    <w:rsid w:val="00E442FE"/>
    <w:rsid w:val="00E4430B"/>
    <w:rsid w:val="00E46082"/>
    <w:rsid w:val="00E574F4"/>
    <w:rsid w:val="00E635C8"/>
    <w:rsid w:val="00E65DC0"/>
    <w:rsid w:val="00E66104"/>
    <w:rsid w:val="00E800EA"/>
    <w:rsid w:val="00E82F05"/>
    <w:rsid w:val="00E8643D"/>
    <w:rsid w:val="00E87607"/>
    <w:rsid w:val="00E94361"/>
    <w:rsid w:val="00E94A6B"/>
    <w:rsid w:val="00E973FB"/>
    <w:rsid w:val="00E97916"/>
    <w:rsid w:val="00EA3685"/>
    <w:rsid w:val="00EA4D1D"/>
    <w:rsid w:val="00EA4ECD"/>
    <w:rsid w:val="00EA6073"/>
    <w:rsid w:val="00EA62FE"/>
    <w:rsid w:val="00EB084C"/>
    <w:rsid w:val="00EB0880"/>
    <w:rsid w:val="00EB51ED"/>
    <w:rsid w:val="00EC2C59"/>
    <w:rsid w:val="00EC5B8F"/>
    <w:rsid w:val="00EC7FB3"/>
    <w:rsid w:val="00ED68B9"/>
    <w:rsid w:val="00ED7D3B"/>
    <w:rsid w:val="00EE2C26"/>
    <w:rsid w:val="00EE4464"/>
    <w:rsid w:val="00EE55D8"/>
    <w:rsid w:val="00EE56F2"/>
    <w:rsid w:val="00EE5EE9"/>
    <w:rsid w:val="00EF3DF1"/>
    <w:rsid w:val="00EF4D35"/>
    <w:rsid w:val="00F01ECC"/>
    <w:rsid w:val="00F0706F"/>
    <w:rsid w:val="00F0720E"/>
    <w:rsid w:val="00F168E9"/>
    <w:rsid w:val="00F26D2B"/>
    <w:rsid w:val="00F3283A"/>
    <w:rsid w:val="00F32971"/>
    <w:rsid w:val="00F3316A"/>
    <w:rsid w:val="00F34AED"/>
    <w:rsid w:val="00F359FC"/>
    <w:rsid w:val="00F3721C"/>
    <w:rsid w:val="00F40978"/>
    <w:rsid w:val="00F45BFC"/>
    <w:rsid w:val="00F54F2A"/>
    <w:rsid w:val="00F60D1A"/>
    <w:rsid w:val="00F61F88"/>
    <w:rsid w:val="00F63673"/>
    <w:rsid w:val="00F65373"/>
    <w:rsid w:val="00F65590"/>
    <w:rsid w:val="00F76D3D"/>
    <w:rsid w:val="00F76E23"/>
    <w:rsid w:val="00F807A3"/>
    <w:rsid w:val="00F8155E"/>
    <w:rsid w:val="00F8508F"/>
    <w:rsid w:val="00F87ECA"/>
    <w:rsid w:val="00F95571"/>
    <w:rsid w:val="00F9695A"/>
    <w:rsid w:val="00FA2158"/>
    <w:rsid w:val="00FA7253"/>
    <w:rsid w:val="00FB0594"/>
    <w:rsid w:val="00FB08C0"/>
    <w:rsid w:val="00FB0A80"/>
    <w:rsid w:val="00FB73CB"/>
    <w:rsid w:val="00FC009E"/>
    <w:rsid w:val="00FC192E"/>
    <w:rsid w:val="00FC42E1"/>
    <w:rsid w:val="00FD1215"/>
    <w:rsid w:val="00FE0206"/>
    <w:rsid w:val="00FE1C7D"/>
    <w:rsid w:val="00FE2BEC"/>
    <w:rsid w:val="00FE2E9C"/>
    <w:rsid w:val="00FE65AA"/>
    <w:rsid w:val="00FF22F8"/>
    <w:rsid w:val="00FF4AD8"/>
    <w:rsid w:val="00FF5ACA"/>
    <w:rsid w:val="00FF5C20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7CF67"/>
  <w15:docId w15:val="{9D8CA70B-6BAD-8B44-BBCB-31BC6BFE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Accentuationlgre">
    <w:name w:val="Subtle Emphasis"/>
    <w:uiPriority w:val="19"/>
    <w:qFormat/>
    <w:rsid w:val="00CC127D"/>
    <w:rPr>
      <w:i/>
    </w:rPr>
  </w:style>
  <w:style w:type="character" w:styleId="Accentuation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lgr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table" w:customStyle="1" w:styleId="Grilledutableau3">
    <w:name w:val="Grille du tableau3"/>
    <w:basedOn w:val="TableauNormal"/>
    <w:next w:val="Grilledutableau"/>
    <w:uiPriority w:val="59"/>
    <w:rsid w:val="003C0F21"/>
    <w:pPr>
      <w:spacing w:after="0" w:line="240" w:lineRule="auto"/>
      <w:jc w:val="left"/>
    </w:pPr>
    <w:rPr>
      <w:rFonts w:ascii="Franklin Gothic Book" w:eastAsia="Calibri" w:hAnsi="Franklin Gothic Book" w:cs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TextesousTitre3ALTc">
    <w:name w:val="t3 Texte sous Titre 3 (ALT c)"/>
    <w:basedOn w:val="Normal"/>
    <w:uiPriority w:val="5"/>
    <w:qFormat/>
    <w:rsid w:val="00521CA2"/>
    <w:pPr>
      <w:autoSpaceDE w:val="0"/>
      <w:autoSpaceDN w:val="0"/>
      <w:adjustRightInd w:val="0"/>
      <w:spacing w:after="120" w:line="240" w:lineRule="auto"/>
      <w:ind w:left="1834"/>
      <w:jc w:val="left"/>
    </w:pPr>
    <w:rPr>
      <w:rFonts w:ascii="Franklin Gothic Book" w:hAnsi="Franklin Gothic Book" w:cs="Times New Roman"/>
      <w:snapToGrid w:val="0"/>
      <w:sz w:val="21"/>
      <w:lang w:val="fr-FR"/>
    </w:rPr>
  </w:style>
  <w:style w:type="paragraph" w:styleId="Rvision">
    <w:name w:val="Revision"/>
    <w:hidden/>
    <w:uiPriority w:val="99"/>
    <w:semiHidden/>
    <w:rsid w:val="00972B28"/>
    <w:pPr>
      <w:spacing w:after="0" w:line="240" w:lineRule="auto"/>
      <w:jc w:val="left"/>
    </w:pPr>
  </w:style>
  <w:style w:type="character" w:customStyle="1" w:styleId="Titrepersonnalis">
    <w:name w:val="Titre personnalisé"/>
    <w:basedOn w:val="Policepardfaut"/>
    <w:uiPriority w:val="1"/>
    <w:rsid w:val="00E82F05"/>
    <w:rPr>
      <w:rFonts w:ascii="Franklin Gothic Book" w:hAnsi="Franklin Gothic Book"/>
      <w:caps/>
      <w:smallCaps w:val="0"/>
      <w:sz w:val="24"/>
    </w:rPr>
  </w:style>
  <w:style w:type="paragraph" w:styleId="Commentaire">
    <w:name w:val="annotation text"/>
    <w:basedOn w:val="Normal"/>
    <w:link w:val="CommentaireCar"/>
    <w:uiPriority w:val="99"/>
    <w:unhideWhenUsed/>
    <w:rsid w:val="00E82F0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E82F0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2F05"/>
    <w:pPr>
      <w:jc w:val="left"/>
    </w:pPr>
    <w:rPr>
      <w:rFonts w:ascii="Calibri" w:eastAsia="Calibri" w:hAnsi="Calibri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2F05"/>
    <w:rPr>
      <w:rFonts w:ascii="Calibri" w:eastAsia="Calibri" w:hAnsi="Calibri" w:cs="Times New Roman"/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441A6E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170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2C060-6D27-4864-ABE9-09F2384F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998</Words>
  <Characters>5931</Characters>
  <Application>Microsoft Office Word</Application>
  <DocSecurity>0</DocSecurity>
  <Lines>111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gegirard</dc:creator>
  <cp:lastModifiedBy>Virginie Plante</cp:lastModifiedBy>
  <cp:revision>9</cp:revision>
  <cp:lastPrinted>2024-01-29T16:24:00Z</cp:lastPrinted>
  <dcterms:created xsi:type="dcterms:W3CDTF">2024-12-03T15:26:00Z</dcterms:created>
  <dcterms:modified xsi:type="dcterms:W3CDTF">2024-12-03T20:59:00Z</dcterms:modified>
</cp:coreProperties>
</file>