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851"/>
        <w:gridCol w:w="360"/>
        <w:gridCol w:w="6"/>
        <w:gridCol w:w="1196"/>
        <w:gridCol w:w="227"/>
        <w:gridCol w:w="13"/>
        <w:gridCol w:w="909"/>
        <w:gridCol w:w="1132"/>
        <w:gridCol w:w="465"/>
        <w:gridCol w:w="938"/>
        <w:gridCol w:w="1132"/>
        <w:gridCol w:w="531"/>
        <w:gridCol w:w="97"/>
        <w:gridCol w:w="52"/>
      </w:tblGrid>
      <w:tr w:rsidR="00F9085A" w14:paraId="6A5A9AE3" w14:textId="77777777" w:rsidTr="005C732E">
        <w:trPr>
          <w:gridAfter w:val="1"/>
          <w:wAfter w:w="52" w:type="dxa"/>
          <w:trHeight w:val="1531"/>
        </w:trPr>
        <w:sdt>
          <w:sdtPr>
            <w:id w:val="1312987549"/>
            <w:lock w:val="sdtContentLocked"/>
            <w:picture/>
          </w:sdtPr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7CC759" w14:textId="77777777"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6EEADBE2" wp14:editId="430263A3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86644" w14:textId="77777777" w:rsidR="00F9085A" w:rsidRDefault="00000000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6781CBD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7"/>
            <w:vMerge w:val="restart"/>
            <w:tcBorders>
              <w:top w:val="nil"/>
              <w:right w:val="nil"/>
            </w:tcBorders>
          </w:tcPr>
          <w:p w14:paraId="38F356ED" w14:textId="77777777" w:rsidR="00F9085A" w:rsidRDefault="00F9085A"/>
        </w:tc>
      </w:tr>
      <w:tr w:rsidR="00F9085A" w14:paraId="023F6679" w14:textId="77777777" w:rsidTr="00AF4639">
        <w:trPr>
          <w:gridAfter w:val="1"/>
          <w:wAfter w:w="52" w:type="dxa"/>
          <w:trHeight w:val="230"/>
        </w:trPr>
        <w:tc>
          <w:tcPr>
            <w:tcW w:w="540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4D9AC" w14:textId="77777777" w:rsidR="00F9085A" w:rsidRPr="004F172C" w:rsidRDefault="00900223" w:rsidP="00AF4639">
            <w:pPr>
              <w:tabs>
                <w:tab w:val="left" w:pos="340"/>
                <w:tab w:val="left" w:pos="5203"/>
              </w:tabs>
              <w:jc w:val="left"/>
              <w:rPr>
                <w:rFonts w:ascii="Franklin Gothic Book" w:hAnsi="Franklin Gothic Book" w:cs="Calibri"/>
              </w:rPr>
            </w:pPr>
            <w:r w:rsidRPr="00900223">
              <w:rPr>
                <w:rFonts w:ascii="Franklin Gothic Book" w:hAnsi="Franklin Gothic Book" w:cstheme="minorHAnsi"/>
                <w:sz w:val="18"/>
                <w:szCs w:val="18"/>
              </w:rPr>
              <w:t>INSTALLATION :</w:t>
            </w:r>
            <w:r>
              <w:rPr>
                <w:rFonts w:ascii="Franklin Gothic Book" w:hAnsi="Franklin Gothic Book" w:cstheme="minorHAnsi"/>
                <w:szCs w:val="18"/>
              </w:rPr>
              <w:t xml:space="preserve"> </w:t>
            </w:r>
            <w:r w:rsidRPr="00900223">
              <w:rPr>
                <w:rFonts w:ascii="Franklin Gothic Book" w:hAnsi="Franklin Gothic Book" w:cstheme="minorHAnsi"/>
                <w:szCs w:val="18"/>
                <w:u w:val="single"/>
              </w:rPr>
              <w:tab/>
            </w:r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C4F61D8" w14:textId="77777777" w:rsidR="00F9085A" w:rsidRDefault="00F9085A"/>
        </w:tc>
        <w:tc>
          <w:tcPr>
            <w:tcW w:w="5204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14:paraId="4C696473" w14:textId="77777777" w:rsidR="00F9085A" w:rsidRDefault="00F9085A"/>
        </w:tc>
      </w:tr>
      <w:tr w:rsidR="00F9085A" w:rsidRPr="007E60A7" w14:paraId="5A0B80E0" w14:textId="77777777" w:rsidTr="005C732E">
        <w:trPr>
          <w:gridAfter w:val="1"/>
          <w:wAfter w:w="52" w:type="dxa"/>
        </w:trPr>
        <w:tc>
          <w:tcPr>
            <w:tcW w:w="540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AE980" w14:textId="77777777" w:rsidR="00A27BB8" w:rsidRDefault="00A27BB8" w:rsidP="00564504">
            <w:pPr>
              <w:spacing w:before="120"/>
              <w:jc w:val="center"/>
              <w:rPr>
                <w:rFonts w:ascii="Franklin Gothic Heavy" w:eastAsia="Calibri" w:hAnsi="Franklin Gothic Heavy" w:cs="Calibri"/>
                <w:caps/>
                <w:sz w:val="24"/>
              </w:rPr>
            </w:pPr>
            <w:r w:rsidRPr="00117554">
              <w:rPr>
                <w:rFonts w:ascii="Franklin Gothic Heavy" w:eastAsia="Calibri" w:hAnsi="Franklin Gothic Heavy" w:cs="Calibri"/>
                <w:caps/>
                <w:sz w:val="24"/>
              </w:rPr>
              <w:t xml:space="preserve">Ordonnances </w:t>
            </w:r>
          </w:p>
          <w:p w14:paraId="35ECC086" w14:textId="77777777" w:rsidR="00A27BB8" w:rsidRPr="00117554" w:rsidRDefault="00BF4CAF" w:rsidP="00A27BB8">
            <w:pPr>
              <w:spacing w:before="10"/>
              <w:jc w:val="center"/>
              <w:rPr>
                <w:rFonts w:ascii="Franklin Gothic Heavy" w:eastAsia="Calibri" w:hAnsi="Franklin Gothic Heavy" w:cs="Calibri"/>
                <w:caps/>
                <w:sz w:val="24"/>
              </w:rPr>
            </w:pPr>
            <w:r>
              <w:rPr>
                <w:rFonts w:ascii="Franklin Gothic Heavy" w:eastAsia="Calibri" w:hAnsi="Franklin Gothic Heavy" w:cs="Calibri"/>
                <w:caps/>
                <w:sz w:val="24"/>
              </w:rPr>
              <w:t>pharmaceutiques ET MÉDICALE</w:t>
            </w:r>
            <w:r w:rsidR="00771E42">
              <w:rPr>
                <w:rFonts w:ascii="Franklin Gothic Heavy" w:eastAsia="Calibri" w:hAnsi="Franklin Gothic Heavy" w:cs="Calibri"/>
                <w:caps/>
                <w:sz w:val="24"/>
              </w:rPr>
              <w:t>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</w:rPr>
              <w:id w:val="-445379149"/>
            </w:sdtPr>
            <w:sdtEndPr>
              <w:rPr>
                <w:rFonts w:cs="Calibri"/>
                <w:b/>
                <w:caps w:val="0"/>
              </w:rPr>
            </w:sdtEndPr>
            <w:sdtContent>
              <w:p w14:paraId="56A2AA2C" w14:textId="77777777" w:rsidR="00E6510B" w:rsidRPr="00AC7F2C" w:rsidRDefault="00A27BB8" w:rsidP="00A27BB8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</w:pPr>
                <w:r w:rsidRPr="00AC7F2C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AVC </w:t>
                </w:r>
                <w:r w:rsidR="00E6510B" w:rsidRPr="00AC7F2C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ischémique </w:t>
                </w:r>
                <w:r w:rsidRPr="00AC7F2C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 xml:space="preserve">AIGU pédiatrique : </w:t>
                </w:r>
              </w:p>
              <w:p w14:paraId="39673D7D" w14:textId="77777777" w:rsidR="00F9085A" w:rsidRPr="000341E3" w:rsidRDefault="00A27BB8" w:rsidP="00564504">
                <w:pPr>
                  <w:spacing w:after="12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 w:rsidRPr="00900223">
                  <w:rPr>
                    <w:rFonts w:ascii="Franklin Gothic Book" w:eastAsia="Calibri" w:hAnsi="Franklin Gothic Book" w:cs="Times New Roman"/>
                    <w:caps/>
                    <w:spacing w:val="-4"/>
                    <w:sz w:val="22"/>
                    <w:szCs w:val="22"/>
                  </w:rPr>
                  <w:t>COMPLICATIONS À LA THROMBOLYSE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8AEC6A4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7"/>
            <w:vMerge/>
            <w:tcBorders>
              <w:bottom w:val="single" w:sz="4" w:space="0" w:color="auto"/>
              <w:right w:val="nil"/>
            </w:tcBorders>
          </w:tcPr>
          <w:p w14:paraId="7407606F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14:paraId="255CC5AB" w14:textId="77777777" w:rsidTr="001851C1">
        <w:trPr>
          <w:trHeight w:val="303"/>
        </w:trPr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5C09A4" w14:textId="77777777" w:rsidR="005C732E" w:rsidRPr="00F9085A" w:rsidRDefault="005C732E" w:rsidP="001851C1">
            <w:pPr>
              <w:spacing w:before="60"/>
              <w:ind w:right="-147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A7A26" w14:textId="77777777" w:rsidR="005C732E" w:rsidRPr="001851C1" w:rsidRDefault="005C732E" w:rsidP="001851C1">
            <w:pPr>
              <w:spacing w:before="60"/>
              <w:ind w:right="-147"/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7E60A7" w14:paraId="69C13703" w14:textId="77777777" w:rsidTr="001851C1">
        <w:trPr>
          <w:gridBefore w:val="14"/>
          <w:gridAfter w:val="1"/>
          <w:wBefore w:w="5408" w:type="dxa"/>
          <w:wAfter w:w="52" w:type="dxa"/>
          <w:trHeight w:val="66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7FDFF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780769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1851C1" w14:paraId="7FA2FF8C" w14:textId="77777777" w:rsidTr="001851C1">
        <w:trPr>
          <w:gridAfter w:val="9"/>
          <w:wAfter w:w="5269" w:type="dxa"/>
          <w:trHeight w:val="202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14:paraId="34684F46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20B5FA76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00564608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4"/>
            <w:tcBorders>
              <w:top w:val="nil"/>
              <w:bottom w:val="nil"/>
              <w:right w:val="nil"/>
            </w:tcBorders>
          </w:tcPr>
          <w:p w14:paraId="08C94720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A3C2B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14:paraId="7882B41D" w14:textId="77777777" w:rsidTr="005C732E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2B3288D2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4CB7B22F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E3BA35E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0F73560" w14:textId="77777777"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6C770C0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C3D5D86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939CD8C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798F54F7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BB7128" w14:textId="77777777"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0D4E3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3DBA2" w14:textId="77777777"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DC784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C01D9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FB514" w14:textId="77777777"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29289" w14:textId="77777777"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C7C8B" w14:textId="77777777"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900571" w:rsidRPr="007E60A7" w14:paraId="69E79F2C" w14:textId="77777777" w:rsidTr="00AC7F2C">
        <w:trPr>
          <w:gridAfter w:val="1"/>
          <w:wAfter w:w="52" w:type="dxa"/>
          <w:trHeight w:val="174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4B1A6" w14:textId="77777777" w:rsidR="00900571" w:rsidRPr="006F2376" w:rsidRDefault="00900571" w:rsidP="00AC7F2C">
            <w:pPr>
              <w:spacing w:line="180" w:lineRule="exact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0038B" w14:textId="77777777" w:rsidR="00900571" w:rsidRPr="006F2376" w:rsidRDefault="00900571" w:rsidP="00AC7F2C">
            <w:pPr>
              <w:spacing w:line="180" w:lineRule="exact"/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74EE52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F9085A" w:rsidRPr="007E60A7" w14:paraId="1D91A532" w14:textId="77777777" w:rsidTr="005D22BC">
        <w:trPr>
          <w:gridAfter w:val="1"/>
          <w:wAfter w:w="52" w:type="dxa"/>
          <w:trHeight w:hRule="exact" w:val="170"/>
        </w:trPr>
        <w:tc>
          <w:tcPr>
            <w:tcW w:w="10852" w:type="dxa"/>
            <w:gridSpan w:val="23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vAlign w:val="center"/>
          </w:tcPr>
          <w:p w14:paraId="75D23D96" w14:textId="77777777" w:rsidR="006F2376" w:rsidRPr="005D22BC" w:rsidRDefault="006F2376" w:rsidP="002314A0">
            <w:pPr>
              <w:jc w:val="center"/>
              <w:rPr>
                <w:rFonts w:ascii="Franklin Gothic Book" w:hAnsi="Franklin Gothic Book" w:cs="Times New Roman"/>
                <w:sz w:val="4"/>
                <w:szCs w:val="4"/>
              </w:rPr>
            </w:pPr>
          </w:p>
        </w:tc>
      </w:tr>
      <w:tr w:rsidR="005C732E" w:rsidRPr="007E60A7" w14:paraId="4C59A351" w14:textId="77777777" w:rsidTr="00FB17A5">
        <w:trPr>
          <w:gridAfter w:val="1"/>
          <w:wAfter w:w="52" w:type="dxa"/>
          <w:trHeight w:val="209"/>
        </w:trPr>
        <w:tc>
          <w:tcPr>
            <w:tcW w:w="10852" w:type="dxa"/>
            <w:gridSpan w:val="23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777B32D2" w14:textId="77777777" w:rsidR="005C732E" w:rsidRPr="00A27BB8" w:rsidRDefault="00A27BB8" w:rsidP="00A27BB8">
            <w:pPr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DC163B">
              <w:rPr>
                <w:rFonts w:ascii="Franklin Gothic Demi" w:hAnsi="Franklin Gothic Demi"/>
              </w:rPr>
              <w:t>Suspicion d’</w:t>
            </w:r>
            <w:r w:rsidRPr="00DC163B">
              <w:rPr>
                <w:rFonts w:ascii="Franklin Gothic Demi" w:hAnsi="Franklin Gothic Demi"/>
                <w:sz w:val="24"/>
              </w:rPr>
              <w:t xml:space="preserve">hémorragie cérébrale symptomatique </w:t>
            </w:r>
            <w:r w:rsidRPr="00DC163B">
              <w:rPr>
                <w:rFonts w:ascii="Franklin Gothic Demi" w:hAnsi="Franklin Gothic Demi"/>
              </w:rPr>
              <w:t>post-thrombolyse</w:t>
            </w:r>
            <w:r w:rsidRPr="00EE3FAA">
              <w:rPr>
                <w:noProof/>
                <w:lang w:eastAsia="fr-CA"/>
              </w:rPr>
              <w:t xml:space="preserve"> </w:t>
            </w:r>
            <w:r w:rsidR="005C732E" w:rsidRPr="00EE3FAA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1" layoutInCell="0" allowOverlap="1" wp14:anchorId="4DB54BB1" wp14:editId="3F259939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10B46F" w14:textId="77777777" w:rsidR="005C732E" w:rsidRPr="00626934" w:rsidRDefault="00900223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</w:rPr>
                                    <w:t>OPI-NE-009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54B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128.5pt;margin-top:232.3pt;width:239.2pt;height:30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IzlcAIAAEwFAAAOAAAAZHJzL2Uyb0RvYy54bWysVFFv2jAQfp+0/2D5fQQKpQw1VIyKaVLV&#13;&#10;VqNTn41jQzTH59kHCfv1PTuBom4vnZaH6Oz7/Pnuuztf3zSVYXvlQwk254NenzNlJRSl3eT8x9Py&#13;&#10;04SzgMIWwoBVOT+owG9mHz9c126qLmALplCeEYkN09rlfIvoplkW5FZVIvTAKUtODb4SSEu/yQov&#13;&#10;amKvTHbR74+zGnzhPEgVAu3etk4+S/xaK4kPWgeFzOScYsP09+m/jv9sdi2mGy/ctpRdGOIfoqhE&#13;&#10;aenSE9WtQMF2vvyDqiqlhwAaexKqDLQupUo5UDaD/ptsVlvhVMqFxAnuJFP4f7Tyfr9yj55h8wUa&#13;&#10;KmAUpHZhGmgz5tNoXzEPpNtgTHrTl9KkwBnBSdHDSUXVIJO0OewPryYjcknyDSeDeIZYs5Yskjof&#13;&#10;8KuCikUj556qlFjF/i5gCz1CItzCsjQmVcpYVud8PLxswzh5iNzYiFWp5h3NayLJwoNREWPsd6VZ&#13;&#10;WaQE4kbqNrUwnu0F9YmQUllMUiReQkeUpiDec7DDv0b1nsNtHsebweLpcFVa8EmuN2EXP48h6xZP&#13;&#10;mp/lHU1s1k1X4DUUB6p7Ki3VKji5LKkadyLgo/A0A7RJc40P9NMGSHXoLM624H//bT/iqTXJy1lN&#13;&#10;M5Xz8GsnvOLMfLPUtJ8Ho9gXmBajy6sLWvhzz/rcY3fVAqgcgxRdMiMezdHUHqpnGv95vJVcwkq6&#13;&#10;O+d4NBfYTjo9H1LN5wlEY+cE3tmVk5E6Vif22lPzLLzrGhKple/hOH1i+qYvW2w8aWG+Q9Blatoo&#13;&#10;cKtqJzyNbGr77nmJb8L5OqFeH8HZCwAAAP//AwBQSwMEFAAGAAgAAAAhAPoArlzmAAAADwEAAA8A&#13;&#10;AABkcnMvZG93bnJldi54bWxMj0FPwzAMhe9I/IfISNy2dN3GSld3mkBo4rADBQmOaWPaQuNUTbZ1&#13;&#10;/HqyE1wsPdl+73vZZjSdONLgWssIs2kEgriyuuUa4e31aZKAcF6xVp1lQjiTg01+fZWpVNsTv9Cx&#13;&#10;8LUIJuxShdB436dSuqoho9zU9sRh92kHo3yQQy31oE7B3HQyjqI7aVTLIaFRPT00VH0XB4PwZVx5&#13;&#10;n/zQ7H27O5t4X3z0zzuLeHszPq7D2K5BeBr93wdcOgR+yANYaQ+snegQJotV4PcI8XK5AHG5iGMQ&#13;&#10;JcJqPk9A5pn83yP/BQAA//8DAFBLAQItABQABgAIAAAAIQC2gziS/gAAAOEBAAATAAAAAAAAAAAA&#13;&#10;AAAAAAAAAABbQ29udGVudF9UeXBlc10ueG1sUEsBAi0AFAAGAAgAAAAhADj9If/WAAAAlAEAAAsA&#13;&#10;AAAAAAAAAAAAAAAALwEAAF9yZWxzLy5yZWxzUEsBAi0AFAAGAAgAAAAhAHFQjOVwAgAATAUAAA4A&#13;&#10;AAAAAAAAAAAAAAAALgIAAGRycy9lMm9Eb2MueG1sUEsBAi0AFAAGAAgAAAAhAPoArlzmAAAADwEA&#13;&#10;AA8AAAAAAAAAAAAAAAAAygQAAGRycy9kb3ducmV2LnhtbFBLBQYAAAAABAAEAPMAAADdBQAAAAA=&#13;&#10;" o:allowincell="f" filled="f" stroked="f" strokeweight=".5pt">
                      <v:textbox>
                        <w:txbxContent>
                          <w:p w14:paraId="2510B46F" w14:textId="77777777" w:rsidR="005C732E" w:rsidRPr="00626934" w:rsidRDefault="00900223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OPI-NE-009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Grilledutableau1"/>
        <w:tblW w:w="10845" w:type="dxa"/>
        <w:tblLayout w:type="fixed"/>
        <w:tblLook w:val="04A0" w:firstRow="1" w:lastRow="0" w:firstColumn="1" w:lastColumn="0" w:noHBand="0" w:noVBand="1"/>
      </w:tblPr>
      <w:tblGrid>
        <w:gridCol w:w="10845"/>
      </w:tblGrid>
      <w:tr w:rsidR="00A27BB8" w:rsidRPr="00117554" w14:paraId="7EA95D95" w14:textId="77777777" w:rsidTr="001851C1">
        <w:trPr>
          <w:cantSplit/>
          <w:trHeight w:val="2756"/>
        </w:trPr>
        <w:tc>
          <w:tcPr>
            <w:tcW w:w="10845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25DB2C06" w14:textId="77777777" w:rsidR="00A27BB8" w:rsidRPr="00117554" w:rsidRDefault="00A27BB8" w:rsidP="00564504">
            <w:pPr>
              <w:tabs>
                <w:tab w:val="left" w:pos="330"/>
              </w:tabs>
              <w:spacing w:before="20" w:after="40" w:line="220" w:lineRule="exact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Book" w:hAnsi="Franklin Gothic Book"/>
              </w:rPr>
              <w:t xml:space="preserve">Si détérioration des signes neurologiques, céphalée, hausse de </w:t>
            </w:r>
            <w:r w:rsidR="00CD6493" w:rsidRPr="00F43B9E">
              <w:rPr>
                <w:rFonts w:ascii="Franklin Gothic Book" w:hAnsi="Franklin Gothic Book"/>
              </w:rPr>
              <w:t>tension</w:t>
            </w:r>
            <w:r w:rsidRPr="00F43B9E">
              <w:rPr>
                <w:rFonts w:ascii="Franklin Gothic Book" w:hAnsi="Franklin Gothic Book"/>
              </w:rPr>
              <w:t xml:space="preserve"> artérielle</w:t>
            </w:r>
            <w:r w:rsidRPr="00117554">
              <w:rPr>
                <w:rFonts w:ascii="Franklin Gothic Book" w:hAnsi="Franklin Gothic Book"/>
              </w:rPr>
              <w:t>, nausées ou vomissements :</w:t>
            </w:r>
          </w:p>
          <w:p w14:paraId="6434B499" w14:textId="5C26EB31" w:rsidR="00A27BB8" w:rsidRPr="00346C83" w:rsidRDefault="00A27BB8" w:rsidP="00564504">
            <w:pPr>
              <w:pStyle w:val="Paragraphedeliste"/>
              <w:numPr>
                <w:ilvl w:val="0"/>
                <w:numId w:val="6"/>
              </w:numPr>
              <w:tabs>
                <w:tab w:val="left" w:pos="330"/>
              </w:tabs>
              <w:spacing w:before="20" w:after="40" w:line="220" w:lineRule="exact"/>
              <w:ind w:left="648" w:hanging="288"/>
              <w:jc w:val="left"/>
              <w:rPr>
                <w:rFonts w:ascii="Franklin Gothic Demi" w:hAnsi="Franklin Gothic Demi"/>
              </w:rPr>
            </w:pPr>
            <w:r>
              <w:rPr>
                <w:rFonts w:ascii="Franklin Gothic Book" w:hAnsi="Franklin Gothic Book"/>
              </w:rPr>
              <w:t>Aviser le médecin STAT</w:t>
            </w:r>
            <w:r w:rsidR="006721EB">
              <w:rPr>
                <w:rFonts w:ascii="Franklin Gothic Book" w:hAnsi="Franklin Gothic Book"/>
              </w:rPr>
              <w:t xml:space="preserve">. </w:t>
            </w:r>
            <w:r w:rsidR="006721EB" w:rsidRPr="00346C83">
              <w:rPr>
                <w:rFonts w:ascii="Franklin Gothic Demi" w:hAnsi="Franklin Gothic Demi"/>
              </w:rPr>
              <w:t>Cesser perfusion d’</w:t>
            </w:r>
            <w:proofErr w:type="spellStart"/>
            <w:r w:rsidR="006721EB" w:rsidRPr="00346C83">
              <w:rPr>
                <w:rFonts w:ascii="Franklin Gothic Demi" w:hAnsi="Franklin Gothic Demi"/>
              </w:rPr>
              <w:t>altéplase</w:t>
            </w:r>
            <w:proofErr w:type="spellEnd"/>
            <w:r w:rsidR="006721EB" w:rsidRPr="00346C83">
              <w:rPr>
                <w:rFonts w:ascii="Franklin Gothic Demi" w:hAnsi="Franklin Gothic Demi"/>
              </w:rPr>
              <w:t xml:space="preserve"> (</w:t>
            </w:r>
            <w:proofErr w:type="spellStart"/>
            <w:r w:rsidR="006721EB" w:rsidRPr="00346C83">
              <w:rPr>
                <w:rFonts w:ascii="Franklin Gothic Demi" w:hAnsi="Franklin Gothic Demi"/>
              </w:rPr>
              <w:t>Activase</w:t>
            </w:r>
            <w:proofErr w:type="spellEnd"/>
            <w:r w:rsidR="00FA2253">
              <w:rPr>
                <w:rFonts w:ascii="Franklin Gothic Demi" w:hAnsi="Franklin Gothic Demi"/>
              </w:rPr>
              <w:t xml:space="preserve"> </w:t>
            </w:r>
            <w:proofErr w:type="spellStart"/>
            <w:r w:rsidR="006721EB" w:rsidRPr="00346C83">
              <w:rPr>
                <w:rFonts w:ascii="Franklin Gothic Demi" w:hAnsi="Franklin Gothic Demi"/>
              </w:rPr>
              <w:t>rt</w:t>
            </w:r>
            <w:proofErr w:type="spellEnd"/>
            <w:r w:rsidR="006721EB" w:rsidRPr="00346C83">
              <w:rPr>
                <w:rFonts w:ascii="Franklin Gothic Demi" w:hAnsi="Franklin Gothic Demi"/>
              </w:rPr>
              <w:t xml:space="preserve">-PA) </w:t>
            </w:r>
            <w:r w:rsidR="00903365">
              <w:rPr>
                <w:rFonts w:ascii="Franklin Gothic Demi" w:hAnsi="Franklin Gothic Demi"/>
              </w:rPr>
              <w:t>si en cours</w:t>
            </w:r>
          </w:p>
          <w:p w14:paraId="55014A4A" w14:textId="77777777" w:rsidR="00A27BB8" w:rsidRPr="00117554" w:rsidRDefault="00A27BB8" w:rsidP="00564504">
            <w:pPr>
              <w:pStyle w:val="Paragraphedeliste"/>
              <w:numPr>
                <w:ilvl w:val="0"/>
                <w:numId w:val="6"/>
              </w:numPr>
              <w:tabs>
                <w:tab w:val="left" w:pos="330"/>
                <w:tab w:val="left" w:pos="3720"/>
              </w:tabs>
              <w:spacing w:before="20" w:after="40" w:line="220" w:lineRule="exact"/>
              <w:ind w:left="648" w:hanging="288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Book" w:hAnsi="Franklin Gothic Book"/>
              </w:rPr>
              <w:t xml:space="preserve">FSC, PT, </w:t>
            </w:r>
            <w:proofErr w:type="spellStart"/>
            <w:r w:rsidRPr="00117554">
              <w:rPr>
                <w:rFonts w:ascii="Franklin Gothic Book" w:hAnsi="Franklin Gothic Book"/>
              </w:rPr>
              <w:t>TTPa</w:t>
            </w:r>
            <w:proofErr w:type="spellEnd"/>
            <w:r w:rsidRPr="00117554">
              <w:rPr>
                <w:rFonts w:ascii="Franklin Gothic Book" w:hAnsi="Franklin Gothic Book"/>
                <w:b/>
              </w:rPr>
              <w:t>*</w:t>
            </w:r>
            <w:r w:rsidRPr="00117554">
              <w:rPr>
                <w:rFonts w:ascii="Franklin Gothic Book" w:hAnsi="Franklin Gothic Book"/>
              </w:rPr>
              <w:t xml:space="preserve">, fibrinogène, Code 50/groupe sanguin et recherche d’anticorps (groupé-croisé) si non fait à l’arrivée. (Code 50 valide pour une période de 72 heures) </w:t>
            </w:r>
          </w:p>
          <w:p w14:paraId="2D8BEAA0" w14:textId="77777777" w:rsidR="00A27BB8" w:rsidRPr="00117554" w:rsidRDefault="00A27BB8" w:rsidP="00564504">
            <w:pPr>
              <w:pStyle w:val="Paragraphedeliste"/>
              <w:numPr>
                <w:ilvl w:val="0"/>
                <w:numId w:val="6"/>
              </w:numPr>
              <w:tabs>
                <w:tab w:val="left" w:pos="330"/>
              </w:tabs>
              <w:spacing w:before="20" w:after="40" w:line="220" w:lineRule="exact"/>
              <w:ind w:left="648" w:hanging="294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Book" w:hAnsi="Franklin Gothic Book"/>
              </w:rPr>
              <w:t>CT Scan cérébral STAT, puis si hémorragie confirmée :</w:t>
            </w:r>
          </w:p>
          <w:p w14:paraId="6BB4CB9F" w14:textId="77777777" w:rsidR="00A27BB8" w:rsidRPr="00FA7CB4" w:rsidRDefault="00A27BB8" w:rsidP="00564504">
            <w:pPr>
              <w:tabs>
                <w:tab w:val="left" w:pos="52"/>
                <w:tab w:val="left" w:pos="406"/>
              </w:tabs>
              <w:spacing w:before="20" w:after="40" w:line="220" w:lineRule="exact"/>
              <w:jc w:val="left"/>
              <w:rPr>
                <w:rFonts w:ascii="Franklin Gothic Book" w:hAnsi="Franklin Gothic Book"/>
                <w:highlight w:val="cyan"/>
              </w:rPr>
            </w:pPr>
            <w:r w:rsidRPr="006A7F33">
              <w:rPr>
                <w:rFonts w:ascii="Franklin Gothic Book" w:eastAsia="Calibri" w:hAnsi="Franklin Gothic Book" w:cs="Calibri"/>
              </w:rPr>
              <w:tab/>
            </w:r>
            <w:r w:rsidRPr="006A7F33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F33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6A7F33">
              <w:rPr>
                <w:rFonts w:ascii="Franklin Gothic Book" w:eastAsia="Calibri" w:hAnsi="Franklin Gothic Book" w:cs="Calibri"/>
              </w:rPr>
            </w:r>
            <w:r w:rsidRPr="006A7F33">
              <w:rPr>
                <w:rFonts w:ascii="Franklin Gothic Book" w:eastAsia="Calibri" w:hAnsi="Franklin Gothic Book" w:cs="Calibri"/>
              </w:rPr>
              <w:fldChar w:fldCharType="separate"/>
            </w:r>
            <w:r w:rsidRPr="006A7F33">
              <w:rPr>
                <w:rFonts w:ascii="Franklin Gothic Book" w:eastAsia="Calibri" w:hAnsi="Franklin Gothic Book" w:cs="Calibri"/>
              </w:rPr>
              <w:fldChar w:fldCharType="end"/>
            </w:r>
            <w:r w:rsidRPr="006A7F33">
              <w:rPr>
                <w:rFonts w:ascii="Franklin Gothic Book" w:eastAsia="Times New Roman" w:hAnsi="Franklin Gothic Book" w:cs="Arial"/>
              </w:rPr>
              <w:t xml:space="preserve">  </w:t>
            </w:r>
            <w:r w:rsidR="00A36B96">
              <w:rPr>
                <w:rFonts w:ascii="Franklin Gothic Book" w:eastAsia="Times New Roman" w:hAnsi="Franklin Gothic Book" w:cs="Arial"/>
              </w:rPr>
              <w:t>Traiter</w:t>
            </w:r>
            <w:r w:rsidR="00CD6493" w:rsidRPr="00F43B9E">
              <w:rPr>
                <w:rFonts w:ascii="Franklin Gothic Book" w:eastAsia="Times New Roman" w:hAnsi="Franklin Gothic Book" w:cs="Arial"/>
              </w:rPr>
              <w:t xml:space="preserve"> TA</w:t>
            </w:r>
            <w:r w:rsidRPr="00F43B9E">
              <w:rPr>
                <w:rFonts w:ascii="Franklin Gothic Book" w:eastAsia="Times New Roman" w:hAnsi="Franklin Gothic Book" w:cs="Arial"/>
              </w:rPr>
              <w:t xml:space="preserve"> systolique</w:t>
            </w:r>
            <w:r w:rsidR="006E20C4">
              <w:rPr>
                <w:rFonts w:ascii="Franklin Gothic Book" w:eastAsia="Times New Roman" w:hAnsi="Franklin Gothic Book" w:cs="Arial"/>
              </w:rPr>
              <w:t xml:space="preserve"> </w:t>
            </w:r>
            <w:r w:rsidR="00A36B96">
              <w:rPr>
                <w:rFonts w:ascii="Franklin Gothic Demi" w:eastAsia="Times New Roman" w:hAnsi="Franklin Gothic Demi" w:cs="Arial"/>
              </w:rPr>
              <w:t>sup</w:t>
            </w:r>
            <w:r w:rsidR="006E20C4" w:rsidRPr="006E20C4">
              <w:rPr>
                <w:rFonts w:ascii="Franklin Gothic Demi" w:eastAsia="Times New Roman" w:hAnsi="Franklin Gothic Demi" w:cs="Arial"/>
              </w:rPr>
              <w:t xml:space="preserve">érieure à </w:t>
            </w:r>
            <w:r w:rsidR="006E20C4" w:rsidRPr="004507EC">
              <w:rPr>
                <w:rFonts w:ascii="Franklin Gothic Demi" w:eastAsia="Times New Roman" w:hAnsi="Franklin Gothic Demi" w:cs="Arial"/>
                <w:sz w:val="24"/>
                <w:szCs w:val="24"/>
              </w:rPr>
              <w:t>15</w:t>
            </w:r>
            <w:r w:rsidR="00C77C79">
              <w:rPr>
                <w:rFonts w:ascii="Franklin Gothic Demi" w:eastAsia="Times New Roman" w:hAnsi="Franklin Gothic Demi" w:cs="Arial"/>
                <w:sz w:val="24"/>
                <w:szCs w:val="24"/>
              </w:rPr>
              <w:t xml:space="preserve"> </w:t>
            </w:r>
            <w:r w:rsidR="006E20C4" w:rsidRPr="004507EC">
              <w:rPr>
                <w:rFonts w:ascii="Franklin Gothic Demi" w:eastAsia="Times New Roman" w:hAnsi="Franklin Gothic Demi" w:cs="Arial"/>
                <w:sz w:val="24"/>
                <w:szCs w:val="24"/>
              </w:rPr>
              <w:t>%</w:t>
            </w:r>
            <w:r w:rsidR="006E20C4" w:rsidRPr="006E20C4">
              <w:rPr>
                <w:rFonts w:ascii="Franklin Gothic Demi" w:eastAsia="Times New Roman" w:hAnsi="Franklin Gothic Demi" w:cs="Arial"/>
              </w:rPr>
              <w:t xml:space="preserve"> </w:t>
            </w:r>
            <w:r w:rsidR="00886691">
              <w:rPr>
                <w:rFonts w:ascii="Franklin Gothic Demi" w:eastAsia="Times New Roman" w:hAnsi="Franklin Gothic Demi" w:cs="Arial"/>
              </w:rPr>
              <w:t xml:space="preserve">au-dessus </w:t>
            </w:r>
            <w:r w:rsidR="006E20C4" w:rsidRPr="006E20C4">
              <w:rPr>
                <w:rFonts w:ascii="Franklin Gothic Demi" w:eastAsia="Times New Roman" w:hAnsi="Franklin Gothic Demi" w:cs="Arial"/>
              </w:rPr>
              <w:t>du</w:t>
            </w:r>
            <w:r w:rsidR="00346C83" w:rsidRPr="006E20C4">
              <w:rPr>
                <w:rFonts w:ascii="Franklin Gothic Demi" w:eastAsia="Times New Roman" w:hAnsi="Franklin Gothic Demi" w:cs="Arial"/>
              </w:rPr>
              <w:t xml:space="preserve"> 95</w:t>
            </w:r>
            <w:r w:rsidR="00346C83" w:rsidRPr="006E20C4">
              <w:rPr>
                <w:rFonts w:ascii="Franklin Gothic Demi" w:eastAsia="Times New Roman" w:hAnsi="Franklin Gothic Demi" w:cs="Arial"/>
                <w:vertAlign w:val="superscript"/>
              </w:rPr>
              <w:t>e</w:t>
            </w:r>
            <w:r w:rsidR="00346C83" w:rsidRPr="006E20C4">
              <w:rPr>
                <w:rFonts w:ascii="Franklin Gothic Demi" w:eastAsia="Times New Roman" w:hAnsi="Franklin Gothic Demi" w:cs="Arial"/>
              </w:rPr>
              <w:t xml:space="preserve"> percentile</w:t>
            </w:r>
            <w:r w:rsidR="00346C83" w:rsidRPr="00D15303">
              <w:rPr>
                <w:rFonts w:ascii="Franklin Gothic Book" w:eastAsia="Times New Roman" w:hAnsi="Franklin Gothic Book" w:cs="Arial"/>
              </w:rPr>
              <w:t xml:space="preserve"> </w:t>
            </w:r>
            <w:r w:rsidR="00D15303" w:rsidRPr="00D15303">
              <w:rPr>
                <w:rFonts w:ascii="Franklin Gothic Book" w:eastAsia="Times New Roman" w:hAnsi="Franklin Gothic Book" w:cs="Arial"/>
              </w:rPr>
              <w:t>selon l’âge</w:t>
            </w:r>
            <w:r w:rsidR="006E20C4">
              <w:rPr>
                <w:rFonts w:ascii="Franklin Gothic Book" w:eastAsia="Times New Roman" w:hAnsi="Franklin Gothic Book" w:cs="Arial"/>
              </w:rPr>
              <w:t xml:space="preserve"> et le sexe</w:t>
            </w:r>
            <w:r w:rsidR="00FA2253">
              <w:rPr>
                <w:rFonts w:ascii="Franklin Gothic Book" w:eastAsia="Times New Roman" w:hAnsi="Franklin Gothic Book" w:cs="Arial"/>
              </w:rPr>
              <w:t>.</w:t>
            </w:r>
            <w:r w:rsidR="00D15303" w:rsidRPr="00D15303">
              <w:rPr>
                <w:rFonts w:ascii="Franklin Gothic Book" w:eastAsia="Times New Roman" w:hAnsi="Franklin Gothic Book" w:cs="Arial"/>
              </w:rPr>
              <w:t xml:space="preserve"> </w:t>
            </w:r>
            <w:r w:rsidR="001851C1" w:rsidRPr="00D15303">
              <w:rPr>
                <w:rFonts w:ascii="Franklin Gothic Book" w:eastAsia="Times New Roman" w:hAnsi="Franklin Gothic Book" w:cs="Arial"/>
              </w:rPr>
              <w:t>(</w:t>
            </w:r>
            <w:r w:rsidR="00A36B96">
              <w:rPr>
                <w:rFonts w:ascii="Franklin Gothic Book" w:eastAsia="Times New Roman" w:hAnsi="Franklin Gothic Book" w:cs="Arial"/>
              </w:rPr>
              <w:t>Voir tableau</w:t>
            </w:r>
            <w:r w:rsidR="00346C83" w:rsidRPr="00D15303">
              <w:rPr>
                <w:rFonts w:ascii="Franklin Gothic Book" w:eastAsia="Times New Roman" w:hAnsi="Franklin Gothic Book" w:cs="Arial"/>
              </w:rPr>
              <w:t xml:space="preserve"> au</w:t>
            </w:r>
            <w:r w:rsidR="00A36B96">
              <w:rPr>
                <w:rFonts w:ascii="Franklin Gothic Book" w:eastAsia="Times New Roman" w:hAnsi="Franklin Gothic Book" w:cs="Arial"/>
              </w:rPr>
              <w:t xml:space="preserve"> </w:t>
            </w:r>
            <w:r w:rsidR="00346C83" w:rsidRPr="00D15303">
              <w:rPr>
                <w:rFonts w:ascii="Franklin Gothic Book" w:eastAsia="Times New Roman" w:hAnsi="Franklin Gothic Book" w:cs="Arial"/>
              </w:rPr>
              <w:t>verso)</w:t>
            </w:r>
            <w:r w:rsidR="003C07B2">
              <w:rPr>
                <w:rFonts w:ascii="Franklin Gothic Book" w:eastAsia="Times New Roman" w:hAnsi="Franklin Gothic Book" w:cs="Arial"/>
              </w:rPr>
              <w:t>.</w:t>
            </w:r>
            <w:r w:rsidR="002C55A6" w:rsidRPr="006A7F33">
              <w:rPr>
                <w:rFonts w:ascii="Franklin Gothic Book" w:eastAsia="Times New Roman" w:hAnsi="Franklin Gothic Book" w:cs="Arial"/>
              </w:rPr>
              <w:t xml:space="preserve"> </w:t>
            </w:r>
          </w:p>
          <w:p w14:paraId="11F48841" w14:textId="77777777" w:rsidR="00A27BB8" w:rsidRPr="00FA7CB4" w:rsidRDefault="00A27BB8" w:rsidP="00564504">
            <w:pPr>
              <w:tabs>
                <w:tab w:val="left" w:pos="52"/>
                <w:tab w:val="left" w:pos="406"/>
              </w:tabs>
              <w:spacing w:before="20" w:after="40"/>
              <w:jc w:val="left"/>
              <w:rPr>
                <w:rFonts w:ascii="Franklin Gothic Book" w:hAnsi="Franklin Gothic Book"/>
                <w:highlight w:val="cyan"/>
              </w:rPr>
            </w:pPr>
            <w:r w:rsidRPr="00120B3F">
              <w:rPr>
                <w:rFonts w:ascii="Franklin Gothic Book" w:eastAsia="Calibri" w:hAnsi="Franklin Gothic Book" w:cs="Calibri"/>
              </w:rPr>
              <w:tab/>
            </w:r>
            <w:r w:rsidRPr="00120B3F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B3F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120B3F">
              <w:rPr>
                <w:rFonts w:ascii="Franklin Gothic Book" w:eastAsia="Calibri" w:hAnsi="Franklin Gothic Book" w:cs="Calibri"/>
              </w:rPr>
            </w:r>
            <w:r w:rsidRPr="00120B3F">
              <w:rPr>
                <w:rFonts w:ascii="Franklin Gothic Book" w:eastAsia="Calibri" w:hAnsi="Franklin Gothic Book" w:cs="Calibri"/>
              </w:rPr>
              <w:fldChar w:fldCharType="separate"/>
            </w:r>
            <w:r w:rsidRPr="00120B3F">
              <w:rPr>
                <w:rFonts w:ascii="Franklin Gothic Book" w:eastAsia="Calibri" w:hAnsi="Franklin Gothic Book" w:cs="Calibri"/>
              </w:rPr>
              <w:fldChar w:fldCharType="end"/>
            </w:r>
            <w:r w:rsidRPr="00120B3F">
              <w:rPr>
                <w:rFonts w:ascii="Franklin Gothic Book" w:eastAsia="Times New Roman" w:hAnsi="Franklin Gothic Book" w:cs="Arial"/>
              </w:rPr>
              <w:t xml:space="preserve">  1 unité de </w:t>
            </w:r>
            <w:proofErr w:type="spellStart"/>
            <w:r w:rsidRPr="00120B3F">
              <w:rPr>
                <w:rFonts w:ascii="Franklin Gothic Book" w:eastAsia="Times New Roman" w:hAnsi="Franklin Gothic Book" w:cs="Arial"/>
              </w:rPr>
              <w:t>cryoprécipités</w:t>
            </w:r>
            <w:proofErr w:type="spellEnd"/>
            <w:r w:rsidRPr="00120B3F">
              <w:rPr>
                <w:rFonts w:ascii="Franklin Gothic Book" w:eastAsia="Times New Roman" w:hAnsi="Franklin Gothic Book" w:cs="Arial"/>
              </w:rPr>
              <w:t>/</w:t>
            </w:r>
            <w:r w:rsidR="001F5950" w:rsidRPr="00346C83">
              <w:rPr>
                <w:rFonts w:ascii="Franklin Gothic Book" w:eastAsia="Times New Roman" w:hAnsi="Franklin Gothic Book" w:cs="Arial"/>
              </w:rPr>
              <w:t xml:space="preserve">5 </w:t>
            </w:r>
            <w:r w:rsidRPr="00346C83">
              <w:rPr>
                <w:rFonts w:ascii="Franklin Gothic Book" w:eastAsia="Times New Roman" w:hAnsi="Franklin Gothic Book" w:cs="Arial"/>
              </w:rPr>
              <w:t>kg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r w:rsidR="00C77C79">
              <w:rPr>
                <w:rFonts w:ascii="Franklin Gothic Book" w:eastAsia="Times New Roman" w:hAnsi="Franklin Gothic Book" w:cs="Arial"/>
              </w:rPr>
              <w:t>m</w:t>
            </w:r>
            <w:r w:rsidRPr="00120B3F">
              <w:rPr>
                <w:rFonts w:ascii="Franklin Gothic Book" w:eastAsia="Times New Roman" w:hAnsi="Franklin Gothic Book" w:cs="Arial"/>
              </w:rPr>
              <w:t>ax</w:t>
            </w:r>
            <w:r w:rsidR="00C77C79">
              <w:rPr>
                <w:rFonts w:ascii="Franklin Gothic Book" w:eastAsia="Times New Roman" w:hAnsi="Franklin Gothic Book" w:cs="Arial"/>
              </w:rPr>
              <w:t>imum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 10 unités. Recontrôler le fibrinogène et PT, </w:t>
            </w:r>
            <w:proofErr w:type="spellStart"/>
            <w:r w:rsidRPr="00120B3F">
              <w:rPr>
                <w:rFonts w:ascii="Franklin Gothic Book" w:eastAsia="Times New Roman" w:hAnsi="Franklin Gothic Book" w:cs="Arial"/>
              </w:rPr>
              <w:t>TTPa</w:t>
            </w:r>
            <w:proofErr w:type="spellEnd"/>
            <w:r w:rsidRPr="00120B3F">
              <w:rPr>
                <w:rFonts w:ascii="Franklin Gothic Book" w:eastAsia="Times New Roman" w:hAnsi="Franklin Gothic Book" w:cs="Arial"/>
                <w:b/>
              </w:rPr>
              <w:t>*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Demi Cond" w:hAnsi="Franklin Gothic Demi Cond"/>
              </w:rPr>
              <w:t>1 h après infusion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. </w:t>
            </w:r>
            <w:r>
              <w:rPr>
                <w:rFonts w:ascii="Franklin Gothic Book" w:eastAsia="Times New Roman" w:hAnsi="Franklin Gothic Book" w:cs="Arial"/>
              </w:rPr>
              <w:tab/>
            </w:r>
            <w:r>
              <w:rPr>
                <w:rFonts w:ascii="Franklin Gothic Book" w:eastAsia="Times New Roman" w:hAnsi="Franklin Gothic Book" w:cs="Arial"/>
              </w:rPr>
              <w:tab/>
            </w:r>
            <w:r w:rsidR="00C71B31">
              <w:rPr>
                <w:rFonts w:ascii="Franklin Gothic Book" w:eastAsia="Times New Roman" w:hAnsi="Franklin Gothic Book" w:cs="Arial"/>
              </w:rPr>
              <w:tab/>
            </w:r>
            <w:r w:rsidR="00C71B31">
              <w:rPr>
                <w:rFonts w:ascii="Franklin Gothic Book" w:eastAsia="Times New Roman" w:hAnsi="Franklin Gothic Book" w:cs="Arial"/>
              </w:rPr>
              <w:tab/>
            </w:r>
            <w:r w:rsidRPr="001F5950">
              <w:rPr>
                <w:rFonts w:ascii="Franklin Gothic Book" w:eastAsia="Times New Roman" w:hAnsi="Franklin Gothic Book" w:cs="Arial"/>
              </w:rPr>
              <w:t xml:space="preserve">Si le fibrinogène est </w:t>
            </w:r>
            <w:r w:rsidRPr="001F5950">
              <w:rPr>
                <w:rFonts w:ascii="Franklin Gothic Demi Cond" w:hAnsi="Franklin Gothic Demi Cond"/>
              </w:rPr>
              <w:t xml:space="preserve">inférieur à 1,5 g/L </w:t>
            </w:r>
            <w:r w:rsidR="00E32201" w:rsidRPr="001F5950">
              <w:rPr>
                <w:rFonts w:ascii="Franklin Gothic Demi Cond" w:hAnsi="Franklin Gothic Demi Cond"/>
              </w:rPr>
              <w:t xml:space="preserve"> </w:t>
            </w:r>
            <w:r w:rsidR="002C55A6" w:rsidRPr="001F5950">
              <w:rPr>
                <w:rFonts w:ascii="Franklin Gothic Demi Cond" w:hAnsi="Franklin Gothic Demi Cond"/>
              </w:rPr>
              <w:t>(répétable X 1).</w:t>
            </w:r>
          </w:p>
          <w:p w14:paraId="6D1BD1E5" w14:textId="77777777" w:rsidR="00A27BB8" w:rsidRPr="00FA7CB4" w:rsidRDefault="00A27BB8" w:rsidP="00564504">
            <w:pPr>
              <w:tabs>
                <w:tab w:val="left" w:pos="52"/>
              </w:tabs>
              <w:spacing w:before="20" w:after="40"/>
              <w:jc w:val="left"/>
              <w:rPr>
                <w:rFonts w:ascii="Franklin Gothic Book" w:eastAsia="Calibri" w:hAnsi="Franklin Gothic Book" w:cs="Calibri"/>
                <w:highlight w:val="cyan"/>
              </w:rPr>
            </w:pPr>
            <w:r w:rsidRPr="006B6EFF">
              <w:rPr>
                <w:rFonts w:ascii="Franklin Gothic Book" w:eastAsia="Calibri" w:hAnsi="Franklin Gothic Book" w:cs="Calibri"/>
              </w:rPr>
              <w:tab/>
            </w:r>
            <w:r w:rsidRPr="006B6EFF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EFF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6B6EFF">
              <w:rPr>
                <w:rFonts w:ascii="Franklin Gothic Book" w:eastAsia="Calibri" w:hAnsi="Franklin Gothic Book" w:cs="Calibri"/>
              </w:rPr>
            </w:r>
            <w:r w:rsidRPr="006B6EFF">
              <w:rPr>
                <w:rFonts w:ascii="Franklin Gothic Book" w:eastAsia="Calibri" w:hAnsi="Franklin Gothic Book" w:cs="Calibri"/>
              </w:rPr>
              <w:fldChar w:fldCharType="separate"/>
            </w:r>
            <w:r w:rsidRPr="006B6EFF">
              <w:rPr>
                <w:rFonts w:ascii="Franklin Gothic Book" w:eastAsia="Calibri" w:hAnsi="Franklin Gothic Book" w:cs="Calibri"/>
              </w:rPr>
              <w:fldChar w:fldCharType="end"/>
            </w:r>
            <w:r w:rsidR="003D014F">
              <w:rPr>
                <w:rFonts w:ascii="Franklin Gothic Book" w:eastAsia="Times New Roman" w:hAnsi="Franklin Gothic Book" w:cs="Arial"/>
              </w:rPr>
              <w:t xml:space="preserve">  A</w:t>
            </w:r>
            <w:r w:rsidRPr="006B6EFF">
              <w:rPr>
                <w:rFonts w:ascii="Franklin Gothic Book" w:eastAsia="Times New Roman" w:hAnsi="Franklin Gothic Book" w:cs="Arial"/>
              </w:rPr>
              <w:t xml:space="preserve">phérèse de plaquettes </w:t>
            </w:r>
            <w:r w:rsidRPr="006B6EFF">
              <w:rPr>
                <w:rFonts w:ascii="Franklin Gothic Book" w:eastAsia="Times New Roman" w:hAnsi="Franklin Gothic Book" w:cs="Arial"/>
                <w:u w:val="single"/>
              </w:rPr>
              <w:tab/>
            </w:r>
            <w:r w:rsidRPr="006B6EFF">
              <w:rPr>
                <w:rFonts w:ascii="Franklin Gothic Book" w:eastAsia="Times New Roman" w:hAnsi="Franklin Gothic Book" w:cs="Arial"/>
                <w:u w:val="single"/>
              </w:rPr>
              <w:tab/>
            </w:r>
            <w:proofErr w:type="spellStart"/>
            <w:r w:rsidR="003D014F">
              <w:rPr>
                <w:rFonts w:ascii="Franklin Gothic Book" w:eastAsia="Times New Roman" w:hAnsi="Franklin Gothic Book" w:cs="Arial"/>
              </w:rPr>
              <w:t>mL</w:t>
            </w:r>
            <w:proofErr w:type="spellEnd"/>
            <w:r w:rsidRPr="006B6EFF">
              <w:rPr>
                <w:rFonts w:ascii="Franklin Gothic Book" w:eastAsia="Times New Roman" w:hAnsi="Franklin Gothic Book" w:cs="Arial"/>
              </w:rPr>
              <w:t xml:space="preserve"> (10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proofErr w:type="spellStart"/>
            <w:r w:rsidR="003D014F">
              <w:rPr>
                <w:rFonts w:ascii="Franklin Gothic Book" w:eastAsia="Times New Roman" w:hAnsi="Franklin Gothic Book" w:cs="Arial"/>
              </w:rPr>
              <w:t>mL</w:t>
            </w:r>
            <w:proofErr w:type="spellEnd"/>
            <w:r w:rsidRPr="006B6EFF">
              <w:rPr>
                <w:rFonts w:ascii="Franklin Gothic Book" w:eastAsia="Times New Roman" w:hAnsi="Franklin Gothic Book" w:cs="Arial"/>
              </w:rPr>
              <w:t>/kg max</w:t>
            </w:r>
            <w:r w:rsidR="00C77C79">
              <w:rPr>
                <w:rFonts w:ascii="Franklin Gothic Book" w:eastAsia="Times New Roman" w:hAnsi="Franklin Gothic Book" w:cs="Arial"/>
              </w:rPr>
              <w:t>imum</w:t>
            </w:r>
            <w:r w:rsidRPr="006B6EFF">
              <w:rPr>
                <w:rFonts w:ascii="Franklin Gothic Book" w:eastAsia="Times New Roman" w:hAnsi="Franklin Gothic Book" w:cs="Arial"/>
              </w:rPr>
              <w:t xml:space="preserve"> 1 aphérèse) </w:t>
            </w:r>
            <w:r w:rsidRPr="006B6EFF">
              <w:rPr>
                <w:rFonts w:ascii="Franklin Gothic Book" w:eastAsia="Times New Roman" w:hAnsi="Franklin Gothic Book" w:cs="Arial"/>
                <w:b/>
              </w:rPr>
              <w:t>si inférieures à</w:t>
            </w:r>
            <w:r w:rsidRPr="006B6EFF">
              <w:rPr>
                <w:rFonts w:ascii="Franklin Gothic Book" w:eastAsia="Times New Roman" w:hAnsi="Franklin Gothic Book" w:cs="Arial"/>
              </w:rPr>
              <w:t xml:space="preserve"> 100 X 10</w:t>
            </w:r>
            <w:r w:rsidRPr="006B6EFF">
              <w:rPr>
                <w:rFonts w:ascii="Franklin Gothic Book" w:eastAsia="Times New Roman" w:hAnsi="Franklin Gothic Book" w:cs="Arial"/>
                <w:vertAlign w:val="superscript"/>
              </w:rPr>
              <w:t>9</w:t>
            </w:r>
            <w:r w:rsidRPr="006B6EFF">
              <w:rPr>
                <w:rFonts w:ascii="Franklin Gothic Book" w:eastAsia="Times New Roman" w:hAnsi="Franklin Gothic Book" w:cs="Arial"/>
              </w:rPr>
              <w:t>/L</w:t>
            </w:r>
          </w:p>
          <w:p w14:paraId="5F502571" w14:textId="77777777" w:rsidR="00A27BB8" w:rsidRPr="00117554" w:rsidRDefault="00A27BB8" w:rsidP="00564504">
            <w:pPr>
              <w:tabs>
                <w:tab w:val="left" w:pos="52"/>
              </w:tabs>
              <w:spacing w:before="20" w:after="40"/>
              <w:jc w:val="left"/>
              <w:rPr>
                <w:rFonts w:ascii="Franklin Gothic Book" w:eastAsia="Times New Roman" w:hAnsi="Franklin Gothic Book" w:cs="Arial"/>
              </w:rPr>
            </w:pPr>
            <w:r w:rsidRPr="00117554">
              <w:rPr>
                <w:rFonts w:ascii="Franklin Gothic Book" w:eastAsia="Calibri" w:hAnsi="Franklin Gothic Book" w:cs="Calibri"/>
              </w:rPr>
              <w:tab/>
            </w:r>
            <w:r w:rsidRPr="00117554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54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117554">
              <w:rPr>
                <w:rFonts w:ascii="Franklin Gothic Book" w:eastAsia="Calibri" w:hAnsi="Franklin Gothic Book" w:cs="Calibri"/>
              </w:rPr>
            </w:r>
            <w:r w:rsidRPr="00117554">
              <w:rPr>
                <w:rFonts w:ascii="Franklin Gothic Book" w:eastAsia="Calibri" w:hAnsi="Franklin Gothic Book" w:cs="Calibri"/>
              </w:rPr>
              <w:fldChar w:fldCharType="separate"/>
            </w:r>
            <w:r w:rsidRPr="00117554">
              <w:rPr>
                <w:rFonts w:ascii="Franklin Gothic Book" w:eastAsia="Calibri" w:hAnsi="Franklin Gothic Book" w:cs="Calibri"/>
              </w:rPr>
              <w:fldChar w:fldCharType="end"/>
            </w:r>
            <w:r w:rsidRPr="00117554">
              <w:rPr>
                <w:rFonts w:ascii="Franklin Gothic Book" w:eastAsia="Times New Roman" w:hAnsi="Franklin Gothic Book" w:cs="Arial"/>
              </w:rPr>
              <w:t xml:space="preserve">  </w:t>
            </w:r>
            <w:r w:rsidRPr="00117554">
              <w:rPr>
                <w:rFonts w:ascii="Franklin Gothic Book" w:eastAsia="Calibri" w:hAnsi="Franklin Gothic Book" w:cs="Calibri"/>
              </w:rPr>
              <w:t>Acide tranexamique (</w:t>
            </w:r>
            <w:proofErr w:type="spellStart"/>
            <w:r w:rsidRPr="00117554">
              <w:rPr>
                <w:rFonts w:ascii="Franklin Gothic Book" w:eastAsia="Calibri" w:hAnsi="Franklin Gothic Book" w:cs="Calibri"/>
              </w:rPr>
              <w:t>Cyklokapron</w:t>
            </w:r>
            <w:proofErr w:type="spellEnd"/>
            <w:r w:rsidRPr="00117554">
              <w:rPr>
                <w:rFonts w:ascii="Franklin Gothic Book" w:eastAsia="Calibri" w:hAnsi="Franklin Gothic Book" w:cs="Calibri"/>
              </w:rPr>
              <w:t>)</w:t>
            </w:r>
            <w:r>
              <w:rPr>
                <w:rFonts w:ascii="Franklin Gothic Book" w:eastAsia="Calibri" w:hAnsi="Franklin Gothic Book" w:cs="Calibri"/>
              </w:rPr>
              <w:t xml:space="preserve"> </w:t>
            </w:r>
            <w:r>
              <w:rPr>
                <w:rFonts w:ascii="Franklin Gothic Book" w:eastAsia="Calibri" w:hAnsi="Franklin Gothic Book" w:cs="Calibri"/>
                <w:u w:val="single"/>
              </w:rPr>
              <w:tab/>
            </w:r>
            <w:r>
              <w:rPr>
                <w:rFonts w:ascii="Franklin Gothic Book" w:eastAsia="Calibri" w:hAnsi="Franklin Gothic Book" w:cs="Calibri"/>
                <w:u w:val="single"/>
              </w:rPr>
              <w:tab/>
            </w:r>
            <w:r>
              <w:rPr>
                <w:rFonts w:ascii="Franklin Gothic Book" w:eastAsia="Calibri" w:hAnsi="Franklin Gothic Book" w:cs="Calibri"/>
              </w:rPr>
              <w:t>mg</w:t>
            </w:r>
            <w:r w:rsidRPr="00117554">
              <w:rPr>
                <w:rFonts w:ascii="Franklin Gothic Book" w:eastAsia="Calibri" w:hAnsi="Franklin Gothic Book" w:cs="Calibri"/>
              </w:rPr>
              <w:t xml:space="preserve"> </w:t>
            </w:r>
            <w:r>
              <w:rPr>
                <w:rFonts w:ascii="Franklin Gothic Book" w:eastAsia="Calibri" w:hAnsi="Franklin Gothic Book" w:cs="Calibri"/>
              </w:rPr>
              <w:t>(</w:t>
            </w:r>
            <w:r w:rsidRPr="00117554">
              <w:rPr>
                <w:rFonts w:ascii="Franklin Gothic Book" w:eastAsia="Calibri" w:hAnsi="Franklin Gothic Book" w:cs="Calibri"/>
              </w:rPr>
              <w:t>10 mg/kg</w:t>
            </w:r>
            <w:r w:rsidR="003D014F">
              <w:rPr>
                <w:rFonts w:ascii="Franklin Gothic Book" w:eastAsia="Calibri" w:hAnsi="Franklin Gothic Book" w:cs="Calibri"/>
              </w:rPr>
              <w:t>)</w:t>
            </w:r>
            <w:r w:rsidRPr="00117554">
              <w:rPr>
                <w:rFonts w:ascii="Franklin Gothic Book" w:eastAsia="Calibri" w:hAnsi="Franklin Gothic Book" w:cs="Calibri"/>
              </w:rPr>
              <w:t xml:space="preserve"> </w:t>
            </w:r>
            <w:r w:rsidR="003D014F">
              <w:rPr>
                <w:rFonts w:ascii="Franklin Gothic Book" w:eastAsia="Times New Roman" w:hAnsi="Franklin Gothic Book" w:cs="Arial"/>
              </w:rPr>
              <w:t>IV en 5</w:t>
            </w:r>
            <w:r w:rsidR="00C77C79">
              <w:rPr>
                <w:rFonts w:ascii="Franklin Gothic Book" w:eastAsia="Times New Roman" w:hAnsi="Franklin Gothic Book" w:cs="Arial"/>
              </w:rPr>
              <w:t xml:space="preserve"> </w:t>
            </w:r>
            <w:r w:rsidR="003D014F">
              <w:rPr>
                <w:rFonts w:ascii="Franklin Gothic Book" w:eastAsia="Times New Roman" w:hAnsi="Franklin Gothic Book" w:cs="Arial"/>
              </w:rPr>
              <w:t>-</w:t>
            </w:r>
            <w:r w:rsidR="00C77C79">
              <w:rPr>
                <w:rFonts w:ascii="Franklin Gothic Book" w:eastAsia="Times New Roman" w:hAnsi="Franklin Gothic Book" w:cs="Arial"/>
              </w:rPr>
              <w:t xml:space="preserve"> </w:t>
            </w:r>
            <w:r w:rsidR="003D014F">
              <w:rPr>
                <w:rFonts w:ascii="Franklin Gothic Book" w:eastAsia="Times New Roman" w:hAnsi="Franklin Gothic Book" w:cs="Arial"/>
              </w:rPr>
              <w:t>10 min</w:t>
            </w:r>
            <w:r w:rsidR="003D014F" w:rsidRPr="00120B3F">
              <w:rPr>
                <w:rFonts w:ascii="Franklin Gothic Book" w:eastAsia="Times New Roman" w:hAnsi="Franklin Gothic Book" w:cs="Arial"/>
              </w:rPr>
              <w:t xml:space="preserve"> 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(vitesse </w:t>
            </w:r>
            <w:r w:rsidR="00C77C79">
              <w:rPr>
                <w:rFonts w:ascii="Franklin Gothic Book" w:eastAsia="Times New Roman" w:hAnsi="Franklin Gothic Book" w:cs="Arial"/>
              </w:rPr>
              <w:t>maximum</w:t>
            </w:r>
            <w:r w:rsidR="009B14A8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100 mg/min)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</w:p>
          <w:p w14:paraId="20B9456E" w14:textId="77777777" w:rsidR="00A27BB8" w:rsidRPr="00117554" w:rsidRDefault="00A27BB8" w:rsidP="00564504">
            <w:pPr>
              <w:tabs>
                <w:tab w:val="left" w:pos="518"/>
              </w:tabs>
              <w:spacing w:before="20" w:after="40" w:line="180" w:lineRule="exact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Demi Cond" w:eastAsia="Calibri" w:hAnsi="Franklin Gothic Demi Cond" w:cs="Calibri"/>
              </w:rPr>
              <w:t>Note</w:t>
            </w:r>
            <w:r w:rsidRPr="00117554">
              <w:rPr>
                <w:rFonts w:ascii="Franklin Gothic Book" w:eastAsia="Calibri" w:hAnsi="Franklin Gothic Book" w:cs="Calibri"/>
                <w:b/>
              </w:rPr>
              <w:t> </w:t>
            </w:r>
            <w:r w:rsidRPr="00117554">
              <w:rPr>
                <w:rFonts w:ascii="Franklin Gothic Book" w:eastAsia="Calibri" w:hAnsi="Franklin Gothic Book" w:cs="Calibri"/>
              </w:rPr>
              <w:t xml:space="preserve">: </w:t>
            </w:r>
            <w:r w:rsidRPr="00117554">
              <w:rPr>
                <w:rFonts w:ascii="Franklin Gothic Book" w:eastAsia="Times New Roman" w:hAnsi="Franklin Gothic Book" w:cs="Arial"/>
              </w:rPr>
              <w:t xml:space="preserve">Considérer l'administration de concentré de facteurs </w:t>
            </w:r>
            <w:proofErr w:type="spellStart"/>
            <w:r w:rsidRPr="00117554">
              <w:rPr>
                <w:rFonts w:ascii="Franklin Gothic Book" w:eastAsia="Times New Roman" w:hAnsi="Franklin Gothic Book" w:cs="Arial"/>
              </w:rPr>
              <w:t>prothromb</w:t>
            </w:r>
            <w:r w:rsidR="003D014F">
              <w:rPr>
                <w:rFonts w:ascii="Franklin Gothic Book" w:eastAsia="Times New Roman" w:hAnsi="Franklin Gothic Book" w:cs="Arial"/>
              </w:rPr>
              <w:t>iniques</w:t>
            </w:r>
            <w:proofErr w:type="spellEnd"/>
            <w:r w:rsidR="003D014F">
              <w:rPr>
                <w:rFonts w:ascii="Franklin Gothic Book" w:eastAsia="Times New Roman" w:hAnsi="Franklin Gothic Book" w:cs="Arial"/>
              </w:rPr>
              <w:t xml:space="preserve"> si l’usager était sous </w:t>
            </w:r>
            <w:r w:rsidRPr="00117554">
              <w:rPr>
                <w:rFonts w:ascii="Franklin Gothic Book" w:eastAsia="Times New Roman" w:hAnsi="Franklin Gothic Book" w:cs="Arial"/>
              </w:rPr>
              <w:t xml:space="preserve">anticoagulant oral tel que </w:t>
            </w:r>
            <w:r w:rsidR="000E168A">
              <w:rPr>
                <w:rFonts w:ascii="Franklin Gothic Book" w:eastAsia="Times New Roman" w:hAnsi="Franklin Gothic Book" w:cs="Arial"/>
              </w:rPr>
              <w:tab/>
            </w:r>
            <w:r w:rsidRPr="00117554">
              <w:rPr>
                <w:rFonts w:ascii="Franklin Gothic Book" w:eastAsia="Times New Roman" w:hAnsi="Franklin Gothic Book" w:cs="Arial"/>
              </w:rPr>
              <w:t>la warfarine avant la thrombolyse.</w:t>
            </w:r>
          </w:p>
        </w:tc>
      </w:tr>
    </w:tbl>
    <w:tbl>
      <w:tblPr>
        <w:tblStyle w:val="Grilledutableau"/>
        <w:tblW w:w="10859" w:type="dxa"/>
        <w:tblLayout w:type="fixed"/>
        <w:tblLook w:val="04A0" w:firstRow="1" w:lastRow="0" w:firstColumn="1" w:lastColumn="0" w:noHBand="0" w:noVBand="1"/>
      </w:tblPr>
      <w:tblGrid>
        <w:gridCol w:w="3692"/>
        <w:gridCol w:w="244"/>
        <w:gridCol w:w="708"/>
        <w:gridCol w:w="3051"/>
        <w:gridCol w:w="210"/>
        <w:gridCol w:w="28"/>
        <w:gridCol w:w="2919"/>
        <w:gridCol w:w="7"/>
      </w:tblGrid>
      <w:tr w:rsidR="00A27BB8" w:rsidRPr="007E60A7" w14:paraId="11D9BC5B" w14:textId="77777777" w:rsidTr="005D22BC">
        <w:trPr>
          <w:gridAfter w:val="1"/>
          <w:wAfter w:w="7" w:type="dxa"/>
          <w:trHeight w:val="299"/>
        </w:trPr>
        <w:tc>
          <w:tcPr>
            <w:tcW w:w="10852" w:type="dxa"/>
            <w:gridSpan w:val="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4278080D" w14:textId="77777777" w:rsidR="00A27BB8" w:rsidRPr="00EE3FAA" w:rsidRDefault="00A27BB8" w:rsidP="00A27BB8">
            <w:pPr>
              <w:jc w:val="left"/>
              <w:rPr>
                <w:noProof/>
                <w:lang w:eastAsia="fr-CA"/>
              </w:rPr>
            </w:pPr>
            <w:r w:rsidRPr="00340116">
              <w:rPr>
                <w:rFonts w:ascii="Franklin Gothic Demi" w:hAnsi="Franklin Gothic Demi"/>
              </w:rPr>
              <w:t>Suspicion d’</w:t>
            </w:r>
            <w:proofErr w:type="spellStart"/>
            <w:r w:rsidRPr="00340116">
              <w:rPr>
                <w:rFonts w:ascii="Franklin Gothic Demi" w:hAnsi="Franklin Gothic Demi"/>
                <w:sz w:val="24"/>
              </w:rPr>
              <w:t>angioedème</w:t>
            </w:r>
            <w:proofErr w:type="spellEnd"/>
            <w:r w:rsidR="006721EB">
              <w:rPr>
                <w:rFonts w:ascii="Franklin Gothic Demi" w:hAnsi="Franklin Gothic Demi"/>
                <w:sz w:val="24"/>
              </w:rPr>
              <w:t xml:space="preserve"> </w:t>
            </w:r>
            <w:proofErr w:type="spellStart"/>
            <w:r w:rsidR="006721EB" w:rsidRPr="003D652D">
              <w:rPr>
                <w:rFonts w:ascii="Franklin Gothic Demi" w:hAnsi="Franklin Gothic Demi"/>
                <w:sz w:val="24"/>
              </w:rPr>
              <w:t>oro</w:t>
            </w:r>
            <w:proofErr w:type="spellEnd"/>
            <w:r w:rsidR="006721EB" w:rsidRPr="003D652D">
              <w:rPr>
                <w:rFonts w:ascii="Franklin Gothic Demi" w:hAnsi="Franklin Gothic Demi"/>
                <w:sz w:val="24"/>
              </w:rPr>
              <w:t>-lingual</w:t>
            </w:r>
            <w:r w:rsidRPr="00340116">
              <w:rPr>
                <w:rFonts w:ascii="Franklin Gothic Demi" w:hAnsi="Franklin Gothic Demi"/>
              </w:rPr>
              <w:t xml:space="preserve"> post-thrombolyse</w:t>
            </w:r>
          </w:p>
        </w:tc>
      </w:tr>
      <w:tr w:rsidR="00A27BB8" w:rsidRPr="007E60A7" w14:paraId="66627A52" w14:textId="77777777" w:rsidTr="001E0BC7">
        <w:trPr>
          <w:gridAfter w:val="1"/>
          <w:wAfter w:w="7" w:type="dxa"/>
          <w:trHeight w:val="1223"/>
        </w:trPr>
        <w:tc>
          <w:tcPr>
            <w:tcW w:w="7905" w:type="dxa"/>
            <w:gridSpan w:val="5"/>
            <w:vMerge w:val="restart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tcMar>
              <w:right w:w="0" w:type="dxa"/>
            </w:tcMar>
          </w:tcPr>
          <w:p w14:paraId="691BBC88" w14:textId="77777777" w:rsidR="00A27BB8" w:rsidRPr="00A27BB8" w:rsidRDefault="00A27BB8" w:rsidP="00564504">
            <w:pPr>
              <w:tabs>
                <w:tab w:val="left" w:pos="330"/>
              </w:tabs>
              <w:spacing w:before="20" w:after="40"/>
              <w:jc w:val="left"/>
              <w:rPr>
                <w:rFonts w:ascii="Franklin Gothic Book" w:hAnsi="Franklin Gothic Book"/>
              </w:rPr>
            </w:pPr>
            <w:r w:rsidRPr="00A27BB8">
              <w:rPr>
                <w:rFonts w:ascii="Franklin Gothic Book" w:hAnsi="Franklin Gothic Book"/>
              </w:rPr>
              <w:t>Si difficulté à avaler, respirer ou œdème de la langue ou des lèvres :</w:t>
            </w:r>
          </w:p>
          <w:p w14:paraId="681CA690" w14:textId="6EC39540" w:rsidR="00A27BB8" w:rsidRPr="009B14A8" w:rsidRDefault="00A27BB8" w:rsidP="00564504">
            <w:pPr>
              <w:numPr>
                <w:ilvl w:val="0"/>
                <w:numId w:val="7"/>
              </w:numPr>
              <w:tabs>
                <w:tab w:val="left" w:pos="330"/>
              </w:tabs>
              <w:spacing w:before="20" w:after="40" w:line="200" w:lineRule="exact"/>
              <w:ind w:left="646" w:hanging="289"/>
              <w:contextualSpacing/>
              <w:jc w:val="left"/>
              <w:rPr>
                <w:rFonts w:ascii="Franklin Gothic Book" w:hAnsi="Franklin Gothic Book"/>
                <w:b/>
              </w:rPr>
            </w:pPr>
            <w:r w:rsidRPr="003D652D">
              <w:rPr>
                <w:rFonts w:ascii="Franklin Gothic Book" w:hAnsi="Franklin Gothic Book"/>
              </w:rPr>
              <w:t>Aviser le médecin STAT</w:t>
            </w:r>
            <w:r w:rsidR="001F5950" w:rsidRPr="003D652D">
              <w:rPr>
                <w:rFonts w:ascii="Franklin Gothic Demi" w:hAnsi="Franklin Gothic Demi"/>
              </w:rPr>
              <w:t>.</w:t>
            </w:r>
            <w:r w:rsidR="003D652D">
              <w:rPr>
                <w:rFonts w:ascii="Franklin Gothic Demi" w:hAnsi="Franklin Gothic Demi"/>
              </w:rPr>
              <w:t xml:space="preserve"> </w:t>
            </w:r>
            <w:r w:rsidR="001F5950" w:rsidRPr="003D652D">
              <w:rPr>
                <w:rFonts w:ascii="Franklin Gothic Demi" w:hAnsi="Franklin Gothic Demi"/>
              </w:rPr>
              <w:t>Cesser perfusion d’</w:t>
            </w:r>
            <w:proofErr w:type="spellStart"/>
            <w:r w:rsidR="001F5950" w:rsidRPr="003D652D">
              <w:rPr>
                <w:rFonts w:ascii="Franklin Gothic Demi" w:hAnsi="Franklin Gothic Demi"/>
              </w:rPr>
              <w:t>altéplase</w:t>
            </w:r>
            <w:proofErr w:type="spellEnd"/>
            <w:r w:rsidR="001F5950" w:rsidRPr="003D652D">
              <w:rPr>
                <w:rFonts w:ascii="Franklin Gothic Demi" w:hAnsi="Franklin Gothic Demi"/>
              </w:rPr>
              <w:t xml:space="preserve"> (</w:t>
            </w:r>
            <w:proofErr w:type="spellStart"/>
            <w:r w:rsidR="001F5950" w:rsidRPr="003D652D">
              <w:rPr>
                <w:rFonts w:ascii="Franklin Gothic Demi" w:hAnsi="Franklin Gothic Demi"/>
              </w:rPr>
              <w:t>Activase</w:t>
            </w:r>
            <w:proofErr w:type="spellEnd"/>
            <w:r w:rsidR="001F5950" w:rsidRPr="003D652D">
              <w:rPr>
                <w:rFonts w:ascii="Franklin Gothic Demi" w:hAnsi="Franklin Gothic Demi"/>
              </w:rPr>
              <w:t xml:space="preserve"> </w:t>
            </w:r>
            <w:proofErr w:type="spellStart"/>
            <w:r w:rsidR="001F5950" w:rsidRPr="003D652D">
              <w:rPr>
                <w:rFonts w:ascii="Franklin Gothic Demi" w:hAnsi="Franklin Gothic Demi"/>
              </w:rPr>
              <w:t>rt</w:t>
            </w:r>
            <w:proofErr w:type="spellEnd"/>
            <w:r w:rsidR="001F5950" w:rsidRPr="003D652D">
              <w:rPr>
                <w:rFonts w:ascii="Franklin Gothic Demi" w:hAnsi="Franklin Gothic Demi"/>
              </w:rPr>
              <w:t xml:space="preserve">-PA) </w:t>
            </w:r>
            <w:r w:rsidR="00936679">
              <w:rPr>
                <w:rFonts w:ascii="Franklin Gothic Demi" w:hAnsi="Franklin Gothic Demi"/>
              </w:rPr>
              <w:t>si en cours</w:t>
            </w:r>
          </w:p>
          <w:p w14:paraId="2E2ED780" w14:textId="77777777" w:rsidR="00A27BB8" w:rsidRPr="00A27BB8" w:rsidRDefault="00A27BB8" w:rsidP="00564504">
            <w:pPr>
              <w:numPr>
                <w:ilvl w:val="0"/>
                <w:numId w:val="7"/>
              </w:numPr>
              <w:tabs>
                <w:tab w:val="left" w:pos="330"/>
              </w:tabs>
              <w:spacing w:before="20" w:after="40" w:line="220" w:lineRule="exact"/>
              <w:ind w:left="646" w:hanging="294"/>
              <w:contextualSpacing/>
              <w:jc w:val="left"/>
              <w:rPr>
                <w:rFonts w:ascii="Franklin Gothic Book" w:hAnsi="Franklin Gothic Book"/>
              </w:rPr>
            </w:pPr>
            <w:r w:rsidRPr="00A27BB8">
              <w:rPr>
                <w:rFonts w:ascii="Franklin Gothic Book" w:hAnsi="Franklin Gothic Book"/>
              </w:rPr>
              <w:t>Obtenir de l’aide pour la prise en charge des voies aériennes (intubation)</w:t>
            </w:r>
          </w:p>
          <w:p w14:paraId="560E26A3" w14:textId="520FE11F" w:rsidR="00A27BB8" w:rsidRPr="00A27BB8" w:rsidRDefault="00A27BB8" w:rsidP="00564504">
            <w:pPr>
              <w:tabs>
                <w:tab w:val="left" w:pos="52"/>
              </w:tabs>
              <w:spacing w:before="20" w:after="40"/>
              <w:jc w:val="left"/>
              <w:rPr>
                <w:rFonts w:ascii="Franklin Gothic Book" w:hAnsi="Franklin Gothic Book"/>
              </w:rPr>
            </w:pPr>
            <w:r w:rsidRPr="00A27BB8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BB8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A27BB8">
              <w:rPr>
                <w:rFonts w:ascii="Franklin Gothic Book" w:eastAsia="Calibri" w:hAnsi="Franklin Gothic Book" w:cs="Calibri"/>
              </w:rPr>
            </w:r>
            <w:r w:rsidRPr="00A27BB8">
              <w:rPr>
                <w:rFonts w:ascii="Franklin Gothic Book" w:eastAsia="Calibri" w:hAnsi="Franklin Gothic Book" w:cs="Calibri"/>
              </w:rPr>
              <w:fldChar w:fldCharType="separate"/>
            </w:r>
            <w:r w:rsidRPr="00A27BB8">
              <w:rPr>
                <w:rFonts w:ascii="Franklin Gothic Book" w:eastAsia="Calibri" w:hAnsi="Franklin Gothic Book" w:cs="Calibri"/>
              </w:rPr>
              <w:fldChar w:fldCharType="end"/>
            </w:r>
            <w:r w:rsidR="003D014F">
              <w:rPr>
                <w:rFonts w:ascii="Franklin Gothic Book" w:eastAsia="Times New Roman" w:hAnsi="Franklin Gothic Book" w:cs="Arial"/>
              </w:rPr>
              <w:t xml:space="preserve">  </w:t>
            </w:r>
            <w:proofErr w:type="spellStart"/>
            <w:r w:rsidR="00936679">
              <w:rPr>
                <w:rFonts w:ascii="Franklin Gothic Book" w:eastAsia="Times New Roman" w:hAnsi="Franklin Gothic Book" w:cs="Arial"/>
              </w:rPr>
              <w:t>D</w:t>
            </w:r>
            <w:r w:rsidR="003D014F">
              <w:rPr>
                <w:rFonts w:ascii="Franklin Gothic Book" w:eastAsia="Times New Roman" w:hAnsi="Franklin Gothic Book" w:cs="Arial"/>
              </w:rPr>
              <w:t>iphé</w:t>
            </w:r>
            <w:r w:rsidRPr="00A27BB8">
              <w:rPr>
                <w:rFonts w:ascii="Franklin Gothic Book" w:eastAsia="Times New Roman" w:hAnsi="Franklin Gothic Book" w:cs="Arial"/>
              </w:rPr>
              <w:t>nhydrAMINE</w:t>
            </w:r>
            <w:proofErr w:type="spellEnd"/>
            <w:r w:rsidRPr="00A27BB8">
              <w:rPr>
                <w:rFonts w:ascii="Franklin Gothic Book" w:eastAsia="Times New Roman" w:hAnsi="Franklin Gothic Book" w:cs="Arial"/>
              </w:rPr>
              <w:t xml:space="preserve"> (</w:t>
            </w:r>
            <w:proofErr w:type="spellStart"/>
            <w:r w:rsidRPr="00A27BB8">
              <w:rPr>
                <w:rFonts w:ascii="Franklin Gothic Book" w:eastAsia="Times New Roman" w:hAnsi="Franklin Gothic Book" w:cs="Arial"/>
              </w:rPr>
              <w:t>Benadryl</w:t>
            </w:r>
            <w:proofErr w:type="spellEnd"/>
            <w:r w:rsidRPr="00A27BB8">
              <w:rPr>
                <w:rFonts w:ascii="Franklin Gothic Book" w:eastAsia="Times New Roman" w:hAnsi="Franklin Gothic Book" w:cs="Arial"/>
              </w:rPr>
              <w:t xml:space="preserve">) </w:t>
            </w:r>
            <w:r w:rsidRPr="00A27BB8">
              <w:rPr>
                <w:rFonts w:ascii="Franklin Gothic Book" w:eastAsia="Times New Roman" w:hAnsi="Franklin Gothic Book" w:cs="Arial"/>
                <w:u w:val="single"/>
              </w:rPr>
              <w:tab/>
            </w:r>
            <w:r w:rsidRPr="00A27BB8">
              <w:rPr>
                <w:rFonts w:ascii="Franklin Gothic Book" w:eastAsia="Times New Roman" w:hAnsi="Franklin Gothic Book" w:cs="Arial"/>
                <w:u w:val="single"/>
              </w:rPr>
              <w:tab/>
              <w:t xml:space="preserve">   </w:t>
            </w:r>
            <w:r w:rsidRPr="00A27BB8">
              <w:rPr>
                <w:rFonts w:ascii="Franklin Gothic Book" w:eastAsia="Times New Roman" w:hAnsi="Franklin Gothic Book" w:cs="Arial"/>
              </w:rPr>
              <w:t xml:space="preserve"> mg : (1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A27BB8">
              <w:rPr>
                <w:rFonts w:ascii="Franklin Gothic Book" w:eastAsia="Times New Roman" w:hAnsi="Franklin Gothic Book" w:cs="Arial"/>
              </w:rPr>
              <w:t>mg/kg max</w:t>
            </w:r>
            <w:r w:rsidR="00C77C79">
              <w:rPr>
                <w:rFonts w:ascii="Franklin Gothic Book" w:eastAsia="Times New Roman" w:hAnsi="Franklin Gothic Book" w:cs="Arial"/>
              </w:rPr>
              <w:t>imum</w:t>
            </w:r>
            <w:r w:rsidRPr="00A27BB8">
              <w:rPr>
                <w:rFonts w:ascii="Franklin Gothic Book" w:eastAsia="Times New Roman" w:hAnsi="Franklin Gothic Book" w:cs="Arial"/>
              </w:rPr>
              <w:t xml:space="preserve"> 50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A27BB8">
              <w:rPr>
                <w:rFonts w:ascii="Franklin Gothic Book" w:eastAsia="Times New Roman" w:hAnsi="Franklin Gothic Book" w:cs="Arial"/>
              </w:rPr>
              <w:t xml:space="preserve">mg) IV </w:t>
            </w:r>
            <w:proofErr w:type="gramStart"/>
            <w:r w:rsidR="000E168A">
              <w:rPr>
                <w:rFonts w:ascii="Franklin Gothic Book" w:eastAsia="Times New Roman" w:hAnsi="Franklin Gothic Book" w:cs="Arial"/>
              </w:rPr>
              <w:t>STAT</w:t>
            </w:r>
            <w:r w:rsidR="000E168A" w:rsidRPr="00A27BB8">
              <w:rPr>
                <w:rFonts w:ascii="Franklin Gothic Book" w:eastAsia="Times New Roman" w:hAnsi="Franklin Gothic Book" w:cs="Arial"/>
              </w:rPr>
              <w:t xml:space="preserve">  </w:t>
            </w:r>
            <w:r w:rsidRPr="00A27BB8">
              <w:rPr>
                <w:rFonts w:ascii="Franklin Gothic Demi" w:eastAsia="Times New Roman" w:hAnsi="Franklin Gothic Demi" w:cs="Arial"/>
              </w:rPr>
              <w:t>ET</w:t>
            </w:r>
            <w:proofErr w:type="gramEnd"/>
          </w:p>
          <w:p w14:paraId="77ED0C95" w14:textId="77777777" w:rsidR="00A27BB8" w:rsidRPr="005D22BC" w:rsidRDefault="00A27BB8" w:rsidP="00564504">
            <w:pPr>
              <w:tabs>
                <w:tab w:val="left" w:pos="3103"/>
              </w:tabs>
              <w:spacing w:before="20" w:after="40"/>
              <w:jc w:val="left"/>
              <w:rPr>
                <w:rFonts w:ascii="Franklin Gothic Demi" w:eastAsia="Times New Roman" w:hAnsi="Franklin Gothic Demi" w:cs="Arial"/>
              </w:rPr>
            </w:pPr>
            <w:r w:rsidRPr="006721EB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EB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6721EB">
              <w:rPr>
                <w:rFonts w:ascii="Franklin Gothic Book" w:eastAsia="Calibri" w:hAnsi="Franklin Gothic Book" w:cs="Calibri"/>
              </w:rPr>
            </w:r>
            <w:r w:rsidRPr="006721EB">
              <w:rPr>
                <w:rFonts w:ascii="Franklin Gothic Book" w:eastAsia="Calibri" w:hAnsi="Franklin Gothic Book" w:cs="Calibri"/>
              </w:rPr>
              <w:fldChar w:fldCharType="separate"/>
            </w:r>
            <w:r w:rsidRPr="006721EB">
              <w:rPr>
                <w:rFonts w:ascii="Franklin Gothic Book" w:eastAsia="Calibri" w:hAnsi="Franklin Gothic Book" w:cs="Calibri"/>
              </w:rPr>
              <w:fldChar w:fldCharType="end"/>
            </w:r>
            <w:r w:rsidR="003D014F">
              <w:rPr>
                <w:rFonts w:ascii="Franklin Gothic Book" w:eastAsia="Calibri" w:hAnsi="Franklin Gothic Book" w:cs="Calibri"/>
              </w:rPr>
              <w:t xml:space="preserve">  F</w:t>
            </w:r>
            <w:r w:rsidRPr="006721EB">
              <w:rPr>
                <w:rFonts w:ascii="Franklin Gothic Book" w:eastAsia="Calibri" w:hAnsi="Franklin Gothic Book" w:cs="Calibri"/>
              </w:rPr>
              <w:t>amotidine (</w:t>
            </w:r>
            <w:proofErr w:type="spellStart"/>
            <w:r w:rsidRPr="006721EB">
              <w:rPr>
                <w:rFonts w:ascii="Franklin Gothic Book" w:eastAsia="Calibri" w:hAnsi="Franklin Gothic Book" w:cs="Calibri"/>
              </w:rPr>
              <w:t>Pepcid</w:t>
            </w:r>
            <w:proofErr w:type="spellEnd"/>
            <w:r w:rsidRPr="006721EB">
              <w:rPr>
                <w:rFonts w:ascii="Franklin Gothic Book" w:eastAsia="Calibri" w:hAnsi="Franklin Gothic Book" w:cs="Calibri"/>
              </w:rPr>
              <w:t>)</w:t>
            </w:r>
            <w:r w:rsidR="002C55A6" w:rsidRPr="006721EB">
              <w:rPr>
                <w:rFonts w:ascii="Franklin Gothic Book" w:eastAsia="Calibri" w:hAnsi="Franklin Gothic Book" w:cs="Calibri"/>
              </w:rPr>
              <w:t xml:space="preserve"> </w:t>
            </w:r>
            <w:r w:rsidRPr="006721EB">
              <w:rPr>
                <w:rFonts w:ascii="Franklin Gothic Book" w:eastAsia="Calibri" w:hAnsi="Franklin Gothic Book" w:cs="Calibri"/>
              </w:rPr>
              <w:t xml:space="preserve"> </w:t>
            </w:r>
            <w:r w:rsidRPr="006721EB">
              <w:rPr>
                <w:rFonts w:ascii="Franklin Gothic Book" w:eastAsia="Calibri" w:hAnsi="Franklin Gothic Book" w:cs="Calibri"/>
                <w:u w:val="single"/>
              </w:rPr>
              <w:tab/>
            </w:r>
            <w:r w:rsidR="003D014F">
              <w:rPr>
                <w:rFonts w:ascii="Franklin Gothic Book" w:eastAsia="Calibri" w:hAnsi="Franklin Gothic Book" w:cs="Calibri"/>
              </w:rPr>
              <w:t xml:space="preserve"> mg (0,</w:t>
            </w:r>
            <w:r w:rsidRPr="006721EB">
              <w:rPr>
                <w:rFonts w:ascii="Franklin Gothic Book" w:eastAsia="Calibri" w:hAnsi="Franklin Gothic Book" w:cs="Calibri"/>
              </w:rPr>
              <w:t>5</w:t>
            </w:r>
            <w:r w:rsidR="003D014F">
              <w:rPr>
                <w:rFonts w:ascii="Franklin Gothic Book" w:eastAsia="Calibri" w:hAnsi="Franklin Gothic Book" w:cs="Calibri"/>
              </w:rPr>
              <w:t xml:space="preserve"> </w:t>
            </w:r>
            <w:r w:rsidRPr="006721EB">
              <w:rPr>
                <w:rFonts w:ascii="Franklin Gothic Book" w:eastAsia="Calibri" w:hAnsi="Franklin Gothic Book" w:cs="Calibri"/>
              </w:rPr>
              <w:t>mg/kg max</w:t>
            </w:r>
            <w:r w:rsidR="00C77C79">
              <w:rPr>
                <w:rFonts w:ascii="Franklin Gothic Book" w:eastAsia="Calibri" w:hAnsi="Franklin Gothic Book" w:cs="Calibri"/>
              </w:rPr>
              <w:t>imum</w:t>
            </w:r>
            <w:r w:rsidRPr="006721EB">
              <w:rPr>
                <w:rFonts w:ascii="Franklin Gothic Book" w:eastAsia="Calibri" w:hAnsi="Franklin Gothic Book" w:cs="Calibri"/>
              </w:rPr>
              <w:t xml:space="preserve"> 20</w:t>
            </w:r>
            <w:r w:rsidR="003D014F">
              <w:rPr>
                <w:rFonts w:ascii="Franklin Gothic Book" w:eastAsia="Calibri" w:hAnsi="Franklin Gothic Book" w:cs="Calibri"/>
              </w:rPr>
              <w:t xml:space="preserve"> </w:t>
            </w:r>
            <w:r w:rsidRPr="006721EB">
              <w:rPr>
                <w:rFonts w:ascii="Franklin Gothic Book" w:eastAsia="Calibri" w:hAnsi="Franklin Gothic Book" w:cs="Calibri"/>
              </w:rPr>
              <w:t xml:space="preserve">mg) IV </w:t>
            </w:r>
            <w:r w:rsidR="000E168A">
              <w:rPr>
                <w:rFonts w:ascii="Franklin Gothic Book" w:eastAsia="Calibri" w:hAnsi="Franklin Gothic Book" w:cs="Calibri"/>
              </w:rPr>
              <w:t>STAT</w:t>
            </w:r>
            <w:r w:rsidR="000E168A" w:rsidRPr="006721EB">
              <w:rPr>
                <w:rFonts w:ascii="Franklin Gothic Book" w:eastAsia="Calibri" w:hAnsi="Franklin Gothic Book" w:cs="Calibri"/>
              </w:rPr>
              <w:t xml:space="preserve">  </w:t>
            </w:r>
            <w:r w:rsidRPr="005D22BC">
              <w:rPr>
                <w:rFonts w:ascii="Franklin Gothic Demi" w:eastAsia="Times New Roman" w:hAnsi="Franklin Gothic Demi" w:cs="Arial"/>
              </w:rPr>
              <w:t>ET</w:t>
            </w:r>
          </w:p>
          <w:p w14:paraId="5C08BA5F" w14:textId="77777777" w:rsidR="00A27BB8" w:rsidRPr="00EE3FAA" w:rsidRDefault="00A27BB8" w:rsidP="00564504">
            <w:pPr>
              <w:tabs>
                <w:tab w:val="left" w:pos="4111"/>
              </w:tabs>
              <w:spacing w:before="20" w:after="40"/>
              <w:ind w:right="-141"/>
              <w:jc w:val="left"/>
              <w:rPr>
                <w:noProof/>
                <w:lang w:eastAsia="fr-CA"/>
              </w:rPr>
            </w:pPr>
            <w:r w:rsidRPr="00117554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54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117554">
              <w:rPr>
                <w:rFonts w:ascii="Franklin Gothic Book" w:eastAsia="Calibri" w:hAnsi="Franklin Gothic Book" w:cs="Calibri"/>
              </w:rPr>
            </w:r>
            <w:r w:rsidRPr="00117554">
              <w:rPr>
                <w:rFonts w:ascii="Franklin Gothic Book" w:eastAsia="Calibri" w:hAnsi="Franklin Gothic Book" w:cs="Calibri"/>
              </w:rPr>
              <w:fldChar w:fldCharType="separate"/>
            </w:r>
            <w:r w:rsidRPr="00117554">
              <w:rPr>
                <w:rFonts w:ascii="Franklin Gothic Book" w:eastAsia="Calibri" w:hAnsi="Franklin Gothic Book" w:cs="Calibri"/>
              </w:rPr>
              <w:fldChar w:fldCharType="end"/>
            </w:r>
            <w:r w:rsidR="003D014F">
              <w:rPr>
                <w:rFonts w:ascii="Franklin Gothic Book" w:eastAsia="Times New Roman" w:hAnsi="Franklin Gothic Book" w:cs="Arial"/>
              </w:rPr>
              <w:t xml:space="preserve">  M</w:t>
            </w:r>
            <w:r w:rsidRPr="00117554">
              <w:rPr>
                <w:rFonts w:ascii="Franklin Gothic Book" w:eastAsia="Times New Roman" w:hAnsi="Franklin Gothic Book" w:cs="Arial"/>
              </w:rPr>
              <w:t>éthylprednisolone (Solu-</w:t>
            </w:r>
            <w:proofErr w:type="spellStart"/>
            <w:r w:rsidR="004374C0">
              <w:rPr>
                <w:rFonts w:ascii="Franklin Gothic Book" w:eastAsia="Times New Roman" w:hAnsi="Franklin Gothic Book" w:cs="Arial"/>
              </w:rPr>
              <w:t>Me</w:t>
            </w:r>
            <w:r w:rsidRPr="00117554">
              <w:rPr>
                <w:rFonts w:ascii="Franklin Gothic Book" w:eastAsia="Times New Roman" w:hAnsi="Franklin Gothic Book" w:cs="Arial"/>
              </w:rPr>
              <w:t>drol</w:t>
            </w:r>
            <w:proofErr w:type="spellEnd"/>
            <w:r w:rsidRPr="00117554">
              <w:rPr>
                <w:rFonts w:ascii="Franklin Gothic Book" w:eastAsia="Times New Roman" w:hAnsi="Franklin Gothic Book" w:cs="Arial"/>
                <w:b/>
              </w:rPr>
              <w:t>**</w:t>
            </w:r>
            <w:r w:rsidRPr="00117554">
              <w:rPr>
                <w:rFonts w:ascii="Franklin Gothic Book" w:eastAsia="Times New Roman" w:hAnsi="Franklin Gothic Book" w:cs="Arial"/>
              </w:rPr>
              <w:t xml:space="preserve">) </w:t>
            </w:r>
            <w:r>
              <w:rPr>
                <w:rFonts w:ascii="Franklin Gothic Book" w:eastAsia="Times New Roman" w:hAnsi="Franklin Gothic Book" w:cs="Arial"/>
                <w:u w:val="single"/>
              </w:rPr>
              <w:tab/>
            </w:r>
            <w:r w:rsidRPr="00120B3F">
              <w:rPr>
                <w:rFonts w:ascii="Franklin Gothic Book" w:eastAsia="Times New Roman" w:hAnsi="Franklin Gothic Book" w:cs="Arial"/>
              </w:rPr>
              <w:t>mg (1</w:t>
            </w:r>
            <w:r w:rsidR="00C77C79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-</w:t>
            </w:r>
            <w:r w:rsidR="00C77C79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2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mg/kg max 125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mg</w:t>
            </w:r>
            <w:r>
              <w:rPr>
                <w:rFonts w:ascii="Franklin Gothic Book" w:eastAsia="Times New Roman" w:hAnsi="Franklin Gothic Book" w:cs="Arial"/>
              </w:rPr>
              <w:t xml:space="preserve">) </w:t>
            </w:r>
            <w:r w:rsidRPr="00120B3F">
              <w:rPr>
                <w:rFonts w:ascii="Franklin Gothic Book" w:eastAsia="Times New Roman" w:hAnsi="Franklin Gothic Book" w:cs="Arial"/>
              </w:rPr>
              <w:t>IV en 5 min</w:t>
            </w:r>
          </w:p>
        </w:tc>
        <w:tc>
          <w:tcPr>
            <w:tcW w:w="2947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55E2AD4C" w14:textId="77777777" w:rsidR="00A27BB8" w:rsidRPr="00A27BB8" w:rsidRDefault="00A27BB8" w:rsidP="00FB17A5">
            <w:pPr>
              <w:tabs>
                <w:tab w:val="left" w:pos="330"/>
              </w:tabs>
              <w:ind w:left="-79" w:right="-74"/>
              <w:jc w:val="center"/>
              <w:rPr>
                <w:rFonts w:ascii="Franklin Gothic Demi Cond" w:hAnsi="Franklin Gothic Demi Cond"/>
                <w:b/>
              </w:rPr>
            </w:pPr>
            <w:r w:rsidRPr="00A27BB8">
              <w:rPr>
                <w:rFonts w:ascii="Franklin Gothic Demi Cond" w:eastAsia="Times New Roman" w:hAnsi="Franklin Gothic Demi Cond" w:cs="Arial"/>
              </w:rPr>
              <w:t>Note</w:t>
            </w:r>
          </w:p>
          <w:p w14:paraId="741F0DD4" w14:textId="77777777" w:rsidR="00A27BB8" w:rsidRPr="00EE3FAA" w:rsidRDefault="00A27BB8" w:rsidP="00FB17A5">
            <w:pPr>
              <w:jc w:val="center"/>
              <w:rPr>
                <w:noProof/>
                <w:lang w:eastAsia="fr-CA"/>
              </w:rPr>
            </w:pPr>
            <w:r w:rsidRPr="00A27BB8">
              <w:rPr>
                <w:rFonts w:ascii="Franklin Gothic Medium Cond" w:hAnsi="Franklin Gothic Medium Cond"/>
              </w:rPr>
              <w:t>Les usagers prenant des inhibiteurs de l’enzyme de conversion de l’angiotensine (IECA) sont plus à risque de présenter de l’</w:t>
            </w:r>
            <w:proofErr w:type="spellStart"/>
            <w:r w:rsidRPr="00A27BB8">
              <w:rPr>
                <w:rFonts w:ascii="Franklin Gothic Medium Cond" w:hAnsi="Franklin Gothic Medium Cond"/>
              </w:rPr>
              <w:t>angioedème</w:t>
            </w:r>
            <w:proofErr w:type="spellEnd"/>
            <w:r w:rsidRPr="00A27BB8">
              <w:rPr>
                <w:rFonts w:ascii="Franklin Gothic Medium Cond" w:hAnsi="Franklin Gothic Medium Cond"/>
              </w:rPr>
              <w:t>.</w:t>
            </w:r>
          </w:p>
        </w:tc>
      </w:tr>
      <w:tr w:rsidR="00A27BB8" w:rsidRPr="007E60A7" w14:paraId="33A3920B" w14:textId="77777777" w:rsidTr="00AF4639">
        <w:trPr>
          <w:gridAfter w:val="1"/>
          <w:wAfter w:w="7" w:type="dxa"/>
          <w:trHeight w:val="168"/>
        </w:trPr>
        <w:tc>
          <w:tcPr>
            <w:tcW w:w="7905" w:type="dxa"/>
            <w:gridSpan w:val="5"/>
            <w:vMerge/>
            <w:tcBorders>
              <w:left w:val="single" w:sz="18" w:space="0" w:color="E36C0A" w:themeColor="accent6" w:themeShade="BF"/>
              <w:right w:val="nil"/>
            </w:tcBorders>
            <w:shd w:val="clear" w:color="auto" w:fill="auto"/>
          </w:tcPr>
          <w:p w14:paraId="6AFB82D0" w14:textId="77777777" w:rsidR="00A27BB8" w:rsidRPr="00A27BB8" w:rsidRDefault="00A27BB8" w:rsidP="00A27BB8">
            <w:pPr>
              <w:tabs>
                <w:tab w:val="left" w:pos="330"/>
              </w:tabs>
              <w:jc w:val="left"/>
              <w:rPr>
                <w:rFonts w:ascii="Franklin Gothic Book" w:hAnsi="Franklin Gothic Book"/>
              </w:rPr>
            </w:pPr>
          </w:p>
        </w:tc>
        <w:tc>
          <w:tcPr>
            <w:tcW w:w="2947" w:type="dxa"/>
            <w:gridSpan w:val="2"/>
            <w:tcBorders>
              <w:top w:val="single" w:sz="18" w:space="0" w:color="E36C0A" w:themeColor="accent6" w:themeShade="BF"/>
              <w:left w:val="nil"/>
              <w:right w:val="single" w:sz="18" w:space="0" w:color="E36C0A" w:themeColor="accent6" w:themeShade="BF"/>
            </w:tcBorders>
            <w:shd w:val="clear" w:color="auto" w:fill="auto"/>
          </w:tcPr>
          <w:p w14:paraId="4DD65C66" w14:textId="77777777" w:rsidR="00A27BB8" w:rsidRPr="00AF4639" w:rsidRDefault="00A27BB8" w:rsidP="00A27BB8">
            <w:pPr>
              <w:jc w:val="left"/>
              <w:rPr>
                <w:noProof/>
                <w:sz w:val="4"/>
                <w:szCs w:val="4"/>
                <w:lang w:eastAsia="fr-CA"/>
              </w:rPr>
            </w:pPr>
          </w:p>
        </w:tc>
      </w:tr>
      <w:tr w:rsidR="00A27BB8" w:rsidRPr="007E60A7" w14:paraId="4F272F15" w14:textId="77777777" w:rsidTr="005D22BC">
        <w:trPr>
          <w:gridAfter w:val="1"/>
          <w:wAfter w:w="7" w:type="dxa"/>
          <w:trHeight w:val="241"/>
        </w:trPr>
        <w:tc>
          <w:tcPr>
            <w:tcW w:w="10852" w:type="dxa"/>
            <w:gridSpan w:val="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DE9D9" w:themeFill="accent6" w:themeFillTint="33"/>
          </w:tcPr>
          <w:p w14:paraId="2526736F" w14:textId="77777777" w:rsidR="00A27BB8" w:rsidRPr="00EE3FAA" w:rsidRDefault="00A27BB8" w:rsidP="006721EB">
            <w:pPr>
              <w:jc w:val="left"/>
              <w:rPr>
                <w:noProof/>
                <w:lang w:eastAsia="fr-CA"/>
              </w:rPr>
            </w:pPr>
            <w:r w:rsidRPr="00340116">
              <w:rPr>
                <w:rFonts w:ascii="Franklin Gothic Demi" w:hAnsi="Franklin Gothic Demi"/>
              </w:rPr>
              <w:t xml:space="preserve">Suspicion de </w:t>
            </w:r>
            <w:r w:rsidRPr="00340116">
              <w:rPr>
                <w:rFonts w:ascii="Franklin Gothic Demi" w:hAnsi="Franklin Gothic Demi"/>
                <w:sz w:val="24"/>
              </w:rPr>
              <w:t xml:space="preserve">réaction </w:t>
            </w:r>
            <w:r w:rsidR="006721EB" w:rsidRPr="003D652D">
              <w:rPr>
                <w:rFonts w:ascii="Franklin Gothic Demi" w:hAnsi="Franklin Gothic Demi"/>
                <w:sz w:val="24"/>
              </w:rPr>
              <w:t>anaphylactique</w:t>
            </w:r>
            <w:r w:rsidR="006721EB" w:rsidRPr="003D652D">
              <w:rPr>
                <w:rFonts w:ascii="Franklin Gothic Demi" w:hAnsi="Franklin Gothic Demi"/>
              </w:rPr>
              <w:t xml:space="preserve"> post-thrombolyse</w:t>
            </w:r>
          </w:p>
        </w:tc>
      </w:tr>
      <w:tr w:rsidR="00FB17A5" w:rsidRPr="007E60A7" w14:paraId="480D3039" w14:textId="77777777" w:rsidTr="005D22BC">
        <w:trPr>
          <w:gridAfter w:val="1"/>
          <w:wAfter w:w="7" w:type="dxa"/>
          <w:trHeight w:val="773"/>
        </w:trPr>
        <w:tc>
          <w:tcPr>
            <w:tcW w:w="10852" w:type="dxa"/>
            <w:gridSpan w:val="7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2D461697" w14:textId="77777777" w:rsidR="00FB17A5" w:rsidRPr="00117554" w:rsidRDefault="00FB17A5" w:rsidP="00564504">
            <w:pPr>
              <w:tabs>
                <w:tab w:val="left" w:pos="330"/>
              </w:tabs>
              <w:spacing w:before="20" w:after="40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Book" w:hAnsi="Franklin Gothic Book"/>
              </w:rPr>
              <w:t>Si hypotension, difficultés respiratoires ou rougeurs cutanées, aviser le médecin STAT</w:t>
            </w:r>
          </w:p>
          <w:p w14:paraId="74DD7026" w14:textId="77777777" w:rsidR="00FB17A5" w:rsidRPr="00117554" w:rsidRDefault="00FB17A5" w:rsidP="00564504">
            <w:pPr>
              <w:tabs>
                <w:tab w:val="left" w:pos="52"/>
              </w:tabs>
              <w:spacing w:before="20" w:after="40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54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117554">
              <w:rPr>
                <w:rFonts w:ascii="Franklin Gothic Book" w:eastAsia="Calibri" w:hAnsi="Franklin Gothic Book" w:cs="Calibri"/>
              </w:rPr>
            </w:r>
            <w:r w:rsidRPr="00117554">
              <w:rPr>
                <w:rFonts w:ascii="Franklin Gothic Book" w:eastAsia="Calibri" w:hAnsi="Franklin Gothic Book" w:cs="Calibri"/>
              </w:rPr>
              <w:fldChar w:fldCharType="separate"/>
            </w:r>
            <w:r w:rsidRPr="00117554">
              <w:rPr>
                <w:rFonts w:ascii="Franklin Gothic Book" w:eastAsia="Calibri" w:hAnsi="Franklin Gothic Book" w:cs="Calibri"/>
              </w:rPr>
              <w:fldChar w:fldCharType="end"/>
            </w:r>
            <w:r w:rsidR="003D014F">
              <w:rPr>
                <w:rFonts w:ascii="Franklin Gothic Book" w:eastAsia="Times New Roman" w:hAnsi="Franklin Gothic Book" w:cs="Arial"/>
              </w:rPr>
              <w:t xml:space="preserve">  </w:t>
            </w:r>
            <w:proofErr w:type="spellStart"/>
            <w:r w:rsidR="000E168A">
              <w:rPr>
                <w:rFonts w:ascii="Franklin Gothic Book" w:eastAsia="Times New Roman" w:hAnsi="Franklin Gothic Book" w:cs="Arial"/>
              </w:rPr>
              <w:t>d</w:t>
            </w:r>
            <w:r w:rsidR="003D014F">
              <w:rPr>
                <w:rFonts w:ascii="Franklin Gothic Book" w:eastAsia="Times New Roman" w:hAnsi="Franklin Gothic Book" w:cs="Arial"/>
              </w:rPr>
              <w:t>iphé</w:t>
            </w:r>
            <w:r w:rsidRPr="00117554">
              <w:rPr>
                <w:rFonts w:ascii="Franklin Gothic Book" w:eastAsia="Times New Roman" w:hAnsi="Franklin Gothic Book" w:cs="Arial"/>
              </w:rPr>
              <w:t>nhydrAMINE</w:t>
            </w:r>
            <w:proofErr w:type="spellEnd"/>
            <w:r w:rsidRPr="00117554">
              <w:rPr>
                <w:rFonts w:ascii="Franklin Gothic Book" w:eastAsia="Times New Roman" w:hAnsi="Franklin Gothic Book" w:cs="Arial"/>
              </w:rPr>
              <w:t xml:space="preserve"> (</w:t>
            </w:r>
            <w:proofErr w:type="spellStart"/>
            <w:r w:rsidRPr="00117554">
              <w:rPr>
                <w:rFonts w:ascii="Franklin Gothic Book" w:eastAsia="Times New Roman" w:hAnsi="Franklin Gothic Book" w:cs="Arial"/>
              </w:rPr>
              <w:t>Benadryl</w:t>
            </w:r>
            <w:proofErr w:type="spellEnd"/>
            <w:r w:rsidRPr="00117554">
              <w:rPr>
                <w:rFonts w:ascii="Franklin Gothic Book" w:eastAsia="Times New Roman" w:hAnsi="Franklin Gothic Book" w:cs="Arial"/>
              </w:rPr>
              <w:t xml:space="preserve">) </w:t>
            </w:r>
            <w:r>
              <w:rPr>
                <w:rFonts w:ascii="Franklin Gothic Book" w:eastAsia="Times New Roman" w:hAnsi="Franklin Gothic Book" w:cs="Arial"/>
                <w:u w:val="single"/>
              </w:rPr>
              <w:tab/>
            </w:r>
            <w:r>
              <w:rPr>
                <w:rFonts w:ascii="Franklin Gothic Book" w:eastAsia="Times New Roman" w:hAnsi="Franklin Gothic Book" w:cs="Arial"/>
                <w:u w:val="single"/>
              </w:rPr>
              <w:tab/>
            </w:r>
            <w:r>
              <w:rPr>
                <w:rFonts w:ascii="Franklin Gothic Book" w:eastAsia="Times New Roman" w:hAnsi="Franklin Gothic Book" w:cs="Arial"/>
                <w:u w:val="single"/>
              </w:rPr>
              <w:tab/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mg : (1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mg/kg 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max</w:t>
            </w:r>
            <w:r w:rsidR="00C77C79">
              <w:rPr>
                <w:rFonts w:ascii="Franklin Gothic Book" w:eastAsia="Times New Roman" w:hAnsi="Franklin Gothic Book" w:cs="Arial"/>
              </w:rPr>
              <w:t>imum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 50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mg) IV stat</w:t>
            </w:r>
            <w:r>
              <w:rPr>
                <w:rFonts w:ascii="Franklin Gothic Book" w:eastAsia="Times New Roman" w:hAnsi="Franklin Gothic Book" w:cs="Arial"/>
              </w:rPr>
              <w:t xml:space="preserve">  </w:t>
            </w:r>
            <w:r w:rsidRPr="00117554">
              <w:rPr>
                <w:rFonts w:ascii="Franklin Gothic Demi" w:eastAsia="Times New Roman" w:hAnsi="Franklin Gothic Demi" w:cs="Arial"/>
              </w:rPr>
              <w:t>ET</w:t>
            </w:r>
          </w:p>
          <w:p w14:paraId="6E246514" w14:textId="77777777" w:rsidR="00FB17A5" w:rsidRPr="00117554" w:rsidRDefault="00FB17A5" w:rsidP="00564504">
            <w:pPr>
              <w:tabs>
                <w:tab w:val="left" w:pos="52"/>
              </w:tabs>
              <w:spacing w:before="20" w:after="40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54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117554">
              <w:rPr>
                <w:rFonts w:ascii="Franklin Gothic Book" w:eastAsia="Calibri" w:hAnsi="Franklin Gothic Book" w:cs="Calibri"/>
              </w:rPr>
            </w:r>
            <w:r w:rsidRPr="00117554">
              <w:rPr>
                <w:rFonts w:ascii="Franklin Gothic Book" w:eastAsia="Calibri" w:hAnsi="Franklin Gothic Book" w:cs="Calibri"/>
              </w:rPr>
              <w:fldChar w:fldCharType="separate"/>
            </w:r>
            <w:r w:rsidRPr="00117554">
              <w:rPr>
                <w:rFonts w:ascii="Franklin Gothic Book" w:eastAsia="Calibri" w:hAnsi="Franklin Gothic Book" w:cs="Calibri"/>
              </w:rPr>
              <w:fldChar w:fldCharType="end"/>
            </w:r>
            <w:r w:rsidR="003D014F">
              <w:rPr>
                <w:rFonts w:ascii="Franklin Gothic Book" w:eastAsia="Times New Roman" w:hAnsi="Franklin Gothic Book" w:cs="Arial"/>
              </w:rPr>
              <w:t xml:space="preserve">  F</w:t>
            </w:r>
            <w:r>
              <w:rPr>
                <w:rFonts w:ascii="Franklin Gothic Book" w:eastAsia="Times New Roman" w:hAnsi="Franklin Gothic Book" w:cs="Arial"/>
              </w:rPr>
              <w:t>amotidine (</w:t>
            </w:r>
            <w:proofErr w:type="spellStart"/>
            <w:r>
              <w:rPr>
                <w:rFonts w:ascii="Franklin Gothic Book" w:eastAsia="Times New Roman" w:hAnsi="Franklin Gothic Book" w:cs="Arial"/>
              </w:rPr>
              <w:t>Pepcid</w:t>
            </w:r>
            <w:proofErr w:type="spellEnd"/>
            <w:r>
              <w:rPr>
                <w:rFonts w:ascii="Franklin Gothic Book" w:eastAsia="Times New Roman" w:hAnsi="Franklin Gothic Book" w:cs="Arial"/>
              </w:rPr>
              <w:t xml:space="preserve">) </w:t>
            </w:r>
            <w:r>
              <w:rPr>
                <w:rFonts w:ascii="Franklin Gothic Book" w:eastAsia="Times New Roman" w:hAnsi="Franklin Gothic Book" w:cs="Arial"/>
                <w:u w:val="single"/>
              </w:rPr>
              <w:tab/>
            </w:r>
            <w:r w:rsidR="00AD4FAC">
              <w:rPr>
                <w:rFonts w:ascii="Franklin Gothic Book" w:eastAsia="Times New Roman" w:hAnsi="Franklin Gothic Book" w:cs="Arial"/>
                <w:u w:val="single"/>
              </w:rPr>
              <w:t xml:space="preserve">               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r w:rsidR="003D014F">
              <w:rPr>
                <w:rFonts w:ascii="Franklin Gothic Book" w:eastAsia="Times New Roman" w:hAnsi="Franklin Gothic Book" w:cs="Arial"/>
              </w:rPr>
              <w:t>mg (0,</w:t>
            </w:r>
            <w:r w:rsidRPr="00120B3F">
              <w:rPr>
                <w:rFonts w:ascii="Franklin Gothic Book" w:eastAsia="Times New Roman" w:hAnsi="Franklin Gothic Book" w:cs="Arial"/>
              </w:rPr>
              <w:t>5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mg/kg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max</w:t>
            </w:r>
            <w:r w:rsidR="00C77C79">
              <w:rPr>
                <w:rFonts w:ascii="Franklin Gothic Book" w:eastAsia="Times New Roman" w:hAnsi="Franklin Gothic Book" w:cs="Arial"/>
              </w:rPr>
              <w:t>imum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 20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mg) IV </w:t>
            </w:r>
            <w:r w:rsidR="000E168A">
              <w:rPr>
                <w:rFonts w:ascii="Franklin Gothic Book" w:eastAsia="Times New Roman" w:hAnsi="Franklin Gothic Book" w:cs="Arial"/>
              </w:rPr>
              <w:t xml:space="preserve">STAT  </w:t>
            </w:r>
            <w:r w:rsidRPr="00117554">
              <w:rPr>
                <w:rFonts w:ascii="Franklin Gothic Demi" w:eastAsia="Times New Roman" w:hAnsi="Franklin Gothic Demi" w:cs="Arial"/>
              </w:rPr>
              <w:t>ET</w:t>
            </w:r>
            <w:r w:rsidRPr="00117554">
              <w:rPr>
                <w:rFonts w:ascii="Franklin Gothic Book" w:eastAsia="Times New Roman" w:hAnsi="Franklin Gothic Book" w:cs="Arial"/>
              </w:rPr>
              <w:t xml:space="preserve"> </w:t>
            </w:r>
          </w:p>
          <w:p w14:paraId="0546931A" w14:textId="77777777" w:rsidR="00FB17A5" w:rsidRPr="00931ED7" w:rsidRDefault="00FB17A5" w:rsidP="00564504">
            <w:pPr>
              <w:tabs>
                <w:tab w:val="left" w:pos="52"/>
              </w:tabs>
              <w:spacing w:before="20" w:after="40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554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117554">
              <w:rPr>
                <w:rFonts w:ascii="Franklin Gothic Book" w:eastAsia="Calibri" w:hAnsi="Franklin Gothic Book" w:cs="Calibri"/>
              </w:rPr>
            </w:r>
            <w:r w:rsidRPr="00117554">
              <w:rPr>
                <w:rFonts w:ascii="Franklin Gothic Book" w:eastAsia="Calibri" w:hAnsi="Franklin Gothic Book" w:cs="Calibri"/>
              </w:rPr>
              <w:fldChar w:fldCharType="separate"/>
            </w:r>
            <w:r w:rsidRPr="00117554">
              <w:rPr>
                <w:rFonts w:ascii="Franklin Gothic Book" w:eastAsia="Calibri" w:hAnsi="Franklin Gothic Book" w:cs="Calibri"/>
              </w:rPr>
              <w:fldChar w:fldCharType="end"/>
            </w:r>
            <w:r w:rsidR="003D014F">
              <w:rPr>
                <w:rFonts w:ascii="Franklin Gothic Book" w:eastAsia="Times New Roman" w:hAnsi="Franklin Gothic Book" w:cs="Arial"/>
              </w:rPr>
              <w:t xml:space="preserve">  M</w:t>
            </w:r>
            <w:r w:rsidRPr="00117554">
              <w:rPr>
                <w:rFonts w:ascii="Franklin Gothic Book" w:eastAsia="Times New Roman" w:hAnsi="Franklin Gothic Book" w:cs="Arial"/>
              </w:rPr>
              <w:t>éthylprednisolone (Solu-</w:t>
            </w:r>
            <w:proofErr w:type="spellStart"/>
            <w:r w:rsidR="004374C0">
              <w:rPr>
                <w:rFonts w:ascii="Franklin Gothic Book" w:eastAsia="Times New Roman" w:hAnsi="Franklin Gothic Book" w:cs="Arial"/>
              </w:rPr>
              <w:t>Me</w:t>
            </w:r>
            <w:r w:rsidRPr="00117554">
              <w:rPr>
                <w:rFonts w:ascii="Franklin Gothic Book" w:eastAsia="Times New Roman" w:hAnsi="Franklin Gothic Book" w:cs="Arial"/>
              </w:rPr>
              <w:t>drol</w:t>
            </w:r>
            <w:proofErr w:type="spellEnd"/>
            <w:r w:rsidRPr="00117554">
              <w:rPr>
                <w:rFonts w:ascii="Franklin Gothic Book" w:eastAsia="Times New Roman" w:hAnsi="Franklin Gothic Book" w:cs="Arial"/>
                <w:b/>
              </w:rPr>
              <w:t>**</w:t>
            </w:r>
            <w:r w:rsidRPr="00117554">
              <w:rPr>
                <w:rFonts w:ascii="Franklin Gothic Book" w:eastAsia="Times New Roman" w:hAnsi="Franklin Gothic Book" w:cs="Arial"/>
              </w:rPr>
              <w:t xml:space="preserve">) </w:t>
            </w:r>
            <w:r>
              <w:rPr>
                <w:rFonts w:ascii="Franklin Gothic Book" w:eastAsia="Times New Roman" w:hAnsi="Franklin Gothic Book" w:cs="Arial"/>
                <w:u w:val="single"/>
              </w:rPr>
              <w:tab/>
              <w:t xml:space="preserve"> </w:t>
            </w:r>
            <w:r>
              <w:rPr>
                <w:rFonts w:ascii="Franklin Gothic Book" w:eastAsia="Times New Roman" w:hAnsi="Franklin Gothic Book" w:cs="Arial"/>
                <w:u w:val="single"/>
              </w:rPr>
              <w:tab/>
            </w:r>
            <w:r>
              <w:rPr>
                <w:rFonts w:ascii="Franklin Gothic Book" w:eastAsia="Times New Roman" w:hAnsi="Franklin Gothic Book" w:cs="Arial"/>
                <w:u w:val="single"/>
              </w:rPr>
              <w:tab/>
            </w:r>
            <w:r w:rsidRPr="00120B3F">
              <w:rPr>
                <w:rFonts w:ascii="Franklin Gothic Book" w:eastAsia="Times New Roman" w:hAnsi="Franklin Gothic Book" w:cs="Arial"/>
              </w:rPr>
              <w:t>mg (1</w:t>
            </w:r>
            <w:r w:rsidR="00C77C79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-</w:t>
            </w:r>
            <w:r w:rsidR="00C77C79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2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mg/kg</w:t>
            </w:r>
            <w:r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max</w:t>
            </w:r>
            <w:r w:rsidR="00C77C79">
              <w:rPr>
                <w:rFonts w:ascii="Franklin Gothic Book" w:eastAsia="Times New Roman" w:hAnsi="Franklin Gothic Book" w:cs="Arial"/>
              </w:rPr>
              <w:t>imum</w:t>
            </w:r>
            <w:r w:rsidRPr="00120B3F">
              <w:rPr>
                <w:rFonts w:ascii="Franklin Gothic Book" w:eastAsia="Times New Roman" w:hAnsi="Franklin Gothic Book" w:cs="Arial"/>
              </w:rPr>
              <w:t xml:space="preserve"> 125</w:t>
            </w:r>
            <w:r w:rsidR="003D014F">
              <w:rPr>
                <w:rFonts w:ascii="Franklin Gothic Book" w:eastAsia="Times New Roman" w:hAnsi="Franklin Gothic Book" w:cs="Arial"/>
              </w:rPr>
              <w:t xml:space="preserve"> </w:t>
            </w:r>
            <w:r w:rsidRPr="00120B3F">
              <w:rPr>
                <w:rFonts w:ascii="Franklin Gothic Book" w:eastAsia="Times New Roman" w:hAnsi="Franklin Gothic Book" w:cs="Arial"/>
              </w:rPr>
              <w:t>mg) IV</w:t>
            </w:r>
            <w:r w:rsidR="00C77C79">
              <w:rPr>
                <w:rFonts w:ascii="Franklin Gothic Book" w:eastAsia="Times New Roman" w:hAnsi="Franklin Gothic Book" w:cs="Arial"/>
              </w:rPr>
              <w:t xml:space="preserve"> en 5 min</w:t>
            </w:r>
          </w:p>
          <w:p w14:paraId="7F85F008" w14:textId="77777777" w:rsidR="00FB17A5" w:rsidRPr="00117554" w:rsidRDefault="00FB17A5" w:rsidP="00564504">
            <w:pPr>
              <w:tabs>
                <w:tab w:val="left" w:pos="330"/>
              </w:tabs>
              <w:spacing w:before="20" w:after="40"/>
              <w:jc w:val="left"/>
              <w:rPr>
                <w:rFonts w:ascii="Franklin Gothic Demi Cond" w:hAnsi="Franklin Gothic Demi Cond"/>
              </w:rPr>
            </w:pPr>
            <w:r w:rsidRPr="00117554">
              <w:rPr>
                <w:rFonts w:ascii="Franklin Gothic Demi Cond" w:hAnsi="Franklin Gothic Demi Cond"/>
              </w:rPr>
              <w:t>Attention : Administrer l’épinéphrine en dernier recours</w:t>
            </w:r>
            <w:r>
              <w:rPr>
                <w:rFonts w:ascii="Franklin Gothic Demi Cond" w:hAnsi="Franklin Gothic Demi Cond"/>
              </w:rPr>
              <w:t>,</w:t>
            </w:r>
            <w:r w:rsidRPr="00117554">
              <w:rPr>
                <w:rFonts w:ascii="Franklin Gothic Demi Cond" w:hAnsi="Franklin Gothic Demi Cond"/>
              </w:rPr>
              <w:t xml:space="preserve"> car risque hémorragique</w:t>
            </w:r>
            <w:r>
              <w:rPr>
                <w:rFonts w:ascii="Franklin Gothic Demi Cond" w:hAnsi="Franklin Gothic Demi Cond"/>
              </w:rPr>
              <w:t>.</w:t>
            </w:r>
          </w:p>
          <w:p w14:paraId="50566DD3" w14:textId="77777777" w:rsidR="00FB17A5" w:rsidRPr="006721EB" w:rsidRDefault="00FB17A5" w:rsidP="00564504">
            <w:pPr>
              <w:tabs>
                <w:tab w:val="left" w:pos="52"/>
              </w:tabs>
              <w:spacing w:before="20" w:after="40"/>
              <w:jc w:val="left"/>
              <w:rPr>
                <w:rFonts w:ascii="Franklin Gothic Book" w:eastAsia="Calibri" w:hAnsi="Franklin Gothic Book" w:cs="Calibri"/>
              </w:rPr>
            </w:pPr>
            <w:r w:rsidRPr="006721EB">
              <w:rPr>
                <w:rFonts w:ascii="Franklin Gothic Book" w:eastAsia="Calibri" w:hAnsi="Franklin Gothic Book" w:cs="Calibri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1EB">
              <w:rPr>
                <w:rFonts w:ascii="Franklin Gothic Book" w:eastAsia="Calibri" w:hAnsi="Franklin Gothic Book" w:cs="Calibri"/>
              </w:rPr>
              <w:instrText xml:space="preserve"> FORMCHECKBOX </w:instrText>
            </w:r>
            <w:r w:rsidRPr="006721EB">
              <w:rPr>
                <w:rFonts w:ascii="Franklin Gothic Book" w:eastAsia="Calibri" w:hAnsi="Franklin Gothic Book" w:cs="Calibri"/>
              </w:rPr>
            </w:r>
            <w:r w:rsidRPr="006721EB">
              <w:rPr>
                <w:rFonts w:ascii="Franklin Gothic Book" w:eastAsia="Calibri" w:hAnsi="Franklin Gothic Book" w:cs="Calibri"/>
              </w:rPr>
              <w:fldChar w:fldCharType="separate"/>
            </w:r>
            <w:r w:rsidRPr="006721EB">
              <w:rPr>
                <w:rFonts w:ascii="Franklin Gothic Book" w:eastAsia="Calibri" w:hAnsi="Franklin Gothic Book" w:cs="Calibri"/>
              </w:rPr>
              <w:fldChar w:fldCharType="end"/>
            </w:r>
            <w:r w:rsidR="00F60149">
              <w:rPr>
                <w:rFonts w:ascii="Franklin Gothic Book" w:eastAsia="Calibri" w:hAnsi="Franklin Gothic Book" w:cs="Calibri"/>
              </w:rPr>
              <w:t xml:space="preserve">  É</w:t>
            </w:r>
            <w:r w:rsidRPr="006721EB">
              <w:rPr>
                <w:rFonts w:ascii="Franklin Gothic Book" w:eastAsia="Calibri" w:hAnsi="Franklin Gothic Book" w:cs="Calibri"/>
              </w:rPr>
              <w:t>pinéphrine 1 mg/</w:t>
            </w:r>
            <w:proofErr w:type="spellStart"/>
            <w:r w:rsidRPr="006721EB">
              <w:rPr>
                <w:rFonts w:ascii="Franklin Gothic Book" w:eastAsia="Calibri" w:hAnsi="Franklin Gothic Book" w:cs="Calibri"/>
              </w:rPr>
              <w:t>m</w:t>
            </w:r>
            <w:r w:rsidR="003D014F">
              <w:rPr>
                <w:rFonts w:ascii="Franklin Gothic Book" w:eastAsia="Calibri" w:hAnsi="Franklin Gothic Book" w:cs="Calibri"/>
              </w:rPr>
              <w:t>L</w:t>
            </w:r>
            <w:proofErr w:type="spellEnd"/>
            <w:r w:rsidRPr="006721EB">
              <w:rPr>
                <w:rFonts w:ascii="Franklin Gothic Book" w:eastAsia="Calibri" w:hAnsi="Franklin Gothic Book" w:cs="Calibri"/>
              </w:rPr>
              <w:t xml:space="preserve"> : donner</w:t>
            </w:r>
            <w:r w:rsidRPr="006721EB">
              <w:rPr>
                <w:rFonts w:ascii="Franklin Gothic Book" w:eastAsia="Calibri" w:hAnsi="Franklin Gothic Book" w:cs="Calibri"/>
                <w:u w:val="single"/>
              </w:rPr>
              <w:t xml:space="preserve">                     </w:t>
            </w:r>
            <w:r w:rsidR="003D014F">
              <w:rPr>
                <w:rFonts w:ascii="Franklin Gothic Book" w:eastAsia="Calibri" w:hAnsi="Franklin Gothic Book" w:cs="Calibri"/>
              </w:rPr>
              <w:t xml:space="preserve"> mg : (0,</w:t>
            </w:r>
            <w:r w:rsidRPr="006721EB">
              <w:rPr>
                <w:rFonts w:ascii="Franklin Gothic Book" w:eastAsia="Calibri" w:hAnsi="Franklin Gothic Book" w:cs="Calibri"/>
              </w:rPr>
              <w:t>01</w:t>
            </w:r>
            <w:r w:rsidR="003D014F">
              <w:rPr>
                <w:rFonts w:ascii="Franklin Gothic Book" w:eastAsia="Calibri" w:hAnsi="Franklin Gothic Book" w:cs="Calibri"/>
              </w:rPr>
              <w:t xml:space="preserve"> mg/kg max</w:t>
            </w:r>
            <w:r w:rsidR="00C77C79">
              <w:rPr>
                <w:rFonts w:ascii="Franklin Gothic Book" w:eastAsia="Calibri" w:hAnsi="Franklin Gothic Book" w:cs="Calibri"/>
              </w:rPr>
              <w:t>imum</w:t>
            </w:r>
            <w:r w:rsidR="003D014F">
              <w:rPr>
                <w:rFonts w:ascii="Franklin Gothic Book" w:eastAsia="Calibri" w:hAnsi="Franklin Gothic Book" w:cs="Calibri"/>
              </w:rPr>
              <w:t xml:space="preserve"> 0,</w:t>
            </w:r>
            <w:r w:rsidRPr="006721EB">
              <w:rPr>
                <w:rFonts w:ascii="Franklin Gothic Book" w:eastAsia="Calibri" w:hAnsi="Franklin Gothic Book" w:cs="Calibri"/>
              </w:rPr>
              <w:t>3</w:t>
            </w:r>
            <w:r w:rsidR="003D014F">
              <w:rPr>
                <w:rFonts w:ascii="Franklin Gothic Book" w:eastAsia="Calibri" w:hAnsi="Franklin Gothic Book" w:cs="Calibri"/>
              </w:rPr>
              <w:t xml:space="preserve"> </w:t>
            </w:r>
            <w:r w:rsidRPr="006721EB">
              <w:rPr>
                <w:rFonts w:ascii="Franklin Gothic Book" w:eastAsia="Calibri" w:hAnsi="Franklin Gothic Book" w:cs="Calibri"/>
              </w:rPr>
              <w:t xml:space="preserve">mg) </w:t>
            </w:r>
            <w:r w:rsidRPr="006721EB">
              <w:rPr>
                <w:rFonts w:ascii="Franklin Gothic Demi" w:eastAsia="Calibri" w:hAnsi="Franklin Gothic Demi" w:cs="Calibri"/>
                <w:sz w:val="24"/>
                <w:szCs w:val="24"/>
              </w:rPr>
              <w:t>IM</w:t>
            </w:r>
            <w:r w:rsidRPr="006721EB">
              <w:rPr>
                <w:rFonts w:ascii="Franklin Gothic Book" w:eastAsia="Calibri" w:hAnsi="Franklin Gothic Book" w:cs="Calibri"/>
              </w:rPr>
              <w:t xml:space="preserve"> X 1</w:t>
            </w:r>
          </w:p>
          <w:p w14:paraId="1EC0085A" w14:textId="3320F7C4" w:rsidR="00FB17A5" w:rsidRPr="00117554" w:rsidRDefault="00FB17A5" w:rsidP="00564504">
            <w:pPr>
              <w:tabs>
                <w:tab w:val="left" w:pos="284"/>
              </w:tabs>
              <w:spacing w:before="20" w:after="40"/>
              <w:jc w:val="left"/>
              <w:rPr>
                <w:rFonts w:ascii="Franklin Gothic Book" w:hAnsi="Franklin Gothic Book"/>
              </w:rPr>
            </w:pPr>
            <w:r w:rsidRPr="00117554">
              <w:rPr>
                <w:rFonts w:ascii="Franklin Gothic Book" w:eastAsia="Calibri" w:hAnsi="Franklin Gothic Book" w:cs="Calibri"/>
              </w:rPr>
              <w:t xml:space="preserve">Répéter selon avis du médecin aux 5 minutes </w:t>
            </w:r>
          </w:p>
        </w:tc>
      </w:tr>
      <w:tr w:rsidR="00FB17A5" w:rsidRPr="007E60A7" w14:paraId="4C9F161F" w14:textId="77777777" w:rsidTr="00564504">
        <w:trPr>
          <w:trHeight w:val="624"/>
        </w:trPr>
        <w:tc>
          <w:tcPr>
            <w:tcW w:w="3692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2" w:space="0" w:color="808080" w:themeColor="background1" w:themeShade="80"/>
              <w:right w:val="nil"/>
            </w:tcBorders>
          </w:tcPr>
          <w:p w14:paraId="3CFFD825" w14:textId="77777777" w:rsidR="00FB17A5" w:rsidRPr="007E60A7" w:rsidRDefault="00FB17A5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3E13CA53" w14:textId="77777777" w:rsidR="00FB17A5" w:rsidRPr="007E60A7" w:rsidRDefault="00FB17A5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2"/>
            <w:tcBorders>
              <w:top w:val="single" w:sz="18" w:space="0" w:color="E36C0A" w:themeColor="accent6" w:themeShade="BF"/>
              <w:left w:val="nil"/>
              <w:bottom w:val="single" w:sz="2" w:space="0" w:color="808080" w:themeColor="background1" w:themeShade="80"/>
              <w:right w:val="nil"/>
            </w:tcBorders>
          </w:tcPr>
          <w:p w14:paraId="1845A58D" w14:textId="77777777" w:rsidR="00FB17A5" w:rsidRPr="007E60A7" w:rsidRDefault="00FB17A5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42ECCC11" w14:textId="77777777" w:rsidR="00FB17A5" w:rsidRPr="007E60A7" w:rsidRDefault="00FB17A5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26" w:type="dxa"/>
            <w:gridSpan w:val="2"/>
            <w:tcBorders>
              <w:top w:val="single" w:sz="18" w:space="0" w:color="E36C0A" w:themeColor="accent6" w:themeShade="BF"/>
              <w:left w:val="nil"/>
              <w:bottom w:val="single" w:sz="2" w:space="0" w:color="808080" w:themeColor="background1" w:themeShade="80"/>
              <w:right w:val="single" w:sz="18" w:space="0" w:color="E36C0A" w:themeColor="accent6" w:themeShade="BF"/>
            </w:tcBorders>
          </w:tcPr>
          <w:p w14:paraId="115D8AB6" w14:textId="77777777" w:rsidR="00FB17A5" w:rsidRPr="007E60A7" w:rsidRDefault="00FB17A5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5D22BC" w:rsidRPr="007E60A7" w14:paraId="4AD56ED0" w14:textId="77777777" w:rsidTr="00C77C79">
        <w:trPr>
          <w:trHeight w:val="270"/>
        </w:trPr>
        <w:tc>
          <w:tcPr>
            <w:tcW w:w="3692" w:type="dxa"/>
            <w:tcBorders>
              <w:top w:val="single" w:sz="2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0E209156" w14:textId="77777777" w:rsidR="005D22BC" w:rsidRPr="007E60A7" w:rsidRDefault="005D22BC" w:rsidP="00C77C79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2743D34" w14:textId="77777777" w:rsidR="005D22BC" w:rsidRPr="007E60A7" w:rsidRDefault="005D22BC" w:rsidP="00C77C79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05CA6C5" w14:textId="77777777" w:rsidR="005D22BC" w:rsidRPr="007E60A7" w:rsidRDefault="005D22BC" w:rsidP="00C77C79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693DB" w14:textId="77777777" w:rsidR="005D22BC" w:rsidRPr="007E60A7" w:rsidRDefault="005D22BC" w:rsidP="00C77C79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26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single" w:sz="18" w:space="0" w:color="E36C0A" w:themeColor="accent6" w:themeShade="BF"/>
            </w:tcBorders>
          </w:tcPr>
          <w:p w14:paraId="59130C8D" w14:textId="77777777" w:rsidR="005D22BC" w:rsidRPr="007E60A7" w:rsidRDefault="005D22BC" w:rsidP="00C77C79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FB17A5" w:rsidRPr="007709CC" w14:paraId="100BBF31" w14:textId="77777777" w:rsidTr="005D22BC">
        <w:trPr>
          <w:trHeight w:val="340"/>
        </w:trPr>
        <w:tc>
          <w:tcPr>
            <w:tcW w:w="4644" w:type="dxa"/>
            <w:gridSpan w:val="3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7909097C" w14:textId="77777777" w:rsidR="00FB17A5" w:rsidRPr="00ED0C88" w:rsidRDefault="00900223" w:rsidP="00900223">
            <w:pPr>
              <w:spacing w:before="60"/>
              <w:ind w:left="-142" w:right="-108"/>
              <w:rPr>
                <w:rFonts w:ascii="Franklin Gothic Book" w:hAnsi="Franklin Gothic Book" w:cs="Times New Roman"/>
              </w:rPr>
            </w:pPr>
            <w:r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  </w:t>
            </w:r>
            <w:r w:rsidR="00FB17A5"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 w:rsidR="00FB17A5"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="00FB17A5"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15" w:type="dxa"/>
            <w:gridSpan w:val="5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6ABDD7C6" w14:textId="77777777" w:rsidR="00FB17A5" w:rsidRPr="007709CC" w:rsidRDefault="00FB17A5" w:rsidP="00EE3FAA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2DB282BC" w14:textId="77777777" w:rsidR="00013621" w:rsidRDefault="00FB17A5" w:rsidP="001E0BC7">
      <w:pPr>
        <w:spacing w:after="0" w:line="240" w:lineRule="auto"/>
        <w:rPr>
          <w:rFonts w:ascii="Franklin Gothic Book" w:hAnsi="Franklin Gothic Book"/>
          <w:i/>
          <w:sz w:val="18"/>
        </w:rPr>
      </w:pPr>
      <w:r w:rsidRPr="00117554">
        <w:rPr>
          <w:rFonts w:ascii="Franklin Gothic Book" w:hAnsi="Franklin Gothic Book"/>
          <w:i/>
          <w:sz w:val="18"/>
        </w:rPr>
        <w:t xml:space="preserve">© CHUM 2017 – </w:t>
      </w:r>
      <w:r w:rsidRPr="00F43B9E">
        <w:rPr>
          <w:rFonts w:ascii="Franklin Gothic Book" w:hAnsi="Franklin Gothic Book"/>
          <w:i/>
          <w:sz w:val="18"/>
        </w:rPr>
        <w:t>adapt</w:t>
      </w:r>
      <w:r w:rsidR="00F43B9E" w:rsidRPr="00F43B9E">
        <w:rPr>
          <w:rFonts w:ascii="Franklin Gothic Book" w:hAnsi="Franklin Gothic Book"/>
          <w:i/>
          <w:sz w:val="18"/>
        </w:rPr>
        <w:t>é CIUSSS de l’Estrie – CHUS 2024</w:t>
      </w:r>
    </w:p>
    <w:p w14:paraId="344E2829" w14:textId="77777777" w:rsidR="00FB17A5" w:rsidRPr="00FB17A5" w:rsidRDefault="00FB17A5" w:rsidP="00FB17A5">
      <w:pPr>
        <w:spacing w:after="0" w:line="240" w:lineRule="auto"/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</w:pPr>
      <w:r w:rsidRPr="00FB17A5">
        <w:rPr>
          <w:rFonts w:ascii="Franklin Gothic Book" w:hAnsi="Franklin Gothic Book"/>
          <w:sz w:val="16"/>
          <w:szCs w:val="16"/>
        </w:rPr>
        <w:lastRenderedPageBreak/>
        <w:t>*</w:t>
      </w:r>
      <w:r w:rsidRPr="00FB17A5">
        <w:rPr>
          <w:rFonts w:ascii="Franklin Gothic Book" w:hAnsi="Franklin Gothic Book"/>
          <w:spacing w:val="-6"/>
          <w:sz w:val="16"/>
          <w:szCs w:val="16"/>
        </w:rPr>
        <w:t xml:space="preserve">Le </w:t>
      </w:r>
      <w:proofErr w:type="spellStart"/>
      <w:r w:rsidRPr="00FB17A5">
        <w:rPr>
          <w:rFonts w:ascii="Franklin Gothic Demi Cond" w:hAnsi="Franklin Gothic Demi Cond"/>
          <w:spacing w:val="-6"/>
          <w:sz w:val="16"/>
          <w:szCs w:val="16"/>
        </w:rPr>
        <w:t>TTPa</w:t>
      </w:r>
      <w:proofErr w:type="spellEnd"/>
      <w:r w:rsidRPr="00FB17A5">
        <w:rPr>
          <w:rFonts w:ascii="Franklin Gothic Book" w:hAnsi="Franklin Gothic Book"/>
          <w:spacing w:val="-6"/>
          <w:sz w:val="16"/>
          <w:szCs w:val="16"/>
        </w:rPr>
        <w:t xml:space="preserve"> (temps de thromboplastine partielle activée), le </w:t>
      </w:r>
      <w:r w:rsidRPr="00FB17A5">
        <w:rPr>
          <w:rFonts w:ascii="Franklin Gothic Demi Cond" w:hAnsi="Franklin Gothic Demi Cond"/>
          <w:spacing w:val="-6"/>
          <w:sz w:val="16"/>
          <w:szCs w:val="16"/>
        </w:rPr>
        <w:t>PTT</w:t>
      </w:r>
      <w:r w:rsidRPr="00FB17A5">
        <w:rPr>
          <w:rFonts w:ascii="Franklin Gothic Book" w:hAnsi="Franklin Gothic Book"/>
          <w:spacing w:val="-6"/>
          <w:sz w:val="16"/>
          <w:szCs w:val="16"/>
        </w:rPr>
        <w:t xml:space="preserve"> (Partial </w:t>
      </w:r>
      <w:proofErr w:type="spellStart"/>
      <w:r w:rsidRPr="00FB17A5">
        <w:rPr>
          <w:rFonts w:ascii="Franklin Gothic Book" w:hAnsi="Franklin Gothic Book"/>
          <w:spacing w:val="-6"/>
          <w:sz w:val="16"/>
          <w:szCs w:val="16"/>
        </w:rPr>
        <w:t>thromboplastin</w:t>
      </w:r>
      <w:proofErr w:type="spellEnd"/>
      <w:r w:rsidRPr="00FB17A5">
        <w:rPr>
          <w:rFonts w:ascii="Franklin Gothic Book" w:hAnsi="Franklin Gothic Book"/>
          <w:spacing w:val="-6"/>
          <w:sz w:val="16"/>
          <w:szCs w:val="16"/>
        </w:rPr>
        <w:t xml:space="preserve"> Time) et le </w:t>
      </w:r>
      <w:r w:rsidRPr="00FB17A5">
        <w:rPr>
          <w:rFonts w:ascii="Franklin Gothic Demi Cond" w:hAnsi="Franklin Gothic Demi Cond"/>
          <w:spacing w:val="-6"/>
          <w:sz w:val="16"/>
          <w:szCs w:val="16"/>
        </w:rPr>
        <w:t>TCA</w:t>
      </w:r>
      <w:r w:rsidRPr="00FB17A5">
        <w:rPr>
          <w:rFonts w:ascii="Franklin Gothic Book" w:hAnsi="Franklin Gothic Book"/>
          <w:spacing w:val="-6"/>
          <w:sz w:val="16"/>
          <w:szCs w:val="16"/>
        </w:rPr>
        <w:t xml:space="preserve"> (temps de céphaline activée) sont des appellations équivalentes.</w:t>
      </w:r>
      <w:r w:rsidRPr="00FB17A5"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  <w:t xml:space="preserve"> </w:t>
      </w:r>
    </w:p>
    <w:p w14:paraId="356779C6" w14:textId="77777777" w:rsidR="00FB17A5" w:rsidRDefault="00FB17A5" w:rsidP="00FB17A5">
      <w:pPr>
        <w:spacing w:after="0"/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</w:pPr>
      <w:r w:rsidRPr="00FB17A5"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  <w:t>** Une fiole de Solu-</w:t>
      </w:r>
      <w:proofErr w:type="spellStart"/>
      <w:r w:rsidR="004374C0"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  <w:t>Me</w:t>
      </w:r>
      <w:r w:rsidRPr="00FB17A5"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  <w:t>drol</w:t>
      </w:r>
      <w:proofErr w:type="spellEnd"/>
      <w:r w:rsidRPr="00FB17A5"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  <w:t xml:space="preserve"> 125 mg ne contient pas de lactose d’origine bovine.</w:t>
      </w:r>
    </w:p>
    <w:p w14:paraId="31E74827" w14:textId="77777777" w:rsidR="00EA537C" w:rsidRDefault="00EA537C" w:rsidP="00FB17A5">
      <w:pPr>
        <w:spacing w:after="0"/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</w:pPr>
    </w:p>
    <w:p w14:paraId="10A53A65" w14:textId="77777777" w:rsidR="00EA537C" w:rsidRDefault="00EA537C" w:rsidP="00FB17A5">
      <w:pPr>
        <w:spacing w:after="0"/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</w:pPr>
    </w:p>
    <w:p w14:paraId="5DB76257" w14:textId="77777777" w:rsidR="001851C1" w:rsidRDefault="001851C1" w:rsidP="00FB17A5">
      <w:pPr>
        <w:spacing w:after="0"/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</w:pPr>
    </w:p>
    <w:tbl>
      <w:tblPr>
        <w:tblStyle w:val="Grilledutableau"/>
        <w:tblW w:w="10129" w:type="dxa"/>
        <w:tblInd w:w="178" w:type="dxa"/>
        <w:tblLayout w:type="fixed"/>
        <w:tblLook w:val="04A0" w:firstRow="1" w:lastRow="0" w:firstColumn="1" w:lastColumn="0" w:noHBand="0" w:noVBand="1"/>
      </w:tblPr>
      <w:tblGrid>
        <w:gridCol w:w="847"/>
        <w:gridCol w:w="1009"/>
        <w:gridCol w:w="1134"/>
        <w:gridCol w:w="1134"/>
        <w:gridCol w:w="1105"/>
        <w:gridCol w:w="1149"/>
        <w:gridCol w:w="1843"/>
        <w:gridCol w:w="1908"/>
      </w:tblGrid>
      <w:tr w:rsidR="0096773F" w14:paraId="74270F55" w14:textId="77777777" w:rsidTr="004B36A2">
        <w:trPr>
          <w:trHeight w:val="284"/>
        </w:trPr>
        <w:tc>
          <w:tcPr>
            <w:tcW w:w="10129" w:type="dxa"/>
            <w:gridSpan w:val="8"/>
            <w:shd w:val="clear" w:color="auto" w:fill="FBBF8F"/>
            <w:vAlign w:val="center"/>
          </w:tcPr>
          <w:p w14:paraId="16B68C0A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1D6B52">
              <w:rPr>
                <w:rFonts w:ascii="Franklin Gothic Book" w:hAnsi="Franklin Gothic Book"/>
                <w:b/>
                <w:color w:val="000000" w:themeColor="text1"/>
                <w:sz w:val="21"/>
                <w:szCs w:val="21"/>
              </w:rPr>
              <w:t>Percentiles de tension artérielle SYSTOLIQUE (TAS) selon l’âge et le sexe</w:t>
            </w:r>
          </w:p>
        </w:tc>
      </w:tr>
      <w:tr w:rsidR="0096773F" w14:paraId="5B8EA6C8" w14:textId="77777777" w:rsidTr="004B36A2">
        <w:trPr>
          <w:trHeight w:val="502"/>
        </w:trPr>
        <w:tc>
          <w:tcPr>
            <w:tcW w:w="1856" w:type="dxa"/>
            <w:gridSpan w:val="2"/>
            <w:shd w:val="clear" w:color="auto" w:fill="E36C0A" w:themeFill="accent6" w:themeFillShade="BF"/>
            <w:vAlign w:val="center"/>
          </w:tcPr>
          <w:p w14:paraId="19841675" w14:textId="77777777" w:rsidR="0096773F" w:rsidRPr="001B77FD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1B77FD">
              <w:rPr>
                <w:rFonts w:ascii="Franklin Gothic Book" w:hAnsi="Franklin Gothic Book"/>
                <w:b/>
                <w:color w:val="FFFFFF" w:themeColor="background1"/>
              </w:rPr>
              <w:t>Âge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7B5E539A" w14:textId="77777777" w:rsidR="0096773F" w:rsidRPr="001B77FD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5</w:t>
            </w:r>
            <w:r w:rsidRPr="00F73F37">
              <w:rPr>
                <w:rFonts w:ascii="Franklin Gothic Book" w:hAnsi="Franklin Gothic Book"/>
                <w:b/>
                <w:color w:val="FFFFFF" w:themeColor="background1"/>
              </w:rPr>
              <w:t>e</w:t>
            </w:r>
            <w:r>
              <w:rPr>
                <w:rFonts w:ascii="Franklin Gothic Book" w:hAnsi="Franklin Gothic Book"/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1134" w:type="dxa"/>
            <w:shd w:val="clear" w:color="auto" w:fill="E36C0A" w:themeFill="accent6" w:themeFillShade="BF"/>
            <w:vAlign w:val="center"/>
          </w:tcPr>
          <w:p w14:paraId="6CBA37A0" w14:textId="77777777" w:rsidR="0096773F" w:rsidRPr="001B77FD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25</w:t>
            </w:r>
            <w:r w:rsidRPr="00F73F37">
              <w:rPr>
                <w:rFonts w:ascii="Franklin Gothic Book" w:hAnsi="Franklin Gothic Book"/>
                <w:b/>
                <w:color w:val="FFFFFF" w:themeColor="background1"/>
              </w:rPr>
              <w:t>e</w:t>
            </w:r>
            <w:r>
              <w:rPr>
                <w:rFonts w:ascii="Franklin Gothic Book" w:hAnsi="Franklin Gothic Book"/>
                <w:b/>
                <w:color w:val="FFFFFF" w:themeColor="background1"/>
              </w:rPr>
              <w:t xml:space="preserve"> percentile</w:t>
            </w:r>
            <w:r w:rsidRPr="001B77FD">
              <w:rPr>
                <w:rFonts w:ascii="Franklin Gothic Book" w:hAnsi="Franklin Gothic Book"/>
                <w:b/>
                <w:color w:val="FFFFFF" w:themeColor="background1"/>
              </w:rPr>
              <w:t xml:space="preserve"> </w:t>
            </w:r>
          </w:p>
        </w:tc>
        <w:tc>
          <w:tcPr>
            <w:tcW w:w="1105" w:type="dxa"/>
            <w:shd w:val="clear" w:color="auto" w:fill="E36C0A" w:themeFill="accent6" w:themeFillShade="BF"/>
          </w:tcPr>
          <w:p w14:paraId="3EF4D88E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50</w:t>
            </w:r>
            <w:r w:rsidRPr="00F73F37">
              <w:rPr>
                <w:rFonts w:ascii="Franklin Gothic Book" w:hAnsi="Franklin Gothic Book"/>
                <w:b/>
                <w:color w:val="FFFFFF" w:themeColor="background1"/>
              </w:rPr>
              <w:t>e</w:t>
            </w:r>
            <w:r>
              <w:rPr>
                <w:rFonts w:ascii="Franklin Gothic Book" w:hAnsi="Franklin Gothic Book"/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1149" w:type="dxa"/>
            <w:shd w:val="clear" w:color="auto" w:fill="E36C0A" w:themeFill="accent6" w:themeFillShade="BF"/>
          </w:tcPr>
          <w:p w14:paraId="52249AEC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95</w:t>
            </w:r>
            <w:r w:rsidRPr="00F73F37">
              <w:rPr>
                <w:rFonts w:ascii="Franklin Gothic Book" w:hAnsi="Franklin Gothic Book"/>
                <w:b/>
                <w:color w:val="FFFFFF" w:themeColor="background1"/>
              </w:rPr>
              <w:t>e</w:t>
            </w:r>
            <w:r>
              <w:rPr>
                <w:rFonts w:ascii="Franklin Gothic Book" w:hAnsi="Franklin Gothic Book"/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14:paraId="615839AE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15% au-dessus du 95</w:t>
            </w:r>
            <w:r w:rsidRPr="00F73F37">
              <w:rPr>
                <w:rFonts w:ascii="Franklin Gothic Book" w:hAnsi="Franklin Gothic Book"/>
                <w:b/>
                <w:color w:val="FFFFFF" w:themeColor="background1"/>
              </w:rPr>
              <w:t>e</w:t>
            </w:r>
            <w:r>
              <w:rPr>
                <w:rFonts w:ascii="Franklin Gothic Book" w:hAnsi="Franklin Gothic Book"/>
                <w:b/>
                <w:color w:val="FFFFFF" w:themeColor="background1"/>
              </w:rPr>
              <w:t xml:space="preserve"> percentile</w:t>
            </w:r>
          </w:p>
        </w:tc>
        <w:tc>
          <w:tcPr>
            <w:tcW w:w="1908" w:type="dxa"/>
            <w:shd w:val="clear" w:color="auto" w:fill="E36C0A" w:themeFill="accent6" w:themeFillShade="BF"/>
          </w:tcPr>
          <w:p w14:paraId="10A9C246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</w:rPr>
              <w:t>20% au-dessus du 95</w:t>
            </w:r>
            <w:r w:rsidRPr="00F73F37">
              <w:rPr>
                <w:rFonts w:ascii="Franklin Gothic Book" w:hAnsi="Franklin Gothic Book"/>
                <w:b/>
                <w:color w:val="FFFFFF" w:themeColor="background1"/>
              </w:rPr>
              <w:t>e</w:t>
            </w:r>
            <w:r>
              <w:rPr>
                <w:rFonts w:ascii="Franklin Gothic Book" w:hAnsi="Franklin Gothic Book"/>
                <w:b/>
                <w:color w:val="FFFFFF" w:themeColor="background1"/>
              </w:rPr>
              <w:t xml:space="preserve"> percentile</w:t>
            </w:r>
          </w:p>
        </w:tc>
      </w:tr>
      <w:tr w:rsidR="0096773F" w14:paraId="17F10B58" w14:textId="77777777" w:rsidTr="004B36A2">
        <w:trPr>
          <w:trHeight w:hRule="exact" w:val="280"/>
        </w:trPr>
        <w:tc>
          <w:tcPr>
            <w:tcW w:w="1856" w:type="dxa"/>
            <w:gridSpan w:val="2"/>
            <w:vAlign w:val="center"/>
          </w:tcPr>
          <w:p w14:paraId="0AA13F12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 à 2 ans</w:t>
            </w:r>
          </w:p>
        </w:tc>
        <w:tc>
          <w:tcPr>
            <w:tcW w:w="1134" w:type="dxa"/>
            <w:vAlign w:val="center"/>
          </w:tcPr>
          <w:p w14:paraId="66FD450B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70</w:t>
            </w:r>
          </w:p>
        </w:tc>
        <w:tc>
          <w:tcPr>
            <w:tcW w:w="1134" w:type="dxa"/>
            <w:vAlign w:val="center"/>
          </w:tcPr>
          <w:p w14:paraId="1D4E96FB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80</w:t>
            </w:r>
          </w:p>
        </w:tc>
        <w:tc>
          <w:tcPr>
            <w:tcW w:w="1105" w:type="dxa"/>
          </w:tcPr>
          <w:p w14:paraId="6B02E8CF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</w:t>
            </w:r>
          </w:p>
        </w:tc>
        <w:tc>
          <w:tcPr>
            <w:tcW w:w="1149" w:type="dxa"/>
          </w:tcPr>
          <w:p w14:paraId="69AA2DEE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</w:t>
            </w:r>
          </w:p>
        </w:tc>
        <w:tc>
          <w:tcPr>
            <w:tcW w:w="1843" w:type="dxa"/>
          </w:tcPr>
          <w:p w14:paraId="40B0F07B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125</w:t>
            </w:r>
          </w:p>
        </w:tc>
        <w:tc>
          <w:tcPr>
            <w:tcW w:w="1908" w:type="dxa"/>
          </w:tcPr>
          <w:p w14:paraId="5F068389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130</w:t>
            </w:r>
          </w:p>
        </w:tc>
      </w:tr>
      <w:tr w:rsidR="0096773F" w14:paraId="0A891626" w14:textId="77777777" w:rsidTr="004B36A2">
        <w:trPr>
          <w:trHeight w:hRule="exact" w:val="280"/>
        </w:trPr>
        <w:tc>
          <w:tcPr>
            <w:tcW w:w="1856" w:type="dxa"/>
            <w:gridSpan w:val="2"/>
            <w:vAlign w:val="center"/>
          </w:tcPr>
          <w:p w14:paraId="154CEA04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 à 5 ans</w:t>
            </w:r>
          </w:p>
        </w:tc>
        <w:tc>
          <w:tcPr>
            <w:tcW w:w="1134" w:type="dxa"/>
            <w:vAlign w:val="center"/>
          </w:tcPr>
          <w:p w14:paraId="42BA5406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80</w:t>
            </w:r>
          </w:p>
        </w:tc>
        <w:tc>
          <w:tcPr>
            <w:tcW w:w="1134" w:type="dxa"/>
            <w:vAlign w:val="center"/>
          </w:tcPr>
          <w:p w14:paraId="01364958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</w:t>
            </w:r>
          </w:p>
        </w:tc>
        <w:tc>
          <w:tcPr>
            <w:tcW w:w="1105" w:type="dxa"/>
          </w:tcPr>
          <w:p w14:paraId="1AA85C4F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95</w:t>
            </w:r>
          </w:p>
        </w:tc>
        <w:tc>
          <w:tcPr>
            <w:tcW w:w="1149" w:type="dxa"/>
          </w:tcPr>
          <w:p w14:paraId="47EA040A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115</w:t>
            </w:r>
          </w:p>
        </w:tc>
        <w:tc>
          <w:tcPr>
            <w:tcW w:w="1843" w:type="dxa"/>
          </w:tcPr>
          <w:p w14:paraId="77A9C198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130</w:t>
            </w:r>
          </w:p>
        </w:tc>
        <w:tc>
          <w:tcPr>
            <w:tcW w:w="1908" w:type="dxa"/>
          </w:tcPr>
          <w:p w14:paraId="4674D12A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140</w:t>
            </w:r>
          </w:p>
        </w:tc>
      </w:tr>
      <w:tr w:rsidR="0096773F" w14:paraId="2ACDB73B" w14:textId="77777777" w:rsidTr="004B36A2">
        <w:trPr>
          <w:trHeight w:hRule="exact" w:val="280"/>
        </w:trPr>
        <w:tc>
          <w:tcPr>
            <w:tcW w:w="1856" w:type="dxa"/>
            <w:gridSpan w:val="2"/>
            <w:vAlign w:val="center"/>
          </w:tcPr>
          <w:p w14:paraId="482353C5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à 9 ans</w:t>
            </w:r>
          </w:p>
        </w:tc>
        <w:tc>
          <w:tcPr>
            <w:tcW w:w="1134" w:type="dxa"/>
            <w:vAlign w:val="center"/>
          </w:tcPr>
          <w:p w14:paraId="0E518D9A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85</w:t>
            </w:r>
          </w:p>
        </w:tc>
        <w:tc>
          <w:tcPr>
            <w:tcW w:w="1134" w:type="dxa"/>
            <w:vAlign w:val="center"/>
          </w:tcPr>
          <w:p w14:paraId="69B20909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</w:t>
            </w:r>
          </w:p>
        </w:tc>
        <w:tc>
          <w:tcPr>
            <w:tcW w:w="1105" w:type="dxa"/>
          </w:tcPr>
          <w:p w14:paraId="6E119208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</w:t>
            </w:r>
          </w:p>
        </w:tc>
        <w:tc>
          <w:tcPr>
            <w:tcW w:w="1149" w:type="dxa"/>
          </w:tcPr>
          <w:p w14:paraId="331C2F19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120</w:t>
            </w:r>
          </w:p>
        </w:tc>
        <w:tc>
          <w:tcPr>
            <w:tcW w:w="1843" w:type="dxa"/>
          </w:tcPr>
          <w:p w14:paraId="5B47A507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140</w:t>
            </w:r>
          </w:p>
        </w:tc>
        <w:tc>
          <w:tcPr>
            <w:tcW w:w="1908" w:type="dxa"/>
          </w:tcPr>
          <w:p w14:paraId="6692DA4D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145</w:t>
            </w:r>
          </w:p>
        </w:tc>
      </w:tr>
      <w:tr w:rsidR="0096773F" w14:paraId="06E5D612" w14:textId="77777777" w:rsidTr="004B36A2">
        <w:trPr>
          <w:trHeight w:hRule="exact" w:val="280"/>
        </w:trPr>
        <w:tc>
          <w:tcPr>
            <w:tcW w:w="1856" w:type="dxa"/>
            <w:gridSpan w:val="2"/>
            <w:vAlign w:val="center"/>
          </w:tcPr>
          <w:p w14:paraId="30FB248E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à 12 ans</w:t>
            </w:r>
          </w:p>
        </w:tc>
        <w:tc>
          <w:tcPr>
            <w:tcW w:w="1134" w:type="dxa"/>
            <w:vAlign w:val="center"/>
          </w:tcPr>
          <w:p w14:paraId="2DB6386C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</w:t>
            </w:r>
          </w:p>
        </w:tc>
        <w:tc>
          <w:tcPr>
            <w:tcW w:w="1134" w:type="dxa"/>
            <w:vAlign w:val="center"/>
          </w:tcPr>
          <w:p w14:paraId="429F6319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95</w:t>
            </w:r>
          </w:p>
        </w:tc>
        <w:tc>
          <w:tcPr>
            <w:tcW w:w="1105" w:type="dxa"/>
          </w:tcPr>
          <w:p w14:paraId="77A98414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</w:t>
            </w:r>
          </w:p>
        </w:tc>
        <w:tc>
          <w:tcPr>
            <w:tcW w:w="1149" w:type="dxa"/>
          </w:tcPr>
          <w:p w14:paraId="3D3CF6D7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130</w:t>
            </w:r>
          </w:p>
        </w:tc>
        <w:tc>
          <w:tcPr>
            <w:tcW w:w="1843" w:type="dxa"/>
          </w:tcPr>
          <w:p w14:paraId="66D66E72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150</w:t>
            </w:r>
          </w:p>
        </w:tc>
        <w:tc>
          <w:tcPr>
            <w:tcW w:w="1908" w:type="dxa"/>
          </w:tcPr>
          <w:p w14:paraId="4B57EB2C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155</w:t>
            </w:r>
          </w:p>
        </w:tc>
      </w:tr>
      <w:tr w:rsidR="0096773F" w14:paraId="675E5459" w14:textId="77777777" w:rsidTr="004B36A2">
        <w:trPr>
          <w:trHeight w:hRule="exact" w:val="280"/>
        </w:trPr>
        <w:tc>
          <w:tcPr>
            <w:tcW w:w="847" w:type="dxa"/>
            <w:vMerge w:val="restart"/>
            <w:vAlign w:val="center"/>
          </w:tcPr>
          <w:p w14:paraId="3A523746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 à 17 ans</w:t>
            </w:r>
          </w:p>
        </w:tc>
        <w:tc>
          <w:tcPr>
            <w:tcW w:w="1009" w:type="dxa"/>
            <w:vAlign w:val="center"/>
          </w:tcPr>
          <w:p w14:paraId="7F1F3DE2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Filles</w:t>
            </w:r>
          </w:p>
        </w:tc>
        <w:tc>
          <w:tcPr>
            <w:tcW w:w="1134" w:type="dxa"/>
            <w:vAlign w:val="center"/>
          </w:tcPr>
          <w:p w14:paraId="6C9615EA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</w:t>
            </w:r>
          </w:p>
        </w:tc>
        <w:tc>
          <w:tcPr>
            <w:tcW w:w="1134" w:type="dxa"/>
            <w:vAlign w:val="center"/>
          </w:tcPr>
          <w:p w14:paraId="54D393CA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105</w:t>
            </w:r>
          </w:p>
        </w:tc>
        <w:tc>
          <w:tcPr>
            <w:tcW w:w="1105" w:type="dxa"/>
          </w:tcPr>
          <w:p w14:paraId="53D987DF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</w:t>
            </w:r>
          </w:p>
        </w:tc>
        <w:tc>
          <w:tcPr>
            <w:tcW w:w="1149" w:type="dxa"/>
          </w:tcPr>
          <w:p w14:paraId="5B3E4788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130</w:t>
            </w:r>
          </w:p>
        </w:tc>
        <w:tc>
          <w:tcPr>
            <w:tcW w:w="1843" w:type="dxa"/>
          </w:tcPr>
          <w:p w14:paraId="7F4B1E38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150</w:t>
            </w:r>
          </w:p>
        </w:tc>
        <w:tc>
          <w:tcPr>
            <w:tcW w:w="1908" w:type="dxa"/>
          </w:tcPr>
          <w:p w14:paraId="7FD3472C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155</w:t>
            </w:r>
          </w:p>
        </w:tc>
      </w:tr>
      <w:tr w:rsidR="0096773F" w14:paraId="68F87B13" w14:textId="77777777" w:rsidTr="004B36A2">
        <w:trPr>
          <w:trHeight w:hRule="exact" w:val="280"/>
        </w:trPr>
        <w:tc>
          <w:tcPr>
            <w:tcW w:w="847" w:type="dxa"/>
            <w:vMerge/>
            <w:vAlign w:val="center"/>
          </w:tcPr>
          <w:p w14:paraId="28D6D3CB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09" w:type="dxa"/>
            <w:vAlign w:val="center"/>
          </w:tcPr>
          <w:p w14:paraId="5487D714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Garçons</w:t>
            </w:r>
          </w:p>
        </w:tc>
        <w:tc>
          <w:tcPr>
            <w:tcW w:w="1134" w:type="dxa"/>
            <w:vAlign w:val="center"/>
          </w:tcPr>
          <w:p w14:paraId="7A530D47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95</w:t>
            </w:r>
          </w:p>
        </w:tc>
        <w:tc>
          <w:tcPr>
            <w:tcW w:w="1134" w:type="dxa"/>
            <w:vAlign w:val="center"/>
          </w:tcPr>
          <w:p w14:paraId="5F315606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</w:t>
            </w:r>
          </w:p>
        </w:tc>
        <w:tc>
          <w:tcPr>
            <w:tcW w:w="1105" w:type="dxa"/>
          </w:tcPr>
          <w:p w14:paraId="02BE2057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120</w:t>
            </w:r>
          </w:p>
        </w:tc>
        <w:tc>
          <w:tcPr>
            <w:tcW w:w="1149" w:type="dxa"/>
          </w:tcPr>
          <w:p w14:paraId="52EB5C42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140</w:t>
            </w:r>
          </w:p>
        </w:tc>
        <w:tc>
          <w:tcPr>
            <w:tcW w:w="1843" w:type="dxa"/>
          </w:tcPr>
          <w:p w14:paraId="2A3F21BA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160</w:t>
            </w:r>
          </w:p>
        </w:tc>
        <w:tc>
          <w:tcPr>
            <w:tcW w:w="1908" w:type="dxa"/>
          </w:tcPr>
          <w:p w14:paraId="52FDAD91" w14:textId="77777777" w:rsidR="0096773F" w:rsidRDefault="0096773F" w:rsidP="004B36A2">
            <w:pPr>
              <w:tabs>
                <w:tab w:val="left" w:pos="33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170</w:t>
            </w:r>
          </w:p>
        </w:tc>
      </w:tr>
    </w:tbl>
    <w:p w14:paraId="5F449366" w14:textId="77777777" w:rsidR="002179F1" w:rsidRDefault="002179F1" w:rsidP="00FB17A5">
      <w:pPr>
        <w:spacing w:after="0"/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</w:pPr>
    </w:p>
    <w:p w14:paraId="64D78A31" w14:textId="77777777" w:rsidR="001851C1" w:rsidRDefault="001851C1" w:rsidP="002179F1">
      <w:pPr>
        <w:spacing w:after="0"/>
        <w:jc w:val="center"/>
        <w:rPr>
          <w:rFonts w:ascii="Franklin Gothic Demi" w:eastAsia="Times New Roman" w:hAnsi="Franklin Gothic Demi" w:cs="Arial"/>
          <w:spacing w:val="-6"/>
          <w:sz w:val="24"/>
          <w:szCs w:val="24"/>
          <w:lang w:eastAsia="fr-CA"/>
        </w:rPr>
      </w:pPr>
    </w:p>
    <w:p w14:paraId="3BDD6759" w14:textId="0E881C68" w:rsidR="00A36B96" w:rsidRDefault="00A36B96" w:rsidP="002179F1">
      <w:pPr>
        <w:spacing w:after="0"/>
        <w:jc w:val="center"/>
        <w:rPr>
          <w:rFonts w:ascii="Franklin Gothic Demi" w:eastAsia="Times New Roman" w:hAnsi="Franklin Gothic Demi" w:cs="Arial"/>
          <w:spacing w:val="-6"/>
          <w:sz w:val="24"/>
          <w:szCs w:val="24"/>
          <w:lang w:eastAsia="fr-CA"/>
        </w:rPr>
      </w:pPr>
    </w:p>
    <w:p w14:paraId="37D28A3D" w14:textId="77777777" w:rsidR="003F2469" w:rsidRDefault="003F2469" w:rsidP="002179F1">
      <w:pPr>
        <w:spacing w:after="0"/>
        <w:jc w:val="center"/>
        <w:rPr>
          <w:rFonts w:ascii="Franklin Gothic Demi" w:eastAsia="Times New Roman" w:hAnsi="Franklin Gothic Demi" w:cs="Arial"/>
          <w:spacing w:val="-6"/>
          <w:sz w:val="24"/>
          <w:szCs w:val="24"/>
          <w:lang w:eastAsia="fr-CA"/>
        </w:rPr>
      </w:pPr>
    </w:p>
    <w:p w14:paraId="230E15E3" w14:textId="77777777" w:rsidR="003927BC" w:rsidRPr="002179F1" w:rsidRDefault="003927BC" w:rsidP="002179F1">
      <w:pPr>
        <w:spacing w:after="0"/>
        <w:jc w:val="center"/>
        <w:rPr>
          <w:rFonts w:ascii="Franklin Gothic Demi" w:eastAsia="Times New Roman" w:hAnsi="Franklin Gothic Demi" w:cs="Arial"/>
          <w:spacing w:val="-6"/>
          <w:sz w:val="24"/>
          <w:szCs w:val="24"/>
          <w:lang w:eastAsia="fr-CA"/>
        </w:rPr>
      </w:pPr>
    </w:p>
    <w:p w14:paraId="6E6A6321" w14:textId="77777777" w:rsidR="002179F1" w:rsidRDefault="002179F1" w:rsidP="00FB17A5">
      <w:pPr>
        <w:spacing w:after="0"/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</w:pPr>
    </w:p>
    <w:p w14:paraId="0269D5A3" w14:textId="77777777" w:rsidR="002179F1" w:rsidRDefault="002179F1" w:rsidP="00FB17A5">
      <w:pPr>
        <w:spacing w:after="0"/>
        <w:rPr>
          <w:rFonts w:ascii="Franklin Gothic Book" w:eastAsia="Times New Roman" w:hAnsi="Franklin Gothic Book" w:cs="Arial"/>
          <w:spacing w:val="-6"/>
          <w:sz w:val="16"/>
          <w:szCs w:val="16"/>
          <w:lang w:eastAsia="fr-CA"/>
        </w:rPr>
      </w:pPr>
    </w:p>
    <w:p w14:paraId="3135903A" w14:textId="77777777" w:rsidR="001851C1" w:rsidRPr="006F2376" w:rsidRDefault="001851C1" w:rsidP="00FB17A5">
      <w:pPr>
        <w:spacing w:after="0"/>
        <w:rPr>
          <w:rFonts w:ascii="Franklin Gothic Book" w:hAnsi="Franklin Gothic Book"/>
          <w:sz w:val="2"/>
        </w:rPr>
      </w:pPr>
    </w:p>
    <w:sectPr w:rsidR="001851C1" w:rsidRPr="006F2376" w:rsidSect="00DA3F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567" w:bottom="794" w:left="96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0D255" w14:textId="77777777" w:rsidR="00D818DC" w:rsidRDefault="00D818DC" w:rsidP="00D16F25">
      <w:pPr>
        <w:spacing w:after="0" w:line="240" w:lineRule="auto"/>
      </w:pPr>
      <w:r>
        <w:separator/>
      </w:r>
    </w:p>
  </w:endnote>
  <w:endnote w:type="continuationSeparator" w:id="0">
    <w:p w14:paraId="115294DF" w14:textId="77777777" w:rsidR="00D818DC" w:rsidRDefault="00D818DC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96712" w14:textId="77777777" w:rsidR="009D2AB8" w:rsidRDefault="009D2A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996"/>
      <w:gridCol w:w="6524"/>
      <w:gridCol w:w="2143"/>
    </w:tblGrid>
    <w:tr w:rsidR="008F566F" w:rsidRPr="004E1AE2" w14:paraId="356A4B26" w14:textId="77777777" w:rsidTr="003F1BF4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1FC6CE5B" w14:textId="77777777" w:rsidR="008F566F" w:rsidRPr="00630AE7" w:rsidRDefault="008F566F" w:rsidP="003F1BF4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28E737B3" w14:textId="77777777" w:rsidR="008F566F" w:rsidRPr="00630AE7" w:rsidRDefault="008F566F" w:rsidP="003F1BF4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4950A22C" w14:textId="77777777" w:rsidR="008F566F" w:rsidRPr="00630AE7" w:rsidRDefault="008F566F" w:rsidP="003F1BF4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8F566F" w:rsidRPr="004E1AE2" w14:paraId="70D688A3" w14:textId="77777777" w:rsidTr="003F1BF4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49D1D07D" w14:textId="77777777" w:rsidR="008F566F" w:rsidRPr="00F13BFE" w:rsidRDefault="008F566F" w:rsidP="003F1BF4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11382387" w14:textId="77777777" w:rsidR="008F566F" w:rsidRPr="00630AE7" w:rsidRDefault="008F566F" w:rsidP="003F1BF4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  <w:r>
            <w:rPr>
              <w:rFonts w:ascii="Franklin Gothic Book" w:hAnsi="Franklin Gothic Book" w:cs="Times New Roman"/>
              <w:b/>
              <w:szCs w:val="24"/>
            </w:rPr>
            <w:t xml:space="preserve"> ET MÉDICALES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1B7BCE6" w14:textId="77777777" w:rsidR="008F566F" w:rsidRPr="007E60A7" w:rsidRDefault="008F566F" w:rsidP="003F1BF4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8F566F" w:rsidRPr="004E1AE2" w14:paraId="323EB1C8" w14:textId="77777777" w:rsidTr="003F1BF4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7144C12F" w14:textId="77777777" w:rsidR="008F566F" w:rsidRPr="00F13BFE" w:rsidRDefault="008F566F" w:rsidP="003F1BF4">
          <w:pPr>
            <w:pStyle w:val="Pieddepage"/>
            <w:rPr>
              <w:rFonts w:ascii="Franklin Gothic Book" w:hAnsi="Franklin Gothic Book"/>
            </w:rPr>
          </w:pPr>
          <w:r w:rsidRPr="00552350">
            <w:rPr>
              <w:rFonts w:ascii="Franklin Gothic Book" w:hAnsi="Franklin Gothic Book"/>
            </w:rPr>
            <w:t>202</w:t>
          </w:r>
          <w:r>
            <w:rPr>
              <w:rFonts w:ascii="Franklin Gothic Book" w:hAnsi="Franklin Gothic Book"/>
            </w:rPr>
            <w:t>4-0</w:t>
          </w:r>
          <w:r w:rsidR="009D2AB8">
            <w:rPr>
              <w:rFonts w:ascii="Franklin Gothic Book" w:hAnsi="Franklin Gothic Book"/>
            </w:rPr>
            <w:t>3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493331789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75B41E88" w14:textId="77777777" w:rsidR="008F566F" w:rsidRPr="00630AE7" w:rsidRDefault="008F566F" w:rsidP="003F1BF4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 w:rsidRPr="00E6510B">
                <w:rPr>
                  <w:rFonts w:ascii="Franklin Gothic Book" w:eastAsia="Calibri" w:hAnsi="Franklin Gothic Book" w:cs="Times New Roman"/>
                  <w:caps/>
                </w:rPr>
                <w:t>AVC ischémique AIGU PÉDIATRIQUE : COMPLICATIONS À LA THROMBOLYSE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1A044E5B" w14:textId="77777777" w:rsidR="008F566F" w:rsidRPr="000425DB" w:rsidRDefault="008F566F" w:rsidP="003F1BF4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2A370C64" w14:textId="77777777" w:rsidR="006E2EEA" w:rsidRDefault="006E2EEA" w:rsidP="006E2E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974A" w14:textId="77777777" w:rsidR="009D2AB8" w:rsidRDefault="009D2A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27E98" w14:textId="77777777" w:rsidR="00D818DC" w:rsidRDefault="00D818DC" w:rsidP="00D16F25">
      <w:pPr>
        <w:spacing w:after="0" w:line="240" w:lineRule="auto"/>
      </w:pPr>
      <w:r>
        <w:separator/>
      </w:r>
    </w:p>
  </w:footnote>
  <w:footnote w:type="continuationSeparator" w:id="0">
    <w:p w14:paraId="5CBB33C6" w14:textId="77777777" w:rsidR="00D818DC" w:rsidRDefault="00D818DC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AB28D" w14:textId="77777777" w:rsidR="009D2AB8" w:rsidRDefault="009D2A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C6FEE" w14:textId="77777777" w:rsidR="009D2AB8" w:rsidRDefault="009D2AB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A9078" w14:textId="77777777" w:rsidR="009D2AB8" w:rsidRDefault="009D2A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5831"/>
    <w:multiLevelType w:val="hybridMultilevel"/>
    <w:tmpl w:val="19E60E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F12EB"/>
    <w:multiLevelType w:val="hybridMultilevel"/>
    <w:tmpl w:val="F56E34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7896">
    <w:abstractNumId w:val="5"/>
  </w:num>
  <w:num w:numId="2" w16cid:durableId="1405371527">
    <w:abstractNumId w:val="1"/>
  </w:num>
  <w:num w:numId="3" w16cid:durableId="1923758176">
    <w:abstractNumId w:val="3"/>
  </w:num>
  <w:num w:numId="4" w16cid:durableId="1034188077">
    <w:abstractNumId w:val="0"/>
  </w:num>
  <w:num w:numId="5" w16cid:durableId="813982173">
    <w:abstractNumId w:val="4"/>
  </w:num>
  <w:num w:numId="6" w16cid:durableId="217283913">
    <w:abstractNumId w:val="2"/>
  </w:num>
  <w:num w:numId="7" w16cid:durableId="480731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attachedTemplate r:id="rId1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2E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6498"/>
    <w:rsid w:val="00070E19"/>
    <w:rsid w:val="00071405"/>
    <w:rsid w:val="00082B7C"/>
    <w:rsid w:val="000833BE"/>
    <w:rsid w:val="00091D29"/>
    <w:rsid w:val="00093E41"/>
    <w:rsid w:val="000B0CE2"/>
    <w:rsid w:val="000B652E"/>
    <w:rsid w:val="000E1507"/>
    <w:rsid w:val="000E168A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000E"/>
    <w:rsid w:val="001800C9"/>
    <w:rsid w:val="00181E28"/>
    <w:rsid w:val="001820B0"/>
    <w:rsid w:val="001851C1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ECE"/>
    <w:rsid w:val="001E00A6"/>
    <w:rsid w:val="001E0BC7"/>
    <w:rsid w:val="001F24C6"/>
    <w:rsid w:val="001F5950"/>
    <w:rsid w:val="00200CF8"/>
    <w:rsid w:val="002063BB"/>
    <w:rsid w:val="0020780B"/>
    <w:rsid w:val="002159C8"/>
    <w:rsid w:val="002179F1"/>
    <w:rsid w:val="00220A6E"/>
    <w:rsid w:val="002255F5"/>
    <w:rsid w:val="002269FA"/>
    <w:rsid w:val="002314A0"/>
    <w:rsid w:val="00235296"/>
    <w:rsid w:val="0024028A"/>
    <w:rsid w:val="00241AA9"/>
    <w:rsid w:val="002448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951A4"/>
    <w:rsid w:val="002A3EC7"/>
    <w:rsid w:val="002B07B3"/>
    <w:rsid w:val="002C1273"/>
    <w:rsid w:val="002C43B5"/>
    <w:rsid w:val="002C55A6"/>
    <w:rsid w:val="002D314B"/>
    <w:rsid w:val="002F2D35"/>
    <w:rsid w:val="002F36AE"/>
    <w:rsid w:val="00301F87"/>
    <w:rsid w:val="00303E70"/>
    <w:rsid w:val="00310021"/>
    <w:rsid w:val="00311FF2"/>
    <w:rsid w:val="003315BA"/>
    <w:rsid w:val="00334A5F"/>
    <w:rsid w:val="00335F4C"/>
    <w:rsid w:val="003432BD"/>
    <w:rsid w:val="00346C83"/>
    <w:rsid w:val="003477AA"/>
    <w:rsid w:val="00352A27"/>
    <w:rsid w:val="00356F69"/>
    <w:rsid w:val="00375305"/>
    <w:rsid w:val="00377898"/>
    <w:rsid w:val="003858B7"/>
    <w:rsid w:val="003927BC"/>
    <w:rsid w:val="003966E6"/>
    <w:rsid w:val="003A224D"/>
    <w:rsid w:val="003A32ED"/>
    <w:rsid w:val="003A3AC6"/>
    <w:rsid w:val="003B1077"/>
    <w:rsid w:val="003B4326"/>
    <w:rsid w:val="003B6965"/>
    <w:rsid w:val="003C07B2"/>
    <w:rsid w:val="003C1933"/>
    <w:rsid w:val="003C2394"/>
    <w:rsid w:val="003D014F"/>
    <w:rsid w:val="003D517A"/>
    <w:rsid w:val="003D652D"/>
    <w:rsid w:val="003E1174"/>
    <w:rsid w:val="003E2933"/>
    <w:rsid w:val="003E4267"/>
    <w:rsid w:val="003E756A"/>
    <w:rsid w:val="003F085C"/>
    <w:rsid w:val="003F2469"/>
    <w:rsid w:val="00403A30"/>
    <w:rsid w:val="00407309"/>
    <w:rsid w:val="004114C0"/>
    <w:rsid w:val="00420738"/>
    <w:rsid w:val="00433033"/>
    <w:rsid w:val="004339E7"/>
    <w:rsid w:val="00434F25"/>
    <w:rsid w:val="004374C0"/>
    <w:rsid w:val="004437CA"/>
    <w:rsid w:val="0044694E"/>
    <w:rsid w:val="00447DE3"/>
    <w:rsid w:val="004507EC"/>
    <w:rsid w:val="00457CA3"/>
    <w:rsid w:val="00471107"/>
    <w:rsid w:val="004758F3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253E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52350"/>
    <w:rsid w:val="00564504"/>
    <w:rsid w:val="0056473C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732E"/>
    <w:rsid w:val="005D15D5"/>
    <w:rsid w:val="005D22BC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13721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54B7F"/>
    <w:rsid w:val="00667B14"/>
    <w:rsid w:val="0067069D"/>
    <w:rsid w:val="006721EB"/>
    <w:rsid w:val="00673F8F"/>
    <w:rsid w:val="00682BBB"/>
    <w:rsid w:val="006837B5"/>
    <w:rsid w:val="00691F06"/>
    <w:rsid w:val="0069376E"/>
    <w:rsid w:val="00694C11"/>
    <w:rsid w:val="00695794"/>
    <w:rsid w:val="006967E3"/>
    <w:rsid w:val="00696A33"/>
    <w:rsid w:val="00696B2B"/>
    <w:rsid w:val="00697972"/>
    <w:rsid w:val="006A6651"/>
    <w:rsid w:val="006A7F33"/>
    <w:rsid w:val="006C6732"/>
    <w:rsid w:val="006C68D0"/>
    <w:rsid w:val="006E20C4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1E42"/>
    <w:rsid w:val="00774E2B"/>
    <w:rsid w:val="00792C2B"/>
    <w:rsid w:val="007A1AD7"/>
    <w:rsid w:val="007B5879"/>
    <w:rsid w:val="007D699E"/>
    <w:rsid w:val="007E3435"/>
    <w:rsid w:val="007E387C"/>
    <w:rsid w:val="007E5095"/>
    <w:rsid w:val="007E60A7"/>
    <w:rsid w:val="00805280"/>
    <w:rsid w:val="00815211"/>
    <w:rsid w:val="00815CEE"/>
    <w:rsid w:val="008219E9"/>
    <w:rsid w:val="00822178"/>
    <w:rsid w:val="008328AB"/>
    <w:rsid w:val="00847159"/>
    <w:rsid w:val="008505BB"/>
    <w:rsid w:val="00851BA6"/>
    <w:rsid w:val="00861203"/>
    <w:rsid w:val="00864647"/>
    <w:rsid w:val="0087550D"/>
    <w:rsid w:val="00885399"/>
    <w:rsid w:val="00886691"/>
    <w:rsid w:val="008A09BC"/>
    <w:rsid w:val="008A0BD7"/>
    <w:rsid w:val="008A70BF"/>
    <w:rsid w:val="008A7675"/>
    <w:rsid w:val="008B2120"/>
    <w:rsid w:val="008B3E8E"/>
    <w:rsid w:val="008B6A15"/>
    <w:rsid w:val="008D0C30"/>
    <w:rsid w:val="008D7766"/>
    <w:rsid w:val="008F118D"/>
    <w:rsid w:val="008F1D10"/>
    <w:rsid w:val="008F3923"/>
    <w:rsid w:val="008F4033"/>
    <w:rsid w:val="008F566F"/>
    <w:rsid w:val="008F75E7"/>
    <w:rsid w:val="00900223"/>
    <w:rsid w:val="00900571"/>
    <w:rsid w:val="00901A01"/>
    <w:rsid w:val="00903365"/>
    <w:rsid w:val="009038C3"/>
    <w:rsid w:val="00905ED1"/>
    <w:rsid w:val="009116A7"/>
    <w:rsid w:val="00917F4E"/>
    <w:rsid w:val="00924D27"/>
    <w:rsid w:val="009254FD"/>
    <w:rsid w:val="00931126"/>
    <w:rsid w:val="00935196"/>
    <w:rsid w:val="00936679"/>
    <w:rsid w:val="00944BD8"/>
    <w:rsid w:val="009519CF"/>
    <w:rsid w:val="009526D6"/>
    <w:rsid w:val="00952F80"/>
    <w:rsid w:val="009562E5"/>
    <w:rsid w:val="009603D7"/>
    <w:rsid w:val="00961813"/>
    <w:rsid w:val="0096773F"/>
    <w:rsid w:val="00975FB3"/>
    <w:rsid w:val="00976FCE"/>
    <w:rsid w:val="00977D87"/>
    <w:rsid w:val="00981498"/>
    <w:rsid w:val="00983311"/>
    <w:rsid w:val="0099660B"/>
    <w:rsid w:val="009A259E"/>
    <w:rsid w:val="009B14A8"/>
    <w:rsid w:val="009B4637"/>
    <w:rsid w:val="009C1084"/>
    <w:rsid w:val="009D2AB8"/>
    <w:rsid w:val="009D4239"/>
    <w:rsid w:val="009E26B0"/>
    <w:rsid w:val="009F4690"/>
    <w:rsid w:val="009F46D5"/>
    <w:rsid w:val="00A204E7"/>
    <w:rsid w:val="00A22BFA"/>
    <w:rsid w:val="00A27BB8"/>
    <w:rsid w:val="00A27FAD"/>
    <w:rsid w:val="00A36B96"/>
    <w:rsid w:val="00A402CD"/>
    <w:rsid w:val="00A45F43"/>
    <w:rsid w:val="00A60AFD"/>
    <w:rsid w:val="00A73BDD"/>
    <w:rsid w:val="00A76147"/>
    <w:rsid w:val="00A81C61"/>
    <w:rsid w:val="00AA42B5"/>
    <w:rsid w:val="00AA7219"/>
    <w:rsid w:val="00AA72DB"/>
    <w:rsid w:val="00AB1887"/>
    <w:rsid w:val="00AC0F6D"/>
    <w:rsid w:val="00AC0F99"/>
    <w:rsid w:val="00AC5A1F"/>
    <w:rsid w:val="00AC6F86"/>
    <w:rsid w:val="00AC7F2C"/>
    <w:rsid w:val="00AD4FAC"/>
    <w:rsid w:val="00AE6F8F"/>
    <w:rsid w:val="00AE737C"/>
    <w:rsid w:val="00AF061D"/>
    <w:rsid w:val="00AF0A58"/>
    <w:rsid w:val="00AF4639"/>
    <w:rsid w:val="00AF6B83"/>
    <w:rsid w:val="00B05BC8"/>
    <w:rsid w:val="00B10DB5"/>
    <w:rsid w:val="00B31D42"/>
    <w:rsid w:val="00B40E8F"/>
    <w:rsid w:val="00B4301D"/>
    <w:rsid w:val="00B44948"/>
    <w:rsid w:val="00B479F4"/>
    <w:rsid w:val="00B55EEE"/>
    <w:rsid w:val="00B668E8"/>
    <w:rsid w:val="00B66C0C"/>
    <w:rsid w:val="00B67EAD"/>
    <w:rsid w:val="00B77131"/>
    <w:rsid w:val="00B8086F"/>
    <w:rsid w:val="00B96A20"/>
    <w:rsid w:val="00BB59E2"/>
    <w:rsid w:val="00BC0E33"/>
    <w:rsid w:val="00BC11CE"/>
    <w:rsid w:val="00BC6B93"/>
    <w:rsid w:val="00BD2D2B"/>
    <w:rsid w:val="00BD7566"/>
    <w:rsid w:val="00BE2388"/>
    <w:rsid w:val="00BF094F"/>
    <w:rsid w:val="00BF43E6"/>
    <w:rsid w:val="00BF4CAF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1B31"/>
    <w:rsid w:val="00C73BB0"/>
    <w:rsid w:val="00C74597"/>
    <w:rsid w:val="00C77A1B"/>
    <w:rsid w:val="00C77C79"/>
    <w:rsid w:val="00C81354"/>
    <w:rsid w:val="00C8244D"/>
    <w:rsid w:val="00C83027"/>
    <w:rsid w:val="00C9464F"/>
    <w:rsid w:val="00CB7ECB"/>
    <w:rsid w:val="00CC127D"/>
    <w:rsid w:val="00CC205D"/>
    <w:rsid w:val="00CC4A15"/>
    <w:rsid w:val="00CC62B2"/>
    <w:rsid w:val="00CD4554"/>
    <w:rsid w:val="00CD6493"/>
    <w:rsid w:val="00CE53E1"/>
    <w:rsid w:val="00CE6CAA"/>
    <w:rsid w:val="00D00BA0"/>
    <w:rsid w:val="00D034DC"/>
    <w:rsid w:val="00D0575D"/>
    <w:rsid w:val="00D07750"/>
    <w:rsid w:val="00D13380"/>
    <w:rsid w:val="00D14989"/>
    <w:rsid w:val="00D15303"/>
    <w:rsid w:val="00D16F25"/>
    <w:rsid w:val="00D25461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5554A"/>
    <w:rsid w:val="00D735F9"/>
    <w:rsid w:val="00D76F0B"/>
    <w:rsid w:val="00D814B5"/>
    <w:rsid w:val="00D818DC"/>
    <w:rsid w:val="00D95576"/>
    <w:rsid w:val="00DA3F57"/>
    <w:rsid w:val="00DA46BE"/>
    <w:rsid w:val="00DA4F9C"/>
    <w:rsid w:val="00DA79A6"/>
    <w:rsid w:val="00DB09A2"/>
    <w:rsid w:val="00DB237A"/>
    <w:rsid w:val="00DB4B62"/>
    <w:rsid w:val="00DB4D51"/>
    <w:rsid w:val="00DB6D89"/>
    <w:rsid w:val="00DC12BF"/>
    <w:rsid w:val="00DC237A"/>
    <w:rsid w:val="00DD284A"/>
    <w:rsid w:val="00DD48CF"/>
    <w:rsid w:val="00DE3997"/>
    <w:rsid w:val="00DF3D4A"/>
    <w:rsid w:val="00E02B7A"/>
    <w:rsid w:val="00E05629"/>
    <w:rsid w:val="00E07AEA"/>
    <w:rsid w:val="00E14E44"/>
    <w:rsid w:val="00E32201"/>
    <w:rsid w:val="00E4430B"/>
    <w:rsid w:val="00E5250E"/>
    <w:rsid w:val="00E574F4"/>
    <w:rsid w:val="00E635C8"/>
    <w:rsid w:val="00E6510B"/>
    <w:rsid w:val="00E65DC0"/>
    <w:rsid w:val="00E8643D"/>
    <w:rsid w:val="00E94A6B"/>
    <w:rsid w:val="00E95146"/>
    <w:rsid w:val="00EA537C"/>
    <w:rsid w:val="00EA6073"/>
    <w:rsid w:val="00EB084C"/>
    <w:rsid w:val="00EB0880"/>
    <w:rsid w:val="00EB2941"/>
    <w:rsid w:val="00EC2C59"/>
    <w:rsid w:val="00EC2D61"/>
    <w:rsid w:val="00EC5B8F"/>
    <w:rsid w:val="00EC7FB3"/>
    <w:rsid w:val="00ED0C88"/>
    <w:rsid w:val="00ED7D3B"/>
    <w:rsid w:val="00EE3FAA"/>
    <w:rsid w:val="00EE55D8"/>
    <w:rsid w:val="00EE5EE9"/>
    <w:rsid w:val="00EF3DF1"/>
    <w:rsid w:val="00F01ECC"/>
    <w:rsid w:val="00F32971"/>
    <w:rsid w:val="00F3316A"/>
    <w:rsid w:val="00F34AED"/>
    <w:rsid w:val="00F40978"/>
    <w:rsid w:val="00F40BBC"/>
    <w:rsid w:val="00F43B9E"/>
    <w:rsid w:val="00F54F2A"/>
    <w:rsid w:val="00F60149"/>
    <w:rsid w:val="00F60D1A"/>
    <w:rsid w:val="00F61F88"/>
    <w:rsid w:val="00F63673"/>
    <w:rsid w:val="00F65373"/>
    <w:rsid w:val="00F65590"/>
    <w:rsid w:val="00F65803"/>
    <w:rsid w:val="00F76E23"/>
    <w:rsid w:val="00F8508F"/>
    <w:rsid w:val="00F9085A"/>
    <w:rsid w:val="00F9695A"/>
    <w:rsid w:val="00FA2253"/>
    <w:rsid w:val="00FB0594"/>
    <w:rsid w:val="00FB08C0"/>
    <w:rsid w:val="00FB0A80"/>
    <w:rsid w:val="00FB17A5"/>
    <w:rsid w:val="00FB73CB"/>
    <w:rsid w:val="00FC009E"/>
    <w:rsid w:val="00FC42E1"/>
    <w:rsid w:val="00FC7339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32E58"/>
  <w15:docId w15:val="{9D8CA70B-6BAD-8B44-BBCB-31BC6BFE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Accentuationlgre">
    <w:name w:val="Subtle Emphasis"/>
    <w:uiPriority w:val="19"/>
    <w:qFormat/>
    <w:rsid w:val="00CC127D"/>
    <w:rPr>
      <w:i/>
    </w:rPr>
  </w:style>
  <w:style w:type="character" w:styleId="Accentuation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lgr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A2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179F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6773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3443-B840-46B4-9F96-3271EA1A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C:\Users\gegirard\Downloads\Modele_ordonnance_pharmaceutique2022 (3).dotx</Template>
  <TotalTime>9</TotalTime>
  <Pages>2</Pages>
  <Words>542</Words>
  <Characters>3224</Characters>
  <Application>Microsoft Office Word</Application>
  <DocSecurity>0</DocSecurity>
  <Lines>60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Virginie Plante</cp:lastModifiedBy>
  <cp:revision>6</cp:revision>
  <cp:lastPrinted>2022-11-02T14:46:00Z</cp:lastPrinted>
  <dcterms:created xsi:type="dcterms:W3CDTF">2024-09-09T15:23:00Z</dcterms:created>
  <dcterms:modified xsi:type="dcterms:W3CDTF">2024-11-30T20:22:00Z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2024-03-13T15:15:47Z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a5e19a26-4fd5-4030-bf25-ffe929773da2</vt:lpwstr>
  </property>
  <property fmtid="{D5CDD505-2E9C-101B-9397-08002B2CF9AE}" pid="8" name="MSIP_Label_6a7d8d5d-78e2-4a62-9fcd-016eb5e4c57c_ContentBits">
    <vt:lpwstr>0</vt:lpwstr>
  </property>
</Properties>
</file>