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A70" w:rsidRPr="000828AA" w:rsidRDefault="0003383A" w:rsidP="00891BD4">
      <w:pPr>
        <w:spacing w:before="0" w:after="0"/>
        <w:rPr>
          <w:color w:val="FF0000"/>
        </w:rPr>
      </w:pPr>
      <w:r>
        <w:rPr>
          <w:i/>
          <w:noProof/>
          <w:sz w:val="32"/>
          <w:szCs w:val="32"/>
          <w:lang w:eastAsia="fr-CA"/>
        </w:rPr>
        <w:drawing>
          <wp:anchor distT="0" distB="0" distL="114300" distR="114300" simplePos="0" relativeHeight="251661312" behindDoc="0" locked="1" layoutInCell="1" allowOverlap="1" wp14:anchorId="1A588BB7" wp14:editId="51F4B163">
            <wp:simplePos x="0" y="0"/>
            <wp:positionH relativeFrom="column">
              <wp:posOffset>7771130</wp:posOffset>
            </wp:positionH>
            <wp:positionV relativeFrom="paragraph">
              <wp:posOffset>-1797685</wp:posOffset>
            </wp:positionV>
            <wp:extent cx="753110" cy="739775"/>
            <wp:effectExtent l="57150" t="95250" r="294640" b="2889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739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701"/>
        <w:gridCol w:w="2268"/>
        <w:gridCol w:w="2126"/>
        <w:gridCol w:w="2127"/>
        <w:gridCol w:w="1869"/>
      </w:tblGrid>
      <w:tr w:rsidR="008F6460" w:rsidRPr="00E9602C" w:rsidTr="00D917A8">
        <w:trPr>
          <w:trHeight w:val="234"/>
        </w:trPr>
        <w:tc>
          <w:tcPr>
            <w:tcW w:w="1668" w:type="dxa"/>
            <w:vMerge w:val="restart"/>
            <w:tcBorders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774376" w:rsidRDefault="00774376" w:rsidP="00774376">
            <w:pPr>
              <w:keepNext/>
              <w:spacing w:line="276" w:lineRule="auto"/>
              <w:jc w:val="center"/>
              <w:rPr>
                <w:rFonts w:cstheme="minorHAnsi"/>
                <w:b/>
              </w:rPr>
            </w:pPr>
            <w:r w:rsidRPr="00774376">
              <w:rPr>
                <w:rFonts w:cstheme="minorHAnsi"/>
                <w:b/>
              </w:rPr>
              <w:t>FORMATS DISPONIBLES</w:t>
            </w:r>
          </w:p>
        </w:tc>
        <w:tc>
          <w:tcPr>
            <w:tcW w:w="3118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RECONSTITUTION</w:t>
            </w:r>
          </w:p>
        </w:tc>
        <w:tc>
          <w:tcPr>
            <w:tcW w:w="2268" w:type="dxa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DOSE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MODE DE DILUTION</w:t>
            </w:r>
          </w:p>
        </w:tc>
        <w:tc>
          <w:tcPr>
            <w:tcW w:w="2127" w:type="dxa"/>
            <w:vMerge w:val="restart"/>
            <w:tcBorders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TEMPS D’ADMINISTRATION</w:t>
            </w:r>
          </w:p>
        </w:tc>
        <w:tc>
          <w:tcPr>
            <w:tcW w:w="1869" w:type="dxa"/>
            <w:vMerge w:val="restart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REMARQUE</w:t>
            </w:r>
            <w:r w:rsidR="00774376">
              <w:rPr>
                <w:b/>
              </w:rPr>
              <w:t>S</w:t>
            </w:r>
          </w:p>
        </w:tc>
      </w:tr>
      <w:tr w:rsidR="00D917A8" w:rsidRPr="00E9602C" w:rsidTr="00D917A8">
        <w:trPr>
          <w:trHeight w:val="233"/>
        </w:trPr>
        <w:tc>
          <w:tcPr>
            <w:tcW w:w="1668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141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0901" w:rsidRDefault="00774376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VOLUME ET</w:t>
            </w:r>
            <w:r w:rsidR="008F6460" w:rsidRPr="001A0901">
              <w:rPr>
                <w:rFonts w:ascii="Calibri Light" w:hAnsi="Calibri Light"/>
                <w:sz w:val="20"/>
              </w:rPr>
              <w:t xml:space="preserve"> DILUANT</w:t>
            </w:r>
          </w:p>
        </w:tc>
        <w:tc>
          <w:tcPr>
            <w:tcW w:w="170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0901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CONCENTRATION FINALE</w:t>
            </w:r>
          </w:p>
        </w:tc>
        <w:tc>
          <w:tcPr>
            <w:tcW w:w="2268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0901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DOSE PRESCRITE</w:t>
            </w:r>
          </w:p>
        </w:tc>
        <w:tc>
          <w:tcPr>
            <w:tcW w:w="2126" w:type="dxa"/>
            <w:tcBorders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0901" w:rsidRDefault="008F6460" w:rsidP="0030659A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COMPLÉTER AVEC</w:t>
            </w:r>
            <w:r w:rsidR="0030659A">
              <w:rPr>
                <w:rFonts w:ascii="Calibri Light" w:hAnsi="Calibri Light"/>
                <w:sz w:val="20"/>
              </w:rPr>
              <w:t xml:space="preserve"> ou DILUER DANS</w:t>
            </w:r>
          </w:p>
        </w:tc>
        <w:tc>
          <w:tcPr>
            <w:tcW w:w="2127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1869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</w:tr>
      <w:tr w:rsidR="00FA4EA0" w:rsidRPr="00E9602C" w:rsidTr="00D917A8">
        <w:trPr>
          <w:trHeight w:val="616"/>
        </w:trPr>
        <w:tc>
          <w:tcPr>
            <w:tcW w:w="1668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020722" w:rsidRDefault="00020722" w:rsidP="00664B42">
            <w:pPr>
              <w:pStyle w:val="Sansinterligne"/>
              <w:rPr>
                <w:sz w:val="20"/>
              </w:rPr>
            </w:pPr>
            <w:r>
              <w:rPr>
                <w:sz w:val="20"/>
              </w:rPr>
              <w:t>F</w:t>
            </w:r>
            <w:r w:rsidR="00B271AE">
              <w:rPr>
                <w:sz w:val="20"/>
              </w:rPr>
              <w:t>lacons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unidose</w:t>
            </w:r>
            <w:r w:rsidR="00F24E7C">
              <w:rPr>
                <w:sz w:val="20"/>
              </w:rPr>
              <w:t>s</w:t>
            </w:r>
            <w:proofErr w:type="spellEnd"/>
          </w:p>
          <w:p w:rsidR="00675BDF" w:rsidRDefault="00020722" w:rsidP="00664B42">
            <w:pPr>
              <w:pStyle w:val="Sansinterligne"/>
              <w:rPr>
                <w:sz w:val="20"/>
              </w:rPr>
            </w:pPr>
            <w:r>
              <w:rPr>
                <w:sz w:val="20"/>
              </w:rPr>
              <w:t>120 mg</w:t>
            </w:r>
          </w:p>
          <w:p w:rsidR="00020722" w:rsidRPr="00664B42" w:rsidRDefault="00020722" w:rsidP="00664B42">
            <w:pPr>
              <w:pStyle w:val="Sansinterligne"/>
              <w:rPr>
                <w:sz w:val="20"/>
              </w:rPr>
            </w:pPr>
            <w:r>
              <w:rPr>
                <w:sz w:val="20"/>
              </w:rPr>
              <w:t>400 mg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675BDF" w:rsidRPr="00664B42" w:rsidRDefault="00020722" w:rsidP="00664B42">
            <w:pPr>
              <w:pStyle w:val="Sansinterligne"/>
              <w:rPr>
                <w:sz w:val="20"/>
              </w:rPr>
            </w:pPr>
            <w:r>
              <w:rPr>
                <w:sz w:val="20"/>
              </w:rPr>
              <w:t>Toujours prép</w:t>
            </w:r>
            <w:r w:rsidR="00B271AE">
              <w:rPr>
                <w:sz w:val="20"/>
              </w:rPr>
              <w:t>aré</w:t>
            </w:r>
            <w:r>
              <w:rPr>
                <w:sz w:val="20"/>
              </w:rPr>
              <w:t xml:space="preserve"> par la pharm</w:t>
            </w:r>
            <w:r w:rsidR="00B271AE">
              <w:rPr>
                <w:sz w:val="20"/>
              </w:rPr>
              <w:t>acie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675BDF" w:rsidRPr="00664B42" w:rsidRDefault="00675BDF" w:rsidP="00664B42">
            <w:pPr>
              <w:pStyle w:val="Sansinterligne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</w:tcBorders>
          </w:tcPr>
          <w:p w:rsidR="00675BDF" w:rsidRPr="00664B42" w:rsidRDefault="00675BDF" w:rsidP="00664B42">
            <w:pPr>
              <w:pStyle w:val="Sansinterligne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24" w:space="0" w:color="auto"/>
            </w:tcBorders>
          </w:tcPr>
          <w:p w:rsidR="00675BDF" w:rsidRPr="00664B42" w:rsidRDefault="00020722" w:rsidP="00686ACB">
            <w:pPr>
              <w:pStyle w:val="Sansinterligne"/>
              <w:jc w:val="left"/>
              <w:rPr>
                <w:sz w:val="20"/>
              </w:rPr>
            </w:pPr>
            <w:r>
              <w:rPr>
                <w:sz w:val="20"/>
              </w:rPr>
              <w:t>Ad 250 mL NS seulement</w:t>
            </w:r>
          </w:p>
        </w:tc>
        <w:tc>
          <w:tcPr>
            <w:tcW w:w="2127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B271AE" w:rsidRDefault="00B271AE" w:rsidP="00B271AE">
            <w:pPr>
              <w:pStyle w:val="Sansinterligne"/>
              <w:jc w:val="left"/>
              <w:rPr>
                <w:sz w:val="20"/>
              </w:rPr>
            </w:pPr>
            <w:r>
              <w:rPr>
                <w:sz w:val="20"/>
              </w:rPr>
              <w:t>Perfusion IV en 1 heure</w:t>
            </w:r>
          </w:p>
          <w:p w:rsidR="00675BDF" w:rsidRPr="00664B42" w:rsidRDefault="00B271AE" w:rsidP="00B271AE">
            <w:pPr>
              <w:pStyle w:val="Sansinterligne"/>
              <w:jc w:val="left"/>
              <w:rPr>
                <w:sz w:val="20"/>
              </w:rPr>
            </w:pPr>
            <w:r>
              <w:rPr>
                <w:sz w:val="20"/>
                <w:szCs w:val="21"/>
              </w:rPr>
              <w:t>Ralentir la vitesse de perfusion si réactions mineures liées à la perfusion.</w:t>
            </w:r>
          </w:p>
        </w:tc>
        <w:tc>
          <w:tcPr>
            <w:tcW w:w="1869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020722" w:rsidRDefault="00020722" w:rsidP="00686ACB">
            <w:pPr>
              <w:pStyle w:val="Sansinterligne"/>
              <w:jc w:val="left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Inverser seulement le sac délicatement pour mélanger. Ne pas agiter</w:t>
            </w:r>
            <w:r w:rsidR="00B271AE">
              <w:rPr>
                <w:sz w:val="20"/>
                <w:szCs w:val="21"/>
              </w:rPr>
              <w:t>.</w:t>
            </w:r>
          </w:p>
          <w:p w:rsidR="00FA4EA0" w:rsidRPr="00664B42" w:rsidRDefault="00FA4EA0" w:rsidP="00686ACB">
            <w:pPr>
              <w:pStyle w:val="Sansinterligne"/>
              <w:jc w:val="left"/>
              <w:rPr>
                <w:sz w:val="20"/>
                <w:szCs w:val="21"/>
              </w:rPr>
            </w:pPr>
          </w:p>
        </w:tc>
      </w:tr>
      <w:tr w:rsidR="006008D6" w:rsidRPr="00E9602C" w:rsidTr="00C03BC6">
        <w:trPr>
          <w:trHeight w:val="404"/>
        </w:trPr>
        <w:tc>
          <w:tcPr>
            <w:tcW w:w="1668" w:type="dxa"/>
            <w:vMerge/>
            <w:tcBorders>
              <w:top w:val="single" w:sz="24" w:space="0" w:color="auto"/>
              <w:right w:val="single" w:sz="24" w:space="0" w:color="auto"/>
            </w:tcBorders>
          </w:tcPr>
          <w:p w:rsidR="006008D6" w:rsidRPr="00D917A8" w:rsidRDefault="006008D6" w:rsidP="0077437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24" w:space="0" w:color="auto"/>
              <w:left w:val="single" w:sz="24" w:space="0" w:color="auto"/>
            </w:tcBorders>
          </w:tcPr>
          <w:p w:rsidR="006008D6" w:rsidRPr="00D917A8" w:rsidRDefault="006008D6" w:rsidP="00774376">
            <w:pPr>
              <w:keepNext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4" w:space="0" w:color="auto"/>
              <w:right w:val="single" w:sz="24" w:space="0" w:color="auto"/>
            </w:tcBorders>
          </w:tcPr>
          <w:p w:rsidR="006008D6" w:rsidRPr="00D917A8" w:rsidRDefault="006008D6" w:rsidP="00774376">
            <w:pPr>
              <w:keepNext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24" w:space="0" w:color="auto"/>
            </w:tcBorders>
          </w:tcPr>
          <w:p w:rsidR="00D917A8" w:rsidRPr="00664B42" w:rsidRDefault="00D917A8" w:rsidP="00664B42">
            <w:pPr>
              <w:pStyle w:val="Sansinterligne"/>
              <w:rPr>
                <w:sz w:val="20"/>
              </w:rPr>
            </w:pPr>
          </w:p>
        </w:tc>
        <w:tc>
          <w:tcPr>
            <w:tcW w:w="2126" w:type="dxa"/>
            <w:vMerge w:val="restart"/>
          </w:tcPr>
          <w:p w:rsidR="00675BDF" w:rsidRPr="00664B42" w:rsidRDefault="00675BDF" w:rsidP="00664B42">
            <w:pPr>
              <w:pStyle w:val="Sansinterligne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6008D6" w:rsidRDefault="006008D6" w:rsidP="0065712B">
            <w:pPr>
              <w:keepNext/>
              <w:jc w:val="left"/>
              <w:rPr>
                <w:sz w:val="21"/>
                <w:szCs w:val="21"/>
              </w:rPr>
            </w:pPr>
          </w:p>
        </w:tc>
        <w:tc>
          <w:tcPr>
            <w:tcW w:w="1869" w:type="dxa"/>
            <w:vMerge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6008D6" w:rsidRPr="00C278A4" w:rsidRDefault="006008D6" w:rsidP="0065712B">
            <w:pPr>
              <w:jc w:val="left"/>
              <w:rPr>
                <w:sz w:val="21"/>
                <w:szCs w:val="21"/>
              </w:rPr>
            </w:pPr>
          </w:p>
        </w:tc>
      </w:tr>
      <w:tr w:rsidR="006008D6" w:rsidRPr="00E9602C" w:rsidTr="00D917A8">
        <w:trPr>
          <w:trHeight w:val="950"/>
        </w:trPr>
        <w:tc>
          <w:tcPr>
            <w:tcW w:w="166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2DBDB" w:themeFill="accent2" w:themeFillTint="33"/>
          </w:tcPr>
          <w:p w:rsidR="006008D6" w:rsidRPr="00D917A8" w:rsidRDefault="006008D6" w:rsidP="00774376">
            <w:pPr>
              <w:keepNext/>
              <w:spacing w:after="0"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D917A8">
              <w:rPr>
                <w:rFonts w:cstheme="minorHAnsi"/>
                <w:sz w:val="20"/>
                <w:szCs w:val="20"/>
              </w:rPr>
              <w:t>Conservation :</w:t>
            </w:r>
            <w:r w:rsidR="00323119">
              <w:rPr>
                <w:rFonts w:cstheme="minorHAnsi"/>
                <w:sz w:val="20"/>
                <w:szCs w:val="20"/>
              </w:rPr>
              <w:t xml:space="preserve"> Frigo</w:t>
            </w:r>
          </w:p>
          <w:p w:rsidR="00363019" w:rsidRPr="00C278A4" w:rsidRDefault="00363019" w:rsidP="00675BDF">
            <w:pPr>
              <w:pStyle w:val="Sansinterligne"/>
              <w:jc w:val="left"/>
              <w:rPr>
                <w:sz w:val="21"/>
                <w:szCs w:val="21"/>
              </w:rPr>
            </w:pPr>
            <w:r w:rsidRPr="00664B42">
              <w:rPr>
                <w:sz w:val="20"/>
                <w:szCs w:val="20"/>
              </w:rPr>
              <w:t>Abri de la lumière</w:t>
            </w:r>
          </w:p>
        </w:tc>
        <w:tc>
          <w:tcPr>
            <w:tcW w:w="1417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6008D6" w:rsidRPr="00E9602C" w:rsidRDefault="006008D6" w:rsidP="00774376">
            <w:pPr>
              <w:keepNext/>
              <w:jc w:val="left"/>
            </w:pPr>
          </w:p>
        </w:tc>
        <w:tc>
          <w:tcPr>
            <w:tcW w:w="1701" w:type="dxa"/>
            <w:vMerge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008D6" w:rsidRPr="00E9602C" w:rsidRDefault="006008D6" w:rsidP="00774376">
            <w:pPr>
              <w:keepNext/>
              <w:jc w:val="left"/>
            </w:pP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6008D6" w:rsidRPr="00E9602C" w:rsidRDefault="006008D6" w:rsidP="00774376">
            <w:pPr>
              <w:keepNext/>
              <w:jc w:val="left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008D6" w:rsidRPr="00E9602C" w:rsidRDefault="006008D6" w:rsidP="00774376">
            <w:pPr>
              <w:keepNext/>
              <w:jc w:val="left"/>
            </w:pPr>
          </w:p>
        </w:tc>
        <w:tc>
          <w:tcPr>
            <w:tcW w:w="2127" w:type="dxa"/>
            <w:vMerge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008D6" w:rsidRPr="00E9602C" w:rsidRDefault="006008D6" w:rsidP="0065712B">
            <w:pPr>
              <w:keepNext/>
              <w:jc w:val="left"/>
            </w:pPr>
          </w:p>
        </w:tc>
        <w:tc>
          <w:tcPr>
            <w:tcW w:w="1869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6008D6" w:rsidRPr="00E9602C" w:rsidRDefault="006008D6" w:rsidP="0065712B">
            <w:pPr>
              <w:keepNext/>
              <w:jc w:val="left"/>
              <w:rPr>
                <w:rFonts w:cstheme="minorHAnsi"/>
              </w:rPr>
            </w:pPr>
          </w:p>
        </w:tc>
      </w:tr>
    </w:tbl>
    <w:p w:rsidR="00945D21" w:rsidRPr="00945D21" w:rsidRDefault="00A05B64" w:rsidP="0065712B">
      <w:pPr>
        <w:spacing w:before="240"/>
        <w:jc w:val="left"/>
        <w:rPr>
          <w:b/>
        </w:rPr>
      </w:pPr>
      <w:r w:rsidRPr="00945D21">
        <w:rPr>
          <w:b/>
        </w:rPr>
        <w:t>Stabilité</w:t>
      </w:r>
      <w:r w:rsidR="00711A64" w:rsidRPr="00945D21">
        <w:rPr>
          <w:b/>
        </w:rPr>
        <w:t xml:space="preserve"> pour une préparation à l’unité de soins</w:t>
      </w:r>
      <w:r w:rsidRPr="00945D21">
        <w:rPr>
          <w:b/>
        </w:rPr>
        <w:t xml:space="preserve">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650"/>
      </w:tblGrid>
      <w:tr w:rsidR="00306654" w:rsidTr="007E4696">
        <w:trPr>
          <w:trHeight w:val="397"/>
        </w:trPr>
        <w:tc>
          <w:tcPr>
            <w:tcW w:w="1526" w:type="dxa"/>
            <w:vAlign w:val="center"/>
          </w:tcPr>
          <w:p w:rsidR="00306654" w:rsidRDefault="00306654" w:rsidP="009854CA">
            <w:pPr>
              <w:spacing w:after="0"/>
              <w:jc w:val="left"/>
            </w:pPr>
          </w:p>
        </w:tc>
        <w:tc>
          <w:tcPr>
            <w:tcW w:w="11650" w:type="dxa"/>
            <w:vAlign w:val="center"/>
          </w:tcPr>
          <w:p w:rsidR="00306654" w:rsidRDefault="00306654" w:rsidP="00323119">
            <w:pPr>
              <w:spacing w:after="0"/>
              <w:jc w:val="left"/>
            </w:pPr>
          </w:p>
        </w:tc>
      </w:tr>
      <w:tr w:rsidR="00306654" w:rsidTr="007E4696">
        <w:trPr>
          <w:trHeight w:val="397"/>
        </w:trPr>
        <w:tc>
          <w:tcPr>
            <w:tcW w:w="1526" w:type="dxa"/>
            <w:vAlign w:val="center"/>
          </w:tcPr>
          <w:p w:rsidR="00306654" w:rsidRDefault="00494B0D" w:rsidP="0030659A">
            <w:pPr>
              <w:spacing w:after="0"/>
              <w:ind w:right="-533"/>
              <w:jc w:val="left"/>
            </w:pPr>
            <w:r>
              <w:t>Sac </w:t>
            </w:r>
            <w:r w:rsidR="00306654">
              <w:t xml:space="preserve">: </w:t>
            </w:r>
          </w:p>
        </w:tc>
        <w:sdt>
          <w:sdtPr>
            <w:id w:val="1960842908"/>
            <w:lock w:val="sdtLocked"/>
            <w:placeholder>
              <w:docPart w:val="3A36184B87634826ACD9BF345960AAA7"/>
            </w:placeholder>
          </w:sdtPr>
          <w:sdtEndPr/>
          <w:sdtContent>
            <w:tc>
              <w:tcPr>
                <w:tcW w:w="11650" w:type="dxa"/>
                <w:vAlign w:val="center"/>
              </w:tcPr>
              <w:p w:rsidR="00306654" w:rsidRDefault="00686ACB" w:rsidP="00686ACB">
                <w:pPr>
                  <w:spacing w:after="0"/>
                  <w:jc w:val="left"/>
                </w:pPr>
                <w:r>
                  <w:t>L’administration doit débuter dans l’heure suivant la préparation</w:t>
                </w:r>
                <w:r w:rsidR="007F6B67">
                  <w:t xml:space="preserve"> et ne pas dépasser 8 heures après celle-ci.</w:t>
                </w:r>
              </w:p>
            </w:tc>
          </w:sdtContent>
        </w:sdt>
      </w:tr>
    </w:tbl>
    <w:p w:rsidR="00C65E2C" w:rsidRDefault="00A05B64" w:rsidP="00E87A96">
      <w:pPr>
        <w:spacing w:before="240"/>
        <w:jc w:val="left"/>
        <w:rPr>
          <w:rFonts w:cstheme="minorHAnsi"/>
        </w:rPr>
      </w:pPr>
      <w:r w:rsidRPr="009178B2">
        <w:rPr>
          <w:rFonts w:cstheme="minorHAnsi"/>
          <w:b/>
        </w:rPr>
        <w:t>Compatibilité avec les solutés :</w:t>
      </w:r>
      <w:r w:rsidRPr="009178B2">
        <w:rPr>
          <w:rFonts w:cstheme="minorHAnsi"/>
        </w:rPr>
        <w:t xml:space="preserve"> </w:t>
      </w:r>
      <w:bookmarkStart w:id="0" w:name="_Toc424288453"/>
      <w:sdt>
        <w:sdtPr>
          <w:rPr>
            <w:rFonts w:cstheme="minorHAnsi"/>
          </w:rPr>
          <w:id w:val="-1968195364"/>
          <w:lock w:val="sdtLocked"/>
          <w:placeholder>
            <w:docPart w:val="8D4D85A031654B8D86B19CF6DA8201E1"/>
          </w:placeholder>
        </w:sdtPr>
        <w:sdtEndPr/>
        <w:sdtContent>
          <w:r w:rsidR="007F6B67">
            <w:rPr>
              <w:rFonts w:cstheme="minorHAnsi"/>
            </w:rPr>
            <w:t>NS seulement</w:t>
          </w:r>
        </w:sdtContent>
      </w:sdt>
    </w:p>
    <w:p w:rsidR="00DE1B28" w:rsidRPr="00F36FC5" w:rsidRDefault="00C278A4" w:rsidP="00F36FC5">
      <w:pPr>
        <w:spacing w:before="240"/>
        <w:jc w:val="left"/>
        <w:rPr>
          <w:rFonts w:cstheme="minorHAnsi"/>
          <w:b/>
        </w:rPr>
      </w:pPr>
      <w:r>
        <w:rPr>
          <w:rFonts w:cstheme="minorHAnsi"/>
          <w:b/>
        </w:rPr>
        <w:t>Incompatibilité</w:t>
      </w:r>
      <w:r w:rsidR="00945D21" w:rsidRPr="00945D21">
        <w:rPr>
          <w:rFonts w:cstheme="minorHAnsi"/>
          <w:b/>
        </w:rPr>
        <w:t xml:space="preserve"> : </w:t>
      </w:r>
      <w:sdt>
        <w:sdtPr>
          <w:rPr>
            <w:rFonts w:cstheme="minorHAnsi"/>
            <w:b/>
          </w:rPr>
          <w:id w:val="189185613"/>
          <w:lock w:val="sdtLocked"/>
          <w:placeholder>
            <w:docPart w:val="FCFC39AC3A534815B1C92F5628D9D603"/>
          </w:placeholder>
        </w:sdtPr>
        <w:sdtEndPr/>
        <w:sdtContent>
          <w:r w:rsidR="00020722">
            <w:rPr>
              <w:rFonts w:cstheme="minorHAnsi"/>
            </w:rPr>
            <w:t xml:space="preserve">Ne </w:t>
          </w:r>
          <w:r w:rsidR="00B271AE">
            <w:rPr>
              <w:rFonts w:cstheme="minorHAnsi"/>
            </w:rPr>
            <w:t>doit pas être perfusé avec d’autres produits dans la même tubulure</w:t>
          </w:r>
        </w:sdtContent>
      </w:sdt>
    </w:p>
    <w:p w:rsidR="00675BDF" w:rsidRDefault="00675BDF" w:rsidP="00675BDF">
      <w:pPr>
        <w:spacing w:after="0"/>
        <w:jc w:val="left"/>
        <w:rPr>
          <w:b/>
          <w:color w:val="00B050"/>
          <w:sz w:val="32"/>
          <w:szCs w:val="36"/>
        </w:rPr>
      </w:pPr>
    </w:p>
    <w:p w:rsidR="007F4C0E" w:rsidRDefault="007F4C0E" w:rsidP="00675BDF">
      <w:pPr>
        <w:spacing w:after="0"/>
        <w:jc w:val="left"/>
        <w:rPr>
          <w:b/>
          <w:color w:val="00B050"/>
          <w:sz w:val="32"/>
          <w:szCs w:val="36"/>
        </w:rPr>
        <w:sectPr w:rsidR="007F4C0E" w:rsidSect="006D1CD5">
          <w:headerReference w:type="even" r:id="rId10"/>
          <w:headerReference w:type="default" r:id="rId11"/>
          <w:footerReference w:type="default" r:id="rId12"/>
          <w:headerReference w:type="first" r:id="rId13"/>
          <w:pgSz w:w="15840" w:h="12240" w:orient="landscape"/>
          <w:pgMar w:top="1531" w:right="1440" w:bottom="851" w:left="1440" w:header="680" w:footer="567" w:gutter="0"/>
          <w:cols w:space="708"/>
          <w:docGrid w:linePitch="360"/>
        </w:sectPr>
      </w:pPr>
    </w:p>
    <w:p w:rsidR="00123E9D" w:rsidRPr="00E9602C" w:rsidRDefault="00123E9D" w:rsidP="007E4696">
      <w:pPr>
        <w:spacing w:before="0"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50"/>
        <w:gridCol w:w="6550"/>
      </w:tblGrid>
      <w:tr w:rsidR="0001492A" w:rsidRPr="00E9602C" w:rsidTr="009854CA">
        <w:trPr>
          <w:trHeight w:val="567"/>
        </w:trPr>
        <w:tc>
          <w:tcPr>
            <w:tcW w:w="6550" w:type="dxa"/>
            <w:shd w:val="clear" w:color="auto" w:fill="95B3D7" w:themeFill="accent1" w:themeFillTint="99"/>
            <w:vAlign w:val="center"/>
          </w:tcPr>
          <w:bookmarkEnd w:id="0"/>
          <w:p w:rsidR="0001492A" w:rsidRPr="009854CA" w:rsidRDefault="009854CA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PRÉCAUTIONS ET MONITORAGE</w:t>
            </w:r>
          </w:p>
        </w:tc>
        <w:tc>
          <w:tcPr>
            <w:tcW w:w="6550" w:type="dxa"/>
            <w:shd w:val="clear" w:color="auto" w:fill="95B3D7" w:themeFill="accent1" w:themeFillTint="99"/>
            <w:vAlign w:val="center"/>
          </w:tcPr>
          <w:p w:rsidR="0001492A" w:rsidRPr="009854CA" w:rsidRDefault="00774376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EFFETS INDÉSIRABLES</w:t>
            </w:r>
          </w:p>
        </w:tc>
      </w:tr>
      <w:tr w:rsidR="0001492A" w:rsidRPr="00C278A4" w:rsidTr="009854CA">
        <w:trPr>
          <w:trHeight w:val="1835"/>
        </w:trPr>
        <w:tc>
          <w:tcPr>
            <w:tcW w:w="6550" w:type="dxa"/>
          </w:tcPr>
          <w:p w:rsidR="007F6B67" w:rsidRPr="004B4845" w:rsidRDefault="007F6B67" w:rsidP="00C917C0">
            <w:pPr>
              <w:pStyle w:val="Sansinterligne"/>
              <w:jc w:val="left"/>
              <w:rPr>
                <w:b/>
                <w:u w:val="single"/>
              </w:rPr>
            </w:pPr>
            <w:r w:rsidRPr="004B4845">
              <w:rPr>
                <w:b/>
                <w:u w:val="single"/>
              </w:rPr>
              <w:t>Précautions :</w:t>
            </w:r>
          </w:p>
          <w:p w:rsidR="009B59CB" w:rsidRDefault="009B59CB" w:rsidP="00C917C0">
            <w:pPr>
              <w:pStyle w:val="Sansinterligne"/>
              <w:jc w:val="left"/>
            </w:pPr>
            <w:r w:rsidRPr="009B59CB">
              <w:t>Il peut être difficile de faire la distinction entre les réactions d’hypersensibilité et les réactions générales liées à la perfusion.</w:t>
            </w:r>
          </w:p>
          <w:p w:rsidR="00C917C0" w:rsidRDefault="00C917C0" w:rsidP="00C917C0">
            <w:pPr>
              <w:pStyle w:val="Sansinterligne"/>
              <w:jc w:val="left"/>
            </w:pPr>
            <w:r>
              <w:t xml:space="preserve">Le risque d’hypersensibilité tardive est plus important chez  les patients qui ont des antécédents d’allergies à plusieurs médicaments ou d’hypersensibilité importante. </w:t>
            </w:r>
          </w:p>
          <w:p w:rsidR="00C917C0" w:rsidRPr="009B59CB" w:rsidRDefault="00C917C0" w:rsidP="00C917C0">
            <w:pPr>
              <w:pStyle w:val="Sansinterligne"/>
              <w:jc w:val="left"/>
            </w:pPr>
            <w:r>
              <w:t>La prémédication avec un antihistaminique et un antipyrétique pourrait être envisagée.</w:t>
            </w:r>
          </w:p>
          <w:p w:rsidR="00020722" w:rsidRDefault="007F6B67" w:rsidP="00C917C0">
            <w:pPr>
              <w:pStyle w:val="Sansinterligne"/>
              <w:jc w:val="left"/>
            </w:pPr>
            <w:r>
              <w:t>Les vaccins vivants ne doivent pas être administrés dans les</w:t>
            </w:r>
            <w:r w:rsidR="00020722">
              <w:t xml:space="preserve"> 30 jours av</w:t>
            </w:r>
            <w:r>
              <w:t xml:space="preserve">ant et après </w:t>
            </w:r>
            <w:proofErr w:type="spellStart"/>
            <w:r>
              <w:t>belimumab</w:t>
            </w:r>
            <w:proofErr w:type="spellEnd"/>
            <w:r w:rsidR="006C6FD8">
              <w:t>.</w:t>
            </w:r>
          </w:p>
          <w:p w:rsidR="007F6B67" w:rsidRPr="004B4845" w:rsidRDefault="007F6B67" w:rsidP="00C917C0">
            <w:pPr>
              <w:pStyle w:val="Sansinterligne"/>
              <w:jc w:val="left"/>
              <w:rPr>
                <w:b/>
                <w:u w:val="single"/>
              </w:rPr>
            </w:pPr>
            <w:r w:rsidRPr="004B4845">
              <w:rPr>
                <w:b/>
                <w:u w:val="single"/>
              </w:rPr>
              <w:t>Monitorage :</w:t>
            </w:r>
          </w:p>
          <w:p w:rsidR="004C510C" w:rsidRDefault="00BA632C" w:rsidP="00C917C0">
            <w:pPr>
              <w:pStyle w:val="Sansinterligne"/>
              <w:jc w:val="left"/>
            </w:pPr>
            <w:r w:rsidRPr="00BA632C">
              <w:t>Signe</w:t>
            </w:r>
            <w:r>
              <w:t>s vitaux avant</w:t>
            </w:r>
            <w:r w:rsidR="004C510C">
              <w:t xml:space="preserve"> la perfusion, </w:t>
            </w:r>
            <w:r>
              <w:t>aux 30 minutes</w:t>
            </w:r>
            <w:r w:rsidR="004C510C">
              <w:t xml:space="preserve"> pendant la perfusion et pour </w:t>
            </w:r>
            <w:r>
              <w:t>2 heures</w:t>
            </w:r>
            <w:r w:rsidR="004C510C">
              <w:t xml:space="preserve"> post-perfusion </w:t>
            </w:r>
            <w:r>
              <w:t>pour les 2 premiè</w:t>
            </w:r>
            <w:r w:rsidR="004C510C">
              <w:t>res doses.</w:t>
            </w:r>
          </w:p>
          <w:p w:rsidR="00BA632C" w:rsidRPr="00BA632C" w:rsidRDefault="004C510C" w:rsidP="00C917C0">
            <w:pPr>
              <w:pStyle w:val="Sansinterligne"/>
              <w:jc w:val="left"/>
            </w:pPr>
            <w:r w:rsidRPr="00BA632C">
              <w:t>Signe</w:t>
            </w:r>
            <w:r>
              <w:t xml:space="preserve">s vitaux avant la perfusion, aux 30 minutes pendant la perfusion, 30 minutes X 2 post perfusion après les 2 premières doses ou pendant une période </w:t>
            </w:r>
            <w:r w:rsidR="008D0EDE">
              <w:t xml:space="preserve">adaptée en fonction de </w:t>
            </w:r>
            <w:r>
              <w:t xml:space="preserve">la tolérance du patient. </w:t>
            </w:r>
          </w:p>
          <w:p w:rsidR="00323119" w:rsidRDefault="007F6B67" w:rsidP="00C917C0">
            <w:pPr>
              <w:pStyle w:val="Sansinterligne"/>
              <w:jc w:val="left"/>
            </w:pPr>
            <w:r>
              <w:t xml:space="preserve">Signes et symptômes d’hypersensibilité ou de réactions liées à la perfusion pendant et </w:t>
            </w:r>
            <w:r w:rsidRPr="004C510C">
              <w:t>après</w:t>
            </w:r>
            <w:r w:rsidR="004C510C">
              <w:t>.</w:t>
            </w:r>
          </w:p>
          <w:p w:rsidR="007F6B67" w:rsidRPr="00664B42" w:rsidRDefault="007F6B67" w:rsidP="00BA632C">
            <w:pPr>
              <w:pStyle w:val="Sansinterligne"/>
              <w:jc w:val="left"/>
            </w:pPr>
            <w:r>
              <w:t>Aggravation de la dépression, changements d’humeur, pensées suicidaires</w:t>
            </w:r>
          </w:p>
        </w:tc>
        <w:tc>
          <w:tcPr>
            <w:tcW w:w="6550" w:type="dxa"/>
          </w:tcPr>
          <w:p w:rsidR="009B59CB" w:rsidRDefault="00323119" w:rsidP="007F6B67">
            <w:pPr>
              <w:pStyle w:val="Sansinterligne"/>
              <w:jc w:val="left"/>
            </w:pPr>
            <w:r>
              <w:t>Diarrhé</w:t>
            </w:r>
            <w:r w:rsidR="007F6B67">
              <w:t>e</w:t>
            </w:r>
            <w:r>
              <w:t>s,</w:t>
            </w:r>
            <w:r w:rsidR="007F6B67">
              <w:t xml:space="preserve"> </w:t>
            </w:r>
            <w:r>
              <w:t>nausées</w:t>
            </w:r>
            <w:r w:rsidR="009B59CB">
              <w:t xml:space="preserve"> </w:t>
            </w:r>
          </w:p>
          <w:p w:rsidR="00323119" w:rsidRDefault="009B59CB" w:rsidP="007F6B67">
            <w:pPr>
              <w:pStyle w:val="Sansinterligne"/>
              <w:jc w:val="left"/>
            </w:pPr>
            <w:r>
              <w:t>Réactions liées à la perfusion (</w:t>
            </w:r>
            <w:r w:rsidR="00C917C0">
              <w:t>céphalées, nausées, arthralgie, hypo- ou hypertension, pyrexie, éruption cutanée, prurit, urticaire</w:t>
            </w:r>
            <w:r>
              <w:t>)</w:t>
            </w:r>
          </w:p>
          <w:p w:rsidR="007F6B67" w:rsidRDefault="007F6B67" w:rsidP="007F6B67">
            <w:pPr>
              <w:pStyle w:val="Sansinterligne"/>
              <w:jc w:val="left"/>
            </w:pPr>
            <w:r>
              <w:t>Risque accru d’infection</w:t>
            </w:r>
          </w:p>
          <w:p w:rsidR="007F6B67" w:rsidRDefault="007F6B67" w:rsidP="007F6B67">
            <w:pPr>
              <w:pStyle w:val="Sansinterligne"/>
              <w:jc w:val="left"/>
            </w:pPr>
            <w:r>
              <w:t>Troubles psychiatriques : anxiété, insomnie, dépression, idées suicidaires</w:t>
            </w:r>
          </w:p>
          <w:p w:rsidR="007F6B67" w:rsidRDefault="007F6B67" w:rsidP="007F6B67">
            <w:pPr>
              <w:pStyle w:val="Sansinterligne"/>
              <w:jc w:val="left"/>
            </w:pPr>
            <w:r>
              <w:t>Réactions allergiques tardives non-aigües pouvant apparaître jusqu’à une semaine post-perf</w:t>
            </w:r>
            <w:r w:rsidR="009B59CB">
              <w:t xml:space="preserve">usion : </w:t>
            </w:r>
            <w:r>
              <w:t>érupt</w:t>
            </w:r>
            <w:r w:rsidR="009B59CB">
              <w:t xml:space="preserve">ions cutanées, nausées, </w:t>
            </w:r>
            <w:r w:rsidR="00C917C0">
              <w:t>fatigue</w:t>
            </w:r>
            <w:r w:rsidR="009B59CB">
              <w:t xml:space="preserve">, </w:t>
            </w:r>
            <w:r w:rsidR="00C917C0">
              <w:t>myal</w:t>
            </w:r>
            <w:r>
              <w:t>gie</w:t>
            </w:r>
            <w:r w:rsidR="009B59CB">
              <w:t>,</w:t>
            </w:r>
            <w:r>
              <w:t xml:space="preserve"> céphalée</w:t>
            </w:r>
            <w:r w:rsidR="009B59CB">
              <w:t>,</w:t>
            </w:r>
            <w:r>
              <w:t xml:space="preserve"> </w:t>
            </w:r>
            <w:r w:rsidR="00C917C0">
              <w:t>œdème</w:t>
            </w:r>
            <w:r>
              <w:t xml:space="preserve"> du visage</w:t>
            </w:r>
          </w:p>
          <w:p w:rsidR="007F6B67" w:rsidRDefault="007F6B67" w:rsidP="007F6B67">
            <w:pPr>
              <w:pStyle w:val="Sansinterligne"/>
              <w:jc w:val="left"/>
            </w:pPr>
          </w:p>
          <w:p w:rsidR="009B59CB" w:rsidRPr="004B4845" w:rsidRDefault="004B4845" w:rsidP="007F6B67">
            <w:pPr>
              <w:pStyle w:val="Sansinterligne"/>
              <w:jc w:val="left"/>
              <w:rPr>
                <w:b/>
              </w:rPr>
            </w:pPr>
            <w:bookmarkStart w:id="1" w:name="_GoBack"/>
            <w:r w:rsidRPr="004B4845">
              <w:rPr>
                <w:b/>
              </w:rPr>
              <w:t>Graves ou moins fréquents</w:t>
            </w:r>
            <w:r w:rsidR="009B59CB" w:rsidRPr="004B4845">
              <w:rPr>
                <w:b/>
              </w:rPr>
              <w:t> :</w:t>
            </w:r>
          </w:p>
          <w:bookmarkEnd w:id="1"/>
          <w:p w:rsidR="00323119" w:rsidRDefault="00323119" w:rsidP="007F6B67">
            <w:pPr>
              <w:pStyle w:val="Sansinterligne"/>
              <w:jc w:val="left"/>
            </w:pPr>
            <w:r>
              <w:t>Réaction</w:t>
            </w:r>
            <w:r w:rsidR="009B59CB">
              <w:t>s</w:t>
            </w:r>
            <w:r>
              <w:t xml:space="preserve"> d’hypersensibilité</w:t>
            </w:r>
            <w:r w:rsidR="009B59CB">
              <w:t xml:space="preserve"> incluant anaphylaxie</w:t>
            </w:r>
            <w:r w:rsidR="00C917C0">
              <w:t> (</w:t>
            </w:r>
            <w:proofErr w:type="spellStart"/>
            <w:r w:rsidR="009B59CB">
              <w:t>angi</w:t>
            </w:r>
            <w:r w:rsidR="00C917C0">
              <w:t>œdème</w:t>
            </w:r>
            <w:proofErr w:type="spellEnd"/>
            <w:r>
              <w:t xml:space="preserve">, </w:t>
            </w:r>
            <w:r w:rsidR="009B59CB">
              <w:t>éruption cutanée, prurit, dyspnée)</w:t>
            </w:r>
          </w:p>
          <w:p w:rsidR="00C917C0" w:rsidRDefault="00C917C0" w:rsidP="007F6B67">
            <w:pPr>
              <w:pStyle w:val="Sansinterligne"/>
              <w:jc w:val="left"/>
            </w:pPr>
            <w:r>
              <w:t>L</w:t>
            </w:r>
            <w:r w:rsidR="00020722">
              <w:t>eucoencéphalopathie multifocale progressive</w:t>
            </w:r>
          </w:p>
          <w:p w:rsidR="00323119" w:rsidRPr="00664B42" w:rsidRDefault="00C917C0" w:rsidP="006C6FD8">
            <w:pPr>
              <w:pStyle w:val="Sansinterligne"/>
              <w:jc w:val="left"/>
            </w:pPr>
            <w:r>
              <w:t>I</w:t>
            </w:r>
            <w:r w:rsidR="006C6FD8">
              <w:t>nfections opportunistes, i</w:t>
            </w:r>
            <w:r w:rsidR="00323119">
              <w:t>nfections sévères ou mortelles</w:t>
            </w:r>
          </w:p>
        </w:tc>
      </w:tr>
    </w:tbl>
    <w:p w:rsidR="00D1037D" w:rsidRPr="00875AFE" w:rsidRDefault="00875AFE" w:rsidP="00875AFE">
      <w:pPr>
        <w:tabs>
          <w:tab w:val="left" w:pos="3796"/>
        </w:tabs>
        <w:rPr>
          <w:rFonts w:cstheme="minorHAnsi"/>
        </w:rPr>
      </w:pPr>
      <w:r>
        <w:rPr>
          <w:rFonts w:cstheme="minorHAnsi"/>
        </w:rPr>
        <w:tab/>
      </w:r>
    </w:p>
    <w:sectPr w:rsidR="00D1037D" w:rsidRPr="00875AFE" w:rsidSect="006D1CD5">
      <w:pgSz w:w="15840" w:h="12240" w:orient="landscape"/>
      <w:pgMar w:top="1531" w:right="1440" w:bottom="851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DE7" w:rsidRDefault="00B01DE7" w:rsidP="008F3D94">
      <w:pPr>
        <w:spacing w:after="0" w:line="240" w:lineRule="auto"/>
      </w:pPr>
      <w:r>
        <w:separator/>
      </w:r>
    </w:p>
  </w:endnote>
  <w:endnote w:type="continuationSeparator" w:id="0">
    <w:p w:rsidR="00B01DE7" w:rsidRDefault="00B01DE7" w:rsidP="008F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B42" w:rsidRPr="006D1CD5" w:rsidRDefault="00664B42" w:rsidP="006D1CD5">
    <w:pPr>
      <w:pStyle w:val="Pieddepage"/>
      <w:tabs>
        <w:tab w:val="clear" w:pos="4320"/>
        <w:tab w:val="clear" w:pos="8640"/>
        <w:tab w:val="right" w:pos="13183"/>
      </w:tabs>
      <w:spacing w:before="240"/>
      <w:rPr>
        <w:b/>
      </w:rPr>
    </w:pPr>
    <w:proofErr w:type="spellStart"/>
    <w:r w:rsidRPr="00174E60">
      <w:rPr>
        <w:color w:val="595959" w:themeColor="text1" w:themeTint="A6"/>
      </w:rPr>
      <w:t>Rév</w:t>
    </w:r>
    <w:proofErr w:type="spellEnd"/>
    <w:r w:rsidRPr="00174E60">
      <w:rPr>
        <w:color w:val="595959" w:themeColor="text1" w:themeTint="A6"/>
      </w:rPr>
      <w:t xml:space="preserve">. : </w:t>
    </w:r>
    <w:r w:rsidRPr="00174E60">
      <w:rPr>
        <w:b/>
      </w:rPr>
      <w:fldChar w:fldCharType="begin"/>
    </w:r>
    <w:r w:rsidRPr="00174E60">
      <w:rPr>
        <w:b/>
      </w:rPr>
      <w:instrText xml:space="preserve"> DATE  \@ "yyyy-MM-dd HH:mm"  \* MERGEFORMAT </w:instrText>
    </w:r>
    <w:r w:rsidRPr="00174E60">
      <w:rPr>
        <w:b/>
      </w:rPr>
      <w:fldChar w:fldCharType="separate"/>
    </w:r>
    <w:r w:rsidR="004B4845">
      <w:rPr>
        <w:b/>
        <w:noProof/>
      </w:rPr>
      <w:t>2024-09-12 10:28</w:t>
    </w:r>
    <w:r w:rsidRPr="00174E60">
      <w:rPr>
        <w:b/>
      </w:rPr>
      <w:fldChar w:fldCharType="end"/>
    </w:r>
    <w:r>
      <w:rPr>
        <w:b/>
      </w:rPr>
      <w:tab/>
    </w:r>
    <w:r w:rsidRPr="00174E60">
      <w:rPr>
        <w:lang w:val="fr-FR"/>
      </w:rPr>
      <w:t xml:space="preserve">Page </w:t>
    </w:r>
    <w:r w:rsidRPr="00174E60">
      <w:rPr>
        <w:b/>
      </w:rPr>
      <w:fldChar w:fldCharType="begin"/>
    </w:r>
    <w:r w:rsidRPr="00174E60">
      <w:rPr>
        <w:b/>
      </w:rPr>
      <w:instrText>PAGE  \* Arabic  \* MERGEFORMAT</w:instrText>
    </w:r>
    <w:r w:rsidRPr="00174E60">
      <w:rPr>
        <w:b/>
      </w:rPr>
      <w:fldChar w:fldCharType="separate"/>
    </w:r>
    <w:r w:rsidR="004B4845" w:rsidRPr="004B4845">
      <w:rPr>
        <w:b/>
        <w:noProof/>
        <w:lang w:val="fr-FR"/>
      </w:rPr>
      <w:t>2</w:t>
    </w:r>
    <w:r w:rsidRPr="00174E60">
      <w:rPr>
        <w:b/>
      </w:rPr>
      <w:fldChar w:fldCharType="end"/>
    </w:r>
    <w:r w:rsidRPr="00174E60">
      <w:rPr>
        <w:b/>
        <w:lang w:val="fr-FR"/>
      </w:rPr>
      <w:t xml:space="preserve"> </w:t>
    </w:r>
    <w:r w:rsidRPr="00174E60">
      <w:rPr>
        <w:lang w:val="fr-FR"/>
      </w:rPr>
      <w:t xml:space="preserve">sur </w:t>
    </w:r>
    <w:r w:rsidRPr="00174E60">
      <w:rPr>
        <w:b/>
      </w:rPr>
      <w:fldChar w:fldCharType="begin"/>
    </w:r>
    <w:r w:rsidRPr="00174E60">
      <w:rPr>
        <w:b/>
      </w:rPr>
      <w:instrText>NUMPAGES  \* Arabic  \* MERGEFORMAT</w:instrText>
    </w:r>
    <w:r w:rsidRPr="00174E60">
      <w:rPr>
        <w:b/>
      </w:rPr>
      <w:fldChar w:fldCharType="separate"/>
    </w:r>
    <w:r w:rsidR="004B4845" w:rsidRPr="004B4845">
      <w:rPr>
        <w:b/>
        <w:noProof/>
        <w:lang w:val="fr-FR"/>
      </w:rPr>
      <w:t>2</w:t>
    </w:r>
    <w:r w:rsidRPr="00174E60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DE7" w:rsidRDefault="00B01DE7" w:rsidP="008F3D94">
      <w:pPr>
        <w:spacing w:after="0" w:line="240" w:lineRule="auto"/>
      </w:pPr>
      <w:r>
        <w:separator/>
      </w:r>
    </w:p>
  </w:footnote>
  <w:footnote w:type="continuationSeparator" w:id="0">
    <w:p w:rsidR="00B01DE7" w:rsidRDefault="00B01DE7" w:rsidP="008F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B42" w:rsidRDefault="004B4845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960266" o:spid="_x0000_s2055" type="#_x0000_t136" style="position:absolute;left:0;text-align:left;margin-left:0;margin-top:0;width:151.8pt;height:43.8pt;z-index:-251643904;mso-position-horizontal:center;mso-position-horizontal-relative:margin;mso-position-vertical:center;mso-position-vertical-relative:margin" o:allowincell="f" fillcolor="#396" stroked="f">
          <v:fill opacity=".5"/>
          <v:textpath style="font-family:&quot;Calibri&quot;" string="PÉDIATRI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Ind w:w="7196" w:type="dxa"/>
      <w:tblLook w:val="04A0" w:firstRow="1" w:lastRow="0" w:firstColumn="1" w:lastColumn="0" w:noHBand="0" w:noVBand="1"/>
    </w:tblPr>
    <w:tblGrid>
      <w:gridCol w:w="5980"/>
    </w:tblGrid>
    <w:tr w:rsidR="00664B42" w:rsidRPr="00A426B2" w:rsidTr="00875AFE">
      <w:tc>
        <w:tcPr>
          <w:tcW w:w="5980" w:type="dxa"/>
        </w:tcPr>
        <w:p w:rsidR="00664B42" w:rsidRDefault="004E55CA" w:rsidP="00A426B2">
          <w:pPr>
            <w:tabs>
              <w:tab w:val="left" w:pos="11258"/>
            </w:tabs>
            <w:ind w:left="318"/>
            <w:jc w:val="left"/>
            <w:rPr>
              <w:rFonts w:ascii="Arial Narrow" w:hAnsi="Arial Narrow"/>
              <w:b/>
              <w:smallCaps/>
              <w:sz w:val="21"/>
              <w:szCs w:val="21"/>
            </w:rPr>
          </w:pPr>
          <w:r>
            <w:rPr>
              <w:noProof/>
              <w:lang w:eastAsia="fr-CA"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10E9B68A" wp14:editId="710C8C7E">
                    <wp:simplePos x="0" y="0"/>
                    <wp:positionH relativeFrom="column">
                      <wp:posOffset>-4921308</wp:posOffset>
                    </wp:positionH>
                    <wp:positionV relativeFrom="paragraph">
                      <wp:posOffset>-58420</wp:posOffset>
                    </wp:positionV>
                    <wp:extent cx="1618587" cy="530087"/>
                    <wp:effectExtent l="0" t="0" r="0" b="3810"/>
                    <wp:wrapNone/>
                    <wp:docPr id="6" name="Zone de text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18587" cy="5300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4E55CA" w:rsidRPr="00D0070B" w:rsidRDefault="004E55CA" w:rsidP="004E55CA">
                                <w:pPr>
                                  <w:spacing w:line="240" w:lineRule="auto"/>
                                  <w:ind w:left="284"/>
                                  <w:jc w:val="center"/>
                                  <w:rPr>
                                    <w:b/>
                                    <w:noProof/>
                                    <w:color w:val="00B050"/>
                                    <w:sz w:val="56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0070B">
                                  <w:rPr>
                                    <w:b/>
                                    <w:noProof/>
                                    <w:color w:val="00B050"/>
                                    <w:sz w:val="56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ADULTE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6" o:spid="_x0000_s1026" type="#_x0000_t202" style="position:absolute;left:0;text-align:left;margin-left:-387.5pt;margin-top:-4.6pt;width:127.45pt;height:4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" filled="f" stroked="f">
                    <v:textbox>
                      <w:txbxContent>
                        <w:p w:rsidR="004E55CA" w:rsidRPr="00D0070B" w:rsidRDefault="004E55CA" w:rsidP="004E55CA">
                          <w:pPr>
                            <w:spacing w:line="240" w:lineRule="auto"/>
                            <w:ind w:left="284"/>
                            <w:jc w:val="center"/>
                            <w:rPr>
                              <w:b/>
                              <w:noProof/>
                              <w:color w:val="00B050"/>
                              <w:sz w:val="56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0070B">
                            <w:rPr>
                              <w:b/>
                              <w:noProof/>
                              <w:color w:val="00B050"/>
                              <w:sz w:val="56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ADULTE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664B42">
            <w:rPr>
              <w:i/>
              <w:noProof/>
              <w:sz w:val="32"/>
              <w:szCs w:val="32"/>
              <w:lang w:eastAsia="fr-CA"/>
            </w:rPr>
            <w:drawing>
              <wp:anchor distT="0" distB="0" distL="114300" distR="114300" simplePos="0" relativeHeight="251668480" behindDoc="0" locked="0" layoutInCell="1" allowOverlap="1" wp14:anchorId="0976BF1A" wp14:editId="2B8E0F8E">
                <wp:simplePos x="0" y="0"/>
                <wp:positionH relativeFrom="column">
                  <wp:posOffset>-256513</wp:posOffset>
                </wp:positionH>
                <wp:positionV relativeFrom="paragraph">
                  <wp:posOffset>1298</wp:posOffset>
                </wp:positionV>
                <wp:extent cx="351149" cy="351183"/>
                <wp:effectExtent l="0" t="0" r="0" b="0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Image 2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149" cy="3511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64B42">
            <w:rPr>
              <w:rFonts w:ascii="Arial Narrow" w:hAnsi="Arial Narrow"/>
              <w:b/>
              <w:smallCaps/>
              <w:sz w:val="21"/>
              <w:szCs w:val="21"/>
            </w:rPr>
            <w:t>à surveiller / condition particulière</w:t>
          </w:r>
        </w:p>
        <w:p w:rsidR="00664B42" w:rsidRPr="00A426B2" w:rsidRDefault="00B01DE7" w:rsidP="00A426B2">
          <w:pPr>
            <w:tabs>
              <w:tab w:val="left" w:pos="11258"/>
            </w:tabs>
            <w:ind w:left="318"/>
            <w:jc w:val="left"/>
            <w:rPr>
              <w:rFonts w:ascii="Arial Narrow" w:hAnsi="Arial Narrow"/>
              <w:b/>
              <w:smallCaps/>
              <w:sz w:val="21"/>
              <w:szCs w:val="21"/>
            </w:rPr>
          </w:pPr>
          <w:r w:rsidRPr="009405BA">
            <w:rPr>
              <w:rFonts w:ascii="Arial Narrow" w:hAnsi="Arial Narrow" w:cstheme="minorHAnsi"/>
              <w:smallCaps/>
              <w:sz w:val="18"/>
              <w:szCs w:val="20"/>
            </w:rPr>
            <w:t>MÉDICAMENTS POUR LE TRAITEMENT DE CHOC ANAPHYLACTIQUE DISPONIBLE</w:t>
          </w:r>
        </w:p>
      </w:tc>
    </w:tr>
  </w:tbl>
  <w:p w:rsidR="00664B42" w:rsidRDefault="00664B42" w:rsidP="006D1CD5">
    <w:pPr>
      <w:spacing w:before="0" w:after="0"/>
    </w:pPr>
  </w:p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9347"/>
      <w:gridCol w:w="3753"/>
    </w:tblGrid>
    <w:tr w:rsidR="00875AFE" w:rsidTr="00501D76">
      <w:trPr>
        <w:trHeight w:val="454"/>
      </w:trPr>
      <w:sdt>
        <w:sdtPr>
          <w:rPr>
            <w:rStyle w:val="Style7"/>
          </w:rPr>
          <w:alias w:val="Nom du médicament"/>
          <w:tag w:val="Nom du médicament"/>
          <w:id w:val="-1865515121"/>
        </w:sdtPr>
        <w:sdtEndPr>
          <w:rPr>
            <w:rStyle w:val="Style7"/>
          </w:rPr>
        </w:sdtEndPr>
        <w:sdtContent>
          <w:tc>
            <w:tcPr>
              <w:tcW w:w="9347" w:type="dxa"/>
              <w:tcBorders>
                <w:top w:val="nil"/>
                <w:left w:val="nil"/>
                <w:bottom w:val="nil"/>
                <w:right w:val="nil"/>
              </w:tcBorders>
              <w:vAlign w:val="center"/>
            </w:tcPr>
            <w:p w:rsidR="00875AFE" w:rsidRPr="00875AFE" w:rsidRDefault="00B01DE7" w:rsidP="00B01DE7">
              <w:pPr>
                <w:spacing w:after="0"/>
                <w:jc w:val="left"/>
                <w:rPr>
                  <w:b/>
                  <w:color w:val="339966"/>
                  <w:sz w:val="32"/>
                </w:rPr>
              </w:pPr>
              <w:proofErr w:type="spellStart"/>
              <w:r>
                <w:rPr>
                  <w:rStyle w:val="Style7"/>
                </w:rPr>
                <w:t>Belimumab</w:t>
              </w:r>
              <w:proofErr w:type="spellEnd"/>
              <w:r>
                <w:rPr>
                  <w:rStyle w:val="Style7"/>
                </w:rPr>
                <w:t xml:space="preserve"> (</w:t>
              </w:r>
              <w:proofErr w:type="spellStart"/>
              <w:r>
                <w:rPr>
                  <w:rStyle w:val="Style7"/>
                </w:rPr>
                <w:t>Benlysta</w:t>
              </w:r>
              <w:r w:rsidRPr="00B01DE7">
                <w:rPr>
                  <w:rStyle w:val="Style7"/>
                  <w:vertAlign w:val="superscript"/>
                </w:rPr>
                <w:t>md</w:t>
              </w:r>
              <w:proofErr w:type="spellEnd"/>
              <w:r>
                <w:rPr>
                  <w:rStyle w:val="Style7"/>
                </w:rPr>
                <w:t>)</w:t>
              </w:r>
            </w:p>
          </w:tc>
        </w:sdtContent>
      </w:sdt>
      <w:tc>
        <w:tcPr>
          <w:tcW w:w="375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75AFE" w:rsidRPr="00701F50" w:rsidRDefault="00875AFE" w:rsidP="00501D76">
          <w:pPr>
            <w:spacing w:after="0"/>
            <w:jc w:val="left"/>
            <w:rPr>
              <w:b/>
              <w:sz w:val="24"/>
            </w:rPr>
          </w:pPr>
        </w:p>
      </w:tc>
    </w:tr>
  </w:tbl>
  <w:p w:rsidR="00875AFE" w:rsidRPr="00891BD4" w:rsidRDefault="00875AFE" w:rsidP="006D1CD5">
    <w:pPr>
      <w:spacing w:before="0" w:after="0"/>
      <w:rPr>
        <w:sz w:val="2"/>
      </w:rPr>
    </w:pPr>
  </w:p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1526"/>
      <w:gridCol w:w="4536"/>
      <w:gridCol w:w="709"/>
      <w:gridCol w:w="2268"/>
      <w:gridCol w:w="4061"/>
    </w:tblGrid>
    <w:tr w:rsidR="00891BD4" w:rsidRPr="00991F8D" w:rsidTr="00E474FF">
      <w:trPr>
        <w:trHeight w:val="454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891BD4" w:rsidRPr="00991F8D" w:rsidRDefault="00891BD4" w:rsidP="00E474FF">
          <w:pPr>
            <w:spacing w:before="120" w:after="0"/>
            <w:jc w:val="left"/>
            <w:rPr>
              <w:color w:val="00B050"/>
            </w:rPr>
          </w:pPr>
          <w:r w:rsidRPr="00991F8D">
            <w:rPr>
              <w:b/>
            </w:rPr>
            <w:t>INDICATION</w:t>
          </w:r>
          <w:r w:rsidR="00B01DE7">
            <w:t> :</w:t>
          </w:r>
        </w:p>
      </w:tc>
      <w:tc>
        <w:tcPr>
          <w:tcW w:w="453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271AE" w:rsidRDefault="00B01DE7" w:rsidP="00E474FF">
          <w:pPr>
            <w:spacing w:before="120" w:after="0"/>
            <w:jc w:val="left"/>
          </w:pPr>
          <w:r>
            <w:t xml:space="preserve">Lupus érythémateux disséminé, </w:t>
          </w:r>
        </w:p>
        <w:p w:rsidR="00891BD4" w:rsidRPr="00991F8D" w:rsidRDefault="00B01DE7" w:rsidP="00B271AE">
          <w:pPr>
            <w:spacing w:before="0" w:after="0"/>
            <w:jc w:val="left"/>
          </w:pPr>
          <w:r>
            <w:t>Néphrite lupique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91BD4" w:rsidRPr="00991F8D" w:rsidRDefault="00891BD4" w:rsidP="00E474FF">
          <w:pPr>
            <w:spacing w:before="120" w:after="0"/>
            <w:jc w:val="left"/>
            <w:rPr>
              <w:b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91BD4" w:rsidRPr="00991F8D" w:rsidRDefault="00891BD4" w:rsidP="00E474FF">
          <w:pPr>
            <w:spacing w:before="120" w:after="0"/>
            <w:jc w:val="left"/>
            <w:rPr>
              <w:b/>
              <w:color w:val="00B050"/>
            </w:rPr>
          </w:pPr>
          <w:r w:rsidRPr="00991F8D">
            <w:rPr>
              <w:b/>
            </w:rPr>
            <w:t>Classe thérapeutique</w:t>
          </w:r>
          <w:r w:rsidRPr="00991F8D">
            <w:t> :</w:t>
          </w:r>
        </w:p>
      </w:tc>
      <w:tc>
        <w:tcPr>
          <w:tcW w:w="4061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891BD4" w:rsidRPr="00363019" w:rsidRDefault="00B01DE7" w:rsidP="00E474FF">
          <w:pPr>
            <w:spacing w:before="120" w:after="0"/>
            <w:jc w:val="left"/>
          </w:pPr>
          <w:r>
            <w:t>Immunosuppresseur (anticorps monoclonal IgG1 lambda)</w:t>
          </w:r>
        </w:p>
      </w:tc>
    </w:tr>
  </w:tbl>
  <w:p w:rsidR="00891BD4" w:rsidRPr="00891BD4" w:rsidRDefault="00891BD4" w:rsidP="006D1CD5">
    <w:pPr>
      <w:spacing w:before="0" w:after="0"/>
      <w:rPr>
        <w:sz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B42" w:rsidRDefault="004B4845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960265" o:spid="_x0000_s2054" type="#_x0000_t136" style="position:absolute;left:0;text-align:left;margin-left:0;margin-top:0;width:151.8pt;height:43.8pt;z-index:-251645952;mso-position-horizontal:center;mso-position-horizontal-relative:margin;mso-position-vertical:center;mso-position-vertical-relative:margin" o:allowincell="f" fillcolor="#396" stroked="f">
          <v:fill opacity=".5"/>
          <v:textpath style="font-family:&quot;Calibri&quot;" string="PÉDIATRI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DC8"/>
    <w:multiLevelType w:val="hybridMultilevel"/>
    <w:tmpl w:val="E7E836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1D0384"/>
    <w:multiLevelType w:val="hybridMultilevel"/>
    <w:tmpl w:val="341A16E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955AF"/>
    <w:multiLevelType w:val="hybridMultilevel"/>
    <w:tmpl w:val="1BA87EB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845657D"/>
    <w:multiLevelType w:val="hybridMultilevel"/>
    <w:tmpl w:val="69CC48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820563"/>
    <w:multiLevelType w:val="hybridMultilevel"/>
    <w:tmpl w:val="BBD443F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915318"/>
    <w:multiLevelType w:val="hybridMultilevel"/>
    <w:tmpl w:val="F484021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F84042"/>
    <w:multiLevelType w:val="hybridMultilevel"/>
    <w:tmpl w:val="7B68CD6C"/>
    <w:lvl w:ilvl="0" w:tplc="54001FC8">
      <w:start w:val="1"/>
      <w:numFmt w:val="bullet"/>
      <w:pStyle w:val="Paragraphedelist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C853EF"/>
    <w:multiLevelType w:val="hybridMultilevel"/>
    <w:tmpl w:val="5D8E752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0AD95607"/>
    <w:multiLevelType w:val="hybridMultilevel"/>
    <w:tmpl w:val="2D3E227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C0F49F2"/>
    <w:multiLevelType w:val="hybridMultilevel"/>
    <w:tmpl w:val="1A8CBD8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CF24BA7"/>
    <w:multiLevelType w:val="hybridMultilevel"/>
    <w:tmpl w:val="F0A2014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9F3532"/>
    <w:multiLevelType w:val="hybridMultilevel"/>
    <w:tmpl w:val="F3E67EC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1785C61"/>
    <w:multiLevelType w:val="hybridMultilevel"/>
    <w:tmpl w:val="7D1AB6B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5C38EE"/>
    <w:multiLevelType w:val="hybridMultilevel"/>
    <w:tmpl w:val="71E495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9E808AB"/>
    <w:multiLevelType w:val="hybridMultilevel"/>
    <w:tmpl w:val="2F18F602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1B2B6E6F"/>
    <w:multiLevelType w:val="hybridMultilevel"/>
    <w:tmpl w:val="CF5E09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ED1440"/>
    <w:multiLevelType w:val="hybridMultilevel"/>
    <w:tmpl w:val="0C5EF80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1C496622"/>
    <w:multiLevelType w:val="hybridMultilevel"/>
    <w:tmpl w:val="779647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2F5B2A"/>
    <w:multiLevelType w:val="hybridMultilevel"/>
    <w:tmpl w:val="5AEC890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24B47DF"/>
    <w:multiLevelType w:val="hybridMultilevel"/>
    <w:tmpl w:val="DCD6B01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7D235B"/>
    <w:multiLevelType w:val="hybridMultilevel"/>
    <w:tmpl w:val="F028F22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102D2A"/>
    <w:multiLevelType w:val="hybridMultilevel"/>
    <w:tmpl w:val="9BDA7D1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42A18B6"/>
    <w:multiLevelType w:val="hybridMultilevel"/>
    <w:tmpl w:val="4CC468A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244E0D7F"/>
    <w:multiLevelType w:val="hybridMultilevel"/>
    <w:tmpl w:val="EFB4600A"/>
    <w:lvl w:ilvl="0" w:tplc="0C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248532A7"/>
    <w:multiLevelType w:val="hybridMultilevel"/>
    <w:tmpl w:val="8F10B9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7133653"/>
    <w:multiLevelType w:val="hybridMultilevel"/>
    <w:tmpl w:val="CAD4B67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7675159"/>
    <w:multiLevelType w:val="hybridMultilevel"/>
    <w:tmpl w:val="2C6A5B64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28E346D8"/>
    <w:multiLevelType w:val="hybridMultilevel"/>
    <w:tmpl w:val="4DA4051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7A7F5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2A5A063D"/>
    <w:multiLevelType w:val="hybridMultilevel"/>
    <w:tmpl w:val="0E88EF0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2C045011"/>
    <w:multiLevelType w:val="hybridMultilevel"/>
    <w:tmpl w:val="A9CC6F3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CFD14DE"/>
    <w:multiLevelType w:val="hybridMultilevel"/>
    <w:tmpl w:val="585AFC0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E2B6A60"/>
    <w:multiLevelType w:val="hybridMultilevel"/>
    <w:tmpl w:val="6BA875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22D22A5"/>
    <w:multiLevelType w:val="hybridMultilevel"/>
    <w:tmpl w:val="7E3C52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525A75"/>
    <w:multiLevelType w:val="hybridMultilevel"/>
    <w:tmpl w:val="FC8E599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35540D00"/>
    <w:multiLevelType w:val="hybridMultilevel"/>
    <w:tmpl w:val="C298D3E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C338DB"/>
    <w:multiLevelType w:val="hybridMultilevel"/>
    <w:tmpl w:val="BBD09C4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38A55390"/>
    <w:multiLevelType w:val="hybridMultilevel"/>
    <w:tmpl w:val="15AE2F4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96058BF"/>
    <w:multiLevelType w:val="hybridMultilevel"/>
    <w:tmpl w:val="D8D87A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9AF37C3"/>
    <w:multiLevelType w:val="hybridMultilevel"/>
    <w:tmpl w:val="D400C33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3AD2442F"/>
    <w:multiLevelType w:val="hybridMultilevel"/>
    <w:tmpl w:val="EDD4692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3B463974"/>
    <w:multiLevelType w:val="hybridMultilevel"/>
    <w:tmpl w:val="9918953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3BA02986"/>
    <w:multiLevelType w:val="hybridMultilevel"/>
    <w:tmpl w:val="95B4A6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3DC14EC8"/>
    <w:multiLevelType w:val="hybridMultilevel"/>
    <w:tmpl w:val="3CF01F2A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3">
    <w:nsid w:val="41E7096F"/>
    <w:multiLevelType w:val="hybridMultilevel"/>
    <w:tmpl w:val="1632EA6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432F1B83"/>
    <w:multiLevelType w:val="hybridMultilevel"/>
    <w:tmpl w:val="0AE8D28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435F43D4"/>
    <w:multiLevelType w:val="hybridMultilevel"/>
    <w:tmpl w:val="E2020F6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3886800"/>
    <w:multiLevelType w:val="hybridMultilevel"/>
    <w:tmpl w:val="0DB8CE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4EA0921"/>
    <w:multiLevelType w:val="hybridMultilevel"/>
    <w:tmpl w:val="027A7D5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5BB5977"/>
    <w:multiLevelType w:val="hybridMultilevel"/>
    <w:tmpl w:val="0406DCA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46EA30E1"/>
    <w:multiLevelType w:val="hybridMultilevel"/>
    <w:tmpl w:val="A4BC3CB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48AC28EE"/>
    <w:multiLevelType w:val="hybridMultilevel"/>
    <w:tmpl w:val="1EECC67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>
    <w:nsid w:val="48F63E25"/>
    <w:multiLevelType w:val="hybridMultilevel"/>
    <w:tmpl w:val="C0923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49015EDC"/>
    <w:multiLevelType w:val="hybridMultilevel"/>
    <w:tmpl w:val="D9E81BC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>
    <w:nsid w:val="4AC65C33"/>
    <w:multiLevelType w:val="hybridMultilevel"/>
    <w:tmpl w:val="D32CEDB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CA065A1"/>
    <w:multiLevelType w:val="hybridMultilevel"/>
    <w:tmpl w:val="55BC87F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D1A1FBA"/>
    <w:multiLevelType w:val="hybridMultilevel"/>
    <w:tmpl w:val="98A8D56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E902659"/>
    <w:multiLevelType w:val="hybridMultilevel"/>
    <w:tmpl w:val="CF1ABCE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4FC5709A"/>
    <w:multiLevelType w:val="hybridMultilevel"/>
    <w:tmpl w:val="57D05E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511F4EF6"/>
    <w:multiLevelType w:val="hybridMultilevel"/>
    <w:tmpl w:val="CDA82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52D044F7"/>
    <w:multiLevelType w:val="hybridMultilevel"/>
    <w:tmpl w:val="FD66D9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52FA13EC"/>
    <w:multiLevelType w:val="hybridMultilevel"/>
    <w:tmpl w:val="32AE9F1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3E2528D"/>
    <w:multiLevelType w:val="hybridMultilevel"/>
    <w:tmpl w:val="8AC658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553A4C49"/>
    <w:multiLevelType w:val="hybridMultilevel"/>
    <w:tmpl w:val="E7042A5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55CA6E2B"/>
    <w:multiLevelType w:val="hybridMultilevel"/>
    <w:tmpl w:val="6DB4220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55FF5FA1"/>
    <w:multiLevelType w:val="hybridMultilevel"/>
    <w:tmpl w:val="FE92BC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565F44C2"/>
    <w:multiLevelType w:val="hybridMultilevel"/>
    <w:tmpl w:val="FEB8724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6610EE7"/>
    <w:multiLevelType w:val="hybridMultilevel"/>
    <w:tmpl w:val="BCC42A5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87C6759"/>
    <w:multiLevelType w:val="hybridMultilevel"/>
    <w:tmpl w:val="F5D214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593168F8"/>
    <w:multiLevelType w:val="hybridMultilevel"/>
    <w:tmpl w:val="935825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5DD04571"/>
    <w:multiLevelType w:val="hybridMultilevel"/>
    <w:tmpl w:val="871A996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5DF245AB"/>
    <w:multiLevelType w:val="hybridMultilevel"/>
    <w:tmpl w:val="588C5B9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>
    <w:nsid w:val="5F0C28E4"/>
    <w:multiLevelType w:val="hybridMultilevel"/>
    <w:tmpl w:val="2F02D2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3C4A36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5F686513"/>
    <w:multiLevelType w:val="hybridMultilevel"/>
    <w:tmpl w:val="9034A80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604D3A68"/>
    <w:multiLevelType w:val="hybridMultilevel"/>
    <w:tmpl w:val="B3124D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>
    <w:nsid w:val="653D2436"/>
    <w:multiLevelType w:val="hybridMultilevel"/>
    <w:tmpl w:val="D7BE45F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65954488"/>
    <w:multiLevelType w:val="hybridMultilevel"/>
    <w:tmpl w:val="B352CB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5ED7570"/>
    <w:multiLevelType w:val="hybridMultilevel"/>
    <w:tmpl w:val="194C0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68AF5AE4"/>
    <w:multiLevelType w:val="hybridMultilevel"/>
    <w:tmpl w:val="71F655A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8CA5F86"/>
    <w:multiLevelType w:val="hybridMultilevel"/>
    <w:tmpl w:val="B0925A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>
    <w:nsid w:val="69CD2C5C"/>
    <w:multiLevelType w:val="hybridMultilevel"/>
    <w:tmpl w:val="186AE89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>
    <w:nsid w:val="69E4272A"/>
    <w:multiLevelType w:val="hybridMultilevel"/>
    <w:tmpl w:val="421C882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B724D0B"/>
    <w:multiLevelType w:val="hybridMultilevel"/>
    <w:tmpl w:val="C4E2B2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6C4616B3"/>
    <w:multiLevelType w:val="hybridMultilevel"/>
    <w:tmpl w:val="19064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6D164467"/>
    <w:multiLevelType w:val="hybridMultilevel"/>
    <w:tmpl w:val="EC1A465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700670C5"/>
    <w:multiLevelType w:val="hybridMultilevel"/>
    <w:tmpl w:val="FD76541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71E3743D"/>
    <w:multiLevelType w:val="hybridMultilevel"/>
    <w:tmpl w:val="4CB4F8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730B5011"/>
    <w:multiLevelType w:val="hybridMultilevel"/>
    <w:tmpl w:val="B1022B2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6700780"/>
    <w:multiLevelType w:val="hybridMultilevel"/>
    <w:tmpl w:val="B8ECEEC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77D90FDD"/>
    <w:multiLevelType w:val="hybridMultilevel"/>
    <w:tmpl w:val="8A80CE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9"/>
  </w:num>
  <w:num w:numId="2">
    <w:abstractNumId w:val="42"/>
  </w:num>
  <w:num w:numId="3">
    <w:abstractNumId w:val="78"/>
  </w:num>
  <w:num w:numId="4">
    <w:abstractNumId w:val="69"/>
  </w:num>
  <w:num w:numId="5">
    <w:abstractNumId w:val="21"/>
  </w:num>
  <w:num w:numId="6">
    <w:abstractNumId w:val="64"/>
  </w:num>
  <w:num w:numId="7">
    <w:abstractNumId w:val="58"/>
  </w:num>
  <w:num w:numId="8">
    <w:abstractNumId w:val="81"/>
  </w:num>
  <w:num w:numId="9">
    <w:abstractNumId w:val="72"/>
  </w:num>
  <w:num w:numId="10">
    <w:abstractNumId w:val="23"/>
  </w:num>
  <w:num w:numId="11">
    <w:abstractNumId w:val="2"/>
  </w:num>
  <w:num w:numId="12">
    <w:abstractNumId w:val="33"/>
  </w:num>
  <w:num w:numId="13">
    <w:abstractNumId w:val="70"/>
  </w:num>
  <w:num w:numId="14">
    <w:abstractNumId w:val="54"/>
  </w:num>
  <w:num w:numId="15">
    <w:abstractNumId w:val="45"/>
  </w:num>
  <w:num w:numId="16">
    <w:abstractNumId w:val="10"/>
  </w:num>
  <w:num w:numId="17">
    <w:abstractNumId w:val="66"/>
  </w:num>
  <w:num w:numId="18">
    <w:abstractNumId w:val="43"/>
  </w:num>
  <w:num w:numId="19">
    <w:abstractNumId w:val="17"/>
  </w:num>
  <w:num w:numId="20">
    <w:abstractNumId w:val="31"/>
  </w:num>
  <w:num w:numId="21">
    <w:abstractNumId w:val="15"/>
  </w:num>
  <w:num w:numId="22">
    <w:abstractNumId w:val="25"/>
  </w:num>
  <w:num w:numId="23">
    <w:abstractNumId w:val="41"/>
  </w:num>
  <w:num w:numId="24">
    <w:abstractNumId w:val="48"/>
  </w:num>
  <w:num w:numId="25">
    <w:abstractNumId w:val="28"/>
  </w:num>
  <w:num w:numId="26">
    <w:abstractNumId w:val="74"/>
  </w:num>
  <w:num w:numId="27">
    <w:abstractNumId w:val="40"/>
  </w:num>
  <w:num w:numId="28">
    <w:abstractNumId w:val="29"/>
  </w:num>
  <w:num w:numId="29">
    <w:abstractNumId w:val="12"/>
  </w:num>
  <w:num w:numId="30">
    <w:abstractNumId w:val="46"/>
  </w:num>
  <w:num w:numId="31">
    <w:abstractNumId w:val="65"/>
  </w:num>
  <w:num w:numId="32">
    <w:abstractNumId w:val="30"/>
  </w:num>
  <w:num w:numId="33">
    <w:abstractNumId w:val="53"/>
  </w:num>
  <w:num w:numId="34">
    <w:abstractNumId w:val="1"/>
  </w:num>
  <w:num w:numId="35">
    <w:abstractNumId w:val="27"/>
  </w:num>
  <w:num w:numId="36">
    <w:abstractNumId w:val="68"/>
  </w:num>
  <w:num w:numId="37">
    <w:abstractNumId w:val="79"/>
  </w:num>
  <w:num w:numId="38">
    <w:abstractNumId w:val="71"/>
  </w:num>
  <w:num w:numId="39">
    <w:abstractNumId w:val="0"/>
  </w:num>
  <w:num w:numId="40">
    <w:abstractNumId w:val="32"/>
  </w:num>
  <w:num w:numId="41">
    <w:abstractNumId w:val="35"/>
  </w:num>
  <w:num w:numId="42">
    <w:abstractNumId w:val="24"/>
  </w:num>
  <w:num w:numId="43">
    <w:abstractNumId w:val="39"/>
  </w:num>
  <w:num w:numId="44">
    <w:abstractNumId w:val="47"/>
  </w:num>
  <w:num w:numId="45">
    <w:abstractNumId w:val="61"/>
  </w:num>
  <w:num w:numId="46">
    <w:abstractNumId w:val="85"/>
  </w:num>
  <w:num w:numId="47">
    <w:abstractNumId w:val="82"/>
  </w:num>
  <w:num w:numId="48">
    <w:abstractNumId w:val="37"/>
  </w:num>
  <w:num w:numId="49">
    <w:abstractNumId w:val="75"/>
  </w:num>
  <w:num w:numId="50">
    <w:abstractNumId w:val="16"/>
  </w:num>
  <w:num w:numId="51">
    <w:abstractNumId w:val="14"/>
  </w:num>
  <w:num w:numId="52">
    <w:abstractNumId w:val="44"/>
  </w:num>
  <w:num w:numId="53">
    <w:abstractNumId w:val="49"/>
  </w:num>
  <w:num w:numId="54">
    <w:abstractNumId w:val="76"/>
  </w:num>
  <w:num w:numId="55">
    <w:abstractNumId w:val="52"/>
  </w:num>
  <w:num w:numId="56">
    <w:abstractNumId w:val="7"/>
  </w:num>
  <w:num w:numId="57">
    <w:abstractNumId w:val="86"/>
  </w:num>
  <w:num w:numId="58">
    <w:abstractNumId w:val="22"/>
  </w:num>
  <w:num w:numId="59">
    <w:abstractNumId w:val="38"/>
  </w:num>
  <w:num w:numId="60">
    <w:abstractNumId w:val="63"/>
  </w:num>
  <w:num w:numId="61">
    <w:abstractNumId w:val="62"/>
  </w:num>
  <w:num w:numId="62">
    <w:abstractNumId w:val="34"/>
  </w:num>
  <w:num w:numId="63">
    <w:abstractNumId w:val="55"/>
  </w:num>
  <w:num w:numId="64">
    <w:abstractNumId w:val="73"/>
  </w:num>
  <w:num w:numId="65">
    <w:abstractNumId w:val="4"/>
  </w:num>
  <w:num w:numId="66">
    <w:abstractNumId w:val="88"/>
  </w:num>
  <w:num w:numId="67">
    <w:abstractNumId w:val="56"/>
  </w:num>
  <w:num w:numId="68">
    <w:abstractNumId w:val="9"/>
  </w:num>
  <w:num w:numId="69">
    <w:abstractNumId w:val="60"/>
  </w:num>
  <w:num w:numId="70">
    <w:abstractNumId w:val="20"/>
  </w:num>
  <w:num w:numId="71">
    <w:abstractNumId w:val="36"/>
  </w:num>
  <w:num w:numId="72">
    <w:abstractNumId w:val="67"/>
  </w:num>
  <w:num w:numId="73">
    <w:abstractNumId w:val="84"/>
  </w:num>
  <w:num w:numId="74">
    <w:abstractNumId w:val="8"/>
  </w:num>
  <w:num w:numId="75">
    <w:abstractNumId w:val="18"/>
  </w:num>
  <w:num w:numId="76">
    <w:abstractNumId w:val="11"/>
  </w:num>
  <w:num w:numId="77">
    <w:abstractNumId w:val="80"/>
  </w:num>
  <w:num w:numId="78">
    <w:abstractNumId w:val="26"/>
  </w:num>
  <w:num w:numId="79">
    <w:abstractNumId w:val="77"/>
  </w:num>
  <w:num w:numId="80">
    <w:abstractNumId w:val="51"/>
  </w:num>
  <w:num w:numId="81">
    <w:abstractNumId w:val="50"/>
  </w:num>
  <w:num w:numId="82">
    <w:abstractNumId w:val="83"/>
  </w:num>
  <w:num w:numId="83">
    <w:abstractNumId w:val="3"/>
  </w:num>
  <w:num w:numId="84">
    <w:abstractNumId w:val="57"/>
  </w:num>
  <w:num w:numId="85">
    <w:abstractNumId w:val="13"/>
  </w:num>
  <w:num w:numId="86">
    <w:abstractNumId w:val="5"/>
  </w:num>
  <w:num w:numId="87">
    <w:abstractNumId w:val="19"/>
  </w:num>
  <w:num w:numId="88">
    <w:abstractNumId w:val="87"/>
  </w:num>
  <w:num w:numId="89">
    <w:abstractNumId w:val="6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DE7"/>
    <w:rsid w:val="00001465"/>
    <w:rsid w:val="00001DBE"/>
    <w:rsid w:val="00002AF7"/>
    <w:rsid w:val="00002E89"/>
    <w:rsid w:val="00004930"/>
    <w:rsid w:val="00005035"/>
    <w:rsid w:val="00012765"/>
    <w:rsid w:val="0001492A"/>
    <w:rsid w:val="00020722"/>
    <w:rsid w:val="00027FE3"/>
    <w:rsid w:val="000323DE"/>
    <w:rsid w:val="0003383A"/>
    <w:rsid w:val="00035D0E"/>
    <w:rsid w:val="0004325D"/>
    <w:rsid w:val="00047020"/>
    <w:rsid w:val="00047224"/>
    <w:rsid w:val="00053543"/>
    <w:rsid w:val="0005456C"/>
    <w:rsid w:val="00061EC9"/>
    <w:rsid w:val="00073B88"/>
    <w:rsid w:val="0007617C"/>
    <w:rsid w:val="00076E49"/>
    <w:rsid w:val="000828AA"/>
    <w:rsid w:val="00093EFA"/>
    <w:rsid w:val="000B0136"/>
    <w:rsid w:val="000B55ED"/>
    <w:rsid w:val="000B7A02"/>
    <w:rsid w:val="000C10AA"/>
    <w:rsid w:val="000C1D65"/>
    <w:rsid w:val="000C3063"/>
    <w:rsid w:val="000C6FD7"/>
    <w:rsid w:val="000C70D3"/>
    <w:rsid w:val="000D0782"/>
    <w:rsid w:val="000D134D"/>
    <w:rsid w:val="000D30E9"/>
    <w:rsid w:val="000E4C71"/>
    <w:rsid w:val="000E4E2C"/>
    <w:rsid w:val="000E530F"/>
    <w:rsid w:val="000F3681"/>
    <w:rsid w:val="00102E92"/>
    <w:rsid w:val="001064F7"/>
    <w:rsid w:val="0011366E"/>
    <w:rsid w:val="001210F3"/>
    <w:rsid w:val="00123859"/>
    <w:rsid w:val="00123E9D"/>
    <w:rsid w:val="00125495"/>
    <w:rsid w:val="00127453"/>
    <w:rsid w:val="00130DAB"/>
    <w:rsid w:val="0013412F"/>
    <w:rsid w:val="00135D39"/>
    <w:rsid w:val="00137233"/>
    <w:rsid w:val="0014021B"/>
    <w:rsid w:val="001414C0"/>
    <w:rsid w:val="00145580"/>
    <w:rsid w:val="00146C4F"/>
    <w:rsid w:val="001548B4"/>
    <w:rsid w:val="00163AB5"/>
    <w:rsid w:val="001711C4"/>
    <w:rsid w:val="00174E60"/>
    <w:rsid w:val="00175E0D"/>
    <w:rsid w:val="0017601A"/>
    <w:rsid w:val="001765F2"/>
    <w:rsid w:val="0017799C"/>
    <w:rsid w:val="001808F8"/>
    <w:rsid w:val="001809D1"/>
    <w:rsid w:val="00180F85"/>
    <w:rsid w:val="00181ACC"/>
    <w:rsid w:val="001824AA"/>
    <w:rsid w:val="00184479"/>
    <w:rsid w:val="00185CBE"/>
    <w:rsid w:val="00192F56"/>
    <w:rsid w:val="001A0901"/>
    <w:rsid w:val="001A2073"/>
    <w:rsid w:val="001B23CE"/>
    <w:rsid w:val="001B2687"/>
    <w:rsid w:val="001C002E"/>
    <w:rsid w:val="001D1ED8"/>
    <w:rsid w:val="001E08C7"/>
    <w:rsid w:val="001E142A"/>
    <w:rsid w:val="001F4F7F"/>
    <w:rsid w:val="001F6D3C"/>
    <w:rsid w:val="00200224"/>
    <w:rsid w:val="0021176A"/>
    <w:rsid w:val="00211974"/>
    <w:rsid w:val="002239D5"/>
    <w:rsid w:val="002248BF"/>
    <w:rsid w:val="00231C24"/>
    <w:rsid w:val="00233F21"/>
    <w:rsid w:val="00235230"/>
    <w:rsid w:val="00237AA5"/>
    <w:rsid w:val="002417EB"/>
    <w:rsid w:val="00245B90"/>
    <w:rsid w:val="00246BA3"/>
    <w:rsid w:val="00251F76"/>
    <w:rsid w:val="00254C35"/>
    <w:rsid w:val="002566F8"/>
    <w:rsid w:val="00261AD0"/>
    <w:rsid w:val="00263AE9"/>
    <w:rsid w:val="00263E9E"/>
    <w:rsid w:val="00265BC5"/>
    <w:rsid w:val="002743C0"/>
    <w:rsid w:val="0028191E"/>
    <w:rsid w:val="002847D1"/>
    <w:rsid w:val="002856EE"/>
    <w:rsid w:val="00285853"/>
    <w:rsid w:val="0028626C"/>
    <w:rsid w:val="00287436"/>
    <w:rsid w:val="002875B7"/>
    <w:rsid w:val="002A068B"/>
    <w:rsid w:val="002A14F4"/>
    <w:rsid w:val="002A1787"/>
    <w:rsid w:val="002B0C67"/>
    <w:rsid w:val="002B187C"/>
    <w:rsid w:val="002B1BCE"/>
    <w:rsid w:val="002C34EC"/>
    <w:rsid w:val="002C36B0"/>
    <w:rsid w:val="002C3A68"/>
    <w:rsid w:val="002C4509"/>
    <w:rsid w:val="002E0279"/>
    <w:rsid w:val="002E1531"/>
    <w:rsid w:val="002E239C"/>
    <w:rsid w:val="002F08D1"/>
    <w:rsid w:val="003005B2"/>
    <w:rsid w:val="00300F27"/>
    <w:rsid w:val="003031F2"/>
    <w:rsid w:val="0030659A"/>
    <w:rsid w:val="00306654"/>
    <w:rsid w:val="003071DA"/>
    <w:rsid w:val="003120A4"/>
    <w:rsid w:val="00313633"/>
    <w:rsid w:val="00314E3F"/>
    <w:rsid w:val="00314E97"/>
    <w:rsid w:val="00323119"/>
    <w:rsid w:val="003306E6"/>
    <w:rsid w:val="00333E0A"/>
    <w:rsid w:val="00337023"/>
    <w:rsid w:val="00337A40"/>
    <w:rsid w:val="00345F00"/>
    <w:rsid w:val="00352774"/>
    <w:rsid w:val="003547D7"/>
    <w:rsid w:val="00363019"/>
    <w:rsid w:val="00365F0A"/>
    <w:rsid w:val="00373ABD"/>
    <w:rsid w:val="0037668F"/>
    <w:rsid w:val="00382021"/>
    <w:rsid w:val="00383383"/>
    <w:rsid w:val="00383A70"/>
    <w:rsid w:val="00384B84"/>
    <w:rsid w:val="0038668B"/>
    <w:rsid w:val="00392319"/>
    <w:rsid w:val="0039309E"/>
    <w:rsid w:val="00397834"/>
    <w:rsid w:val="003A1580"/>
    <w:rsid w:val="003B08D5"/>
    <w:rsid w:val="003B6330"/>
    <w:rsid w:val="003C5531"/>
    <w:rsid w:val="003D2A2B"/>
    <w:rsid w:val="003E2876"/>
    <w:rsid w:val="003E76D9"/>
    <w:rsid w:val="003E7936"/>
    <w:rsid w:val="003F005E"/>
    <w:rsid w:val="003F3368"/>
    <w:rsid w:val="003F34A2"/>
    <w:rsid w:val="003F4DF8"/>
    <w:rsid w:val="00400C1D"/>
    <w:rsid w:val="004010CC"/>
    <w:rsid w:val="00407FEA"/>
    <w:rsid w:val="0041086C"/>
    <w:rsid w:val="00413A88"/>
    <w:rsid w:val="00415F05"/>
    <w:rsid w:val="00417FB2"/>
    <w:rsid w:val="00424B92"/>
    <w:rsid w:val="004316DC"/>
    <w:rsid w:val="00433BC1"/>
    <w:rsid w:val="00434A3F"/>
    <w:rsid w:val="004368D4"/>
    <w:rsid w:val="00451115"/>
    <w:rsid w:val="004519AC"/>
    <w:rsid w:val="00461874"/>
    <w:rsid w:val="00466814"/>
    <w:rsid w:val="0047048D"/>
    <w:rsid w:val="00470F16"/>
    <w:rsid w:val="0047226B"/>
    <w:rsid w:val="0047543A"/>
    <w:rsid w:val="0048385F"/>
    <w:rsid w:val="004856C4"/>
    <w:rsid w:val="004866B9"/>
    <w:rsid w:val="004912C7"/>
    <w:rsid w:val="00494B0D"/>
    <w:rsid w:val="00495614"/>
    <w:rsid w:val="00497B30"/>
    <w:rsid w:val="004A3746"/>
    <w:rsid w:val="004A5B5F"/>
    <w:rsid w:val="004A5C64"/>
    <w:rsid w:val="004A75C8"/>
    <w:rsid w:val="004B3033"/>
    <w:rsid w:val="004B4845"/>
    <w:rsid w:val="004C0705"/>
    <w:rsid w:val="004C510C"/>
    <w:rsid w:val="004C7877"/>
    <w:rsid w:val="004C79AB"/>
    <w:rsid w:val="004D18FB"/>
    <w:rsid w:val="004D6153"/>
    <w:rsid w:val="004D6D59"/>
    <w:rsid w:val="004E1F5D"/>
    <w:rsid w:val="004E55CA"/>
    <w:rsid w:val="004E76DD"/>
    <w:rsid w:val="004F0A15"/>
    <w:rsid w:val="00501EAE"/>
    <w:rsid w:val="00505209"/>
    <w:rsid w:val="00506E92"/>
    <w:rsid w:val="00513F14"/>
    <w:rsid w:val="00521C87"/>
    <w:rsid w:val="005236CE"/>
    <w:rsid w:val="00523B33"/>
    <w:rsid w:val="00525249"/>
    <w:rsid w:val="00525D5F"/>
    <w:rsid w:val="005356C9"/>
    <w:rsid w:val="00541BE8"/>
    <w:rsid w:val="00547F4D"/>
    <w:rsid w:val="0055085E"/>
    <w:rsid w:val="00552331"/>
    <w:rsid w:val="00555E3C"/>
    <w:rsid w:val="00556A0B"/>
    <w:rsid w:val="00557204"/>
    <w:rsid w:val="00562D77"/>
    <w:rsid w:val="00562DC3"/>
    <w:rsid w:val="00571B48"/>
    <w:rsid w:val="00572843"/>
    <w:rsid w:val="00577658"/>
    <w:rsid w:val="00581142"/>
    <w:rsid w:val="005811B2"/>
    <w:rsid w:val="00581BEA"/>
    <w:rsid w:val="00582470"/>
    <w:rsid w:val="00583887"/>
    <w:rsid w:val="0059060F"/>
    <w:rsid w:val="00595B02"/>
    <w:rsid w:val="00596C7E"/>
    <w:rsid w:val="005A2841"/>
    <w:rsid w:val="005A3494"/>
    <w:rsid w:val="005A4143"/>
    <w:rsid w:val="005A766A"/>
    <w:rsid w:val="005B59F2"/>
    <w:rsid w:val="005C02D5"/>
    <w:rsid w:val="005C157F"/>
    <w:rsid w:val="005C1D53"/>
    <w:rsid w:val="005D27E4"/>
    <w:rsid w:val="005D2C9A"/>
    <w:rsid w:val="005D4E23"/>
    <w:rsid w:val="005D6F94"/>
    <w:rsid w:val="005E154E"/>
    <w:rsid w:val="005E47A3"/>
    <w:rsid w:val="006008D6"/>
    <w:rsid w:val="006042A3"/>
    <w:rsid w:val="0060668F"/>
    <w:rsid w:val="0061175F"/>
    <w:rsid w:val="00611B53"/>
    <w:rsid w:val="00617FAD"/>
    <w:rsid w:val="0063229D"/>
    <w:rsid w:val="00633C39"/>
    <w:rsid w:val="00637B17"/>
    <w:rsid w:val="00640444"/>
    <w:rsid w:val="00642F4D"/>
    <w:rsid w:val="00644A0D"/>
    <w:rsid w:val="00644CF6"/>
    <w:rsid w:val="00652ED5"/>
    <w:rsid w:val="00653F67"/>
    <w:rsid w:val="006569BD"/>
    <w:rsid w:val="0065712B"/>
    <w:rsid w:val="00660F9D"/>
    <w:rsid w:val="00664B42"/>
    <w:rsid w:val="00667E00"/>
    <w:rsid w:val="0067206D"/>
    <w:rsid w:val="00675BDF"/>
    <w:rsid w:val="006761BB"/>
    <w:rsid w:val="00683B97"/>
    <w:rsid w:val="00684096"/>
    <w:rsid w:val="00685726"/>
    <w:rsid w:val="00685AB6"/>
    <w:rsid w:val="00686ACB"/>
    <w:rsid w:val="00686FB9"/>
    <w:rsid w:val="0068769F"/>
    <w:rsid w:val="006927D8"/>
    <w:rsid w:val="0069400D"/>
    <w:rsid w:val="00694F51"/>
    <w:rsid w:val="006A0153"/>
    <w:rsid w:val="006A03CE"/>
    <w:rsid w:val="006A60CE"/>
    <w:rsid w:val="006B063B"/>
    <w:rsid w:val="006B0E4A"/>
    <w:rsid w:val="006B6E07"/>
    <w:rsid w:val="006B6EE9"/>
    <w:rsid w:val="006C20C9"/>
    <w:rsid w:val="006C63DC"/>
    <w:rsid w:val="006C6FD8"/>
    <w:rsid w:val="006C751F"/>
    <w:rsid w:val="006D0B39"/>
    <w:rsid w:val="006D1CD5"/>
    <w:rsid w:val="006D2855"/>
    <w:rsid w:val="006D6A17"/>
    <w:rsid w:val="006E4F31"/>
    <w:rsid w:val="006E6438"/>
    <w:rsid w:val="006E650A"/>
    <w:rsid w:val="006F48EA"/>
    <w:rsid w:val="006F4A12"/>
    <w:rsid w:val="00701E75"/>
    <w:rsid w:val="00701F50"/>
    <w:rsid w:val="00703E2E"/>
    <w:rsid w:val="00707D14"/>
    <w:rsid w:val="00711A64"/>
    <w:rsid w:val="007171A8"/>
    <w:rsid w:val="00725140"/>
    <w:rsid w:val="00725FA2"/>
    <w:rsid w:val="0073400D"/>
    <w:rsid w:val="00734225"/>
    <w:rsid w:val="0073622F"/>
    <w:rsid w:val="007615B3"/>
    <w:rsid w:val="00762418"/>
    <w:rsid w:val="007638CC"/>
    <w:rsid w:val="0076469D"/>
    <w:rsid w:val="00773538"/>
    <w:rsid w:val="00774376"/>
    <w:rsid w:val="0077448E"/>
    <w:rsid w:val="007811EE"/>
    <w:rsid w:val="00781A92"/>
    <w:rsid w:val="00783A31"/>
    <w:rsid w:val="007903F8"/>
    <w:rsid w:val="007960E8"/>
    <w:rsid w:val="007B242C"/>
    <w:rsid w:val="007B2A80"/>
    <w:rsid w:val="007B66A9"/>
    <w:rsid w:val="007C03F6"/>
    <w:rsid w:val="007C515E"/>
    <w:rsid w:val="007C65E8"/>
    <w:rsid w:val="007D1774"/>
    <w:rsid w:val="007D2514"/>
    <w:rsid w:val="007D6028"/>
    <w:rsid w:val="007D6067"/>
    <w:rsid w:val="007E2F72"/>
    <w:rsid w:val="007E4696"/>
    <w:rsid w:val="007E6E89"/>
    <w:rsid w:val="007F301B"/>
    <w:rsid w:val="007F31C1"/>
    <w:rsid w:val="007F4705"/>
    <w:rsid w:val="007F4C0E"/>
    <w:rsid w:val="007F5FFC"/>
    <w:rsid w:val="007F6B67"/>
    <w:rsid w:val="0082374A"/>
    <w:rsid w:val="008262EF"/>
    <w:rsid w:val="00827F99"/>
    <w:rsid w:val="00834B7D"/>
    <w:rsid w:val="00837AB3"/>
    <w:rsid w:val="00843E30"/>
    <w:rsid w:val="00856873"/>
    <w:rsid w:val="00856F83"/>
    <w:rsid w:val="0086306C"/>
    <w:rsid w:val="008644E5"/>
    <w:rsid w:val="008712F8"/>
    <w:rsid w:val="0087316A"/>
    <w:rsid w:val="00875AFE"/>
    <w:rsid w:val="008767D1"/>
    <w:rsid w:val="00880F71"/>
    <w:rsid w:val="008842E4"/>
    <w:rsid w:val="00884618"/>
    <w:rsid w:val="0088513B"/>
    <w:rsid w:val="00891124"/>
    <w:rsid w:val="008917BD"/>
    <w:rsid w:val="00891BD4"/>
    <w:rsid w:val="0089228D"/>
    <w:rsid w:val="008943A4"/>
    <w:rsid w:val="008957D9"/>
    <w:rsid w:val="008A776B"/>
    <w:rsid w:val="008A7DFB"/>
    <w:rsid w:val="008B2C12"/>
    <w:rsid w:val="008B454D"/>
    <w:rsid w:val="008B4FBA"/>
    <w:rsid w:val="008C13EC"/>
    <w:rsid w:val="008C26D1"/>
    <w:rsid w:val="008C370C"/>
    <w:rsid w:val="008D0EDE"/>
    <w:rsid w:val="008D517B"/>
    <w:rsid w:val="008E1D93"/>
    <w:rsid w:val="008E1FCD"/>
    <w:rsid w:val="008E36AC"/>
    <w:rsid w:val="008E6B5F"/>
    <w:rsid w:val="008F3D94"/>
    <w:rsid w:val="008F43DE"/>
    <w:rsid w:val="008F6460"/>
    <w:rsid w:val="009075C1"/>
    <w:rsid w:val="00910FAD"/>
    <w:rsid w:val="0091418B"/>
    <w:rsid w:val="009178B2"/>
    <w:rsid w:val="00917A85"/>
    <w:rsid w:val="00923CA1"/>
    <w:rsid w:val="009240FE"/>
    <w:rsid w:val="00924C1A"/>
    <w:rsid w:val="00925607"/>
    <w:rsid w:val="00934E69"/>
    <w:rsid w:val="00936557"/>
    <w:rsid w:val="009373D2"/>
    <w:rsid w:val="00945678"/>
    <w:rsid w:val="00945D21"/>
    <w:rsid w:val="0094617C"/>
    <w:rsid w:val="00957098"/>
    <w:rsid w:val="00957131"/>
    <w:rsid w:val="00961F9A"/>
    <w:rsid w:val="00963110"/>
    <w:rsid w:val="00963B05"/>
    <w:rsid w:val="00966312"/>
    <w:rsid w:val="00966CC4"/>
    <w:rsid w:val="009677B2"/>
    <w:rsid w:val="0097098B"/>
    <w:rsid w:val="00982CA8"/>
    <w:rsid w:val="009854CA"/>
    <w:rsid w:val="00991186"/>
    <w:rsid w:val="00991684"/>
    <w:rsid w:val="00991F8D"/>
    <w:rsid w:val="009931A8"/>
    <w:rsid w:val="00995C01"/>
    <w:rsid w:val="009A1C72"/>
    <w:rsid w:val="009A5D19"/>
    <w:rsid w:val="009B3623"/>
    <w:rsid w:val="009B429F"/>
    <w:rsid w:val="009B59CB"/>
    <w:rsid w:val="009D296A"/>
    <w:rsid w:val="009D7F3E"/>
    <w:rsid w:val="009E3AEA"/>
    <w:rsid w:val="009E75BF"/>
    <w:rsid w:val="009F16AE"/>
    <w:rsid w:val="00A00E57"/>
    <w:rsid w:val="00A04ED9"/>
    <w:rsid w:val="00A05B64"/>
    <w:rsid w:val="00A221C7"/>
    <w:rsid w:val="00A22BA6"/>
    <w:rsid w:val="00A23E8B"/>
    <w:rsid w:val="00A25FCC"/>
    <w:rsid w:val="00A40853"/>
    <w:rsid w:val="00A426B2"/>
    <w:rsid w:val="00A47D9D"/>
    <w:rsid w:val="00A546A7"/>
    <w:rsid w:val="00A56FBA"/>
    <w:rsid w:val="00A57053"/>
    <w:rsid w:val="00A62E3C"/>
    <w:rsid w:val="00A655CD"/>
    <w:rsid w:val="00A7210D"/>
    <w:rsid w:val="00A748F9"/>
    <w:rsid w:val="00A75F89"/>
    <w:rsid w:val="00A776BB"/>
    <w:rsid w:val="00A826F1"/>
    <w:rsid w:val="00A842B1"/>
    <w:rsid w:val="00A933C0"/>
    <w:rsid w:val="00A94C2B"/>
    <w:rsid w:val="00AA032C"/>
    <w:rsid w:val="00AA31E2"/>
    <w:rsid w:val="00AA7E02"/>
    <w:rsid w:val="00AA7E0A"/>
    <w:rsid w:val="00AB1BCA"/>
    <w:rsid w:val="00AB20B5"/>
    <w:rsid w:val="00AB6293"/>
    <w:rsid w:val="00AC269D"/>
    <w:rsid w:val="00AC3B4E"/>
    <w:rsid w:val="00AC4767"/>
    <w:rsid w:val="00AC5656"/>
    <w:rsid w:val="00AD0725"/>
    <w:rsid w:val="00AD0AA6"/>
    <w:rsid w:val="00AE3533"/>
    <w:rsid w:val="00AF2729"/>
    <w:rsid w:val="00B01DE7"/>
    <w:rsid w:val="00B04BAF"/>
    <w:rsid w:val="00B05E40"/>
    <w:rsid w:val="00B06D20"/>
    <w:rsid w:val="00B06DE3"/>
    <w:rsid w:val="00B13AF8"/>
    <w:rsid w:val="00B22704"/>
    <w:rsid w:val="00B271AE"/>
    <w:rsid w:val="00B32D32"/>
    <w:rsid w:val="00B4084E"/>
    <w:rsid w:val="00B41686"/>
    <w:rsid w:val="00B41D9C"/>
    <w:rsid w:val="00B426A3"/>
    <w:rsid w:val="00B435F7"/>
    <w:rsid w:val="00B507C5"/>
    <w:rsid w:val="00B5451E"/>
    <w:rsid w:val="00B556D1"/>
    <w:rsid w:val="00B56752"/>
    <w:rsid w:val="00B57D2A"/>
    <w:rsid w:val="00B60B40"/>
    <w:rsid w:val="00B663F1"/>
    <w:rsid w:val="00B708BB"/>
    <w:rsid w:val="00B709E9"/>
    <w:rsid w:val="00B72C9B"/>
    <w:rsid w:val="00B83967"/>
    <w:rsid w:val="00B949B5"/>
    <w:rsid w:val="00B95382"/>
    <w:rsid w:val="00BA632C"/>
    <w:rsid w:val="00BB0183"/>
    <w:rsid w:val="00BB22CB"/>
    <w:rsid w:val="00BB4AD4"/>
    <w:rsid w:val="00BB73FD"/>
    <w:rsid w:val="00BB7AE9"/>
    <w:rsid w:val="00BC16F1"/>
    <w:rsid w:val="00BC1728"/>
    <w:rsid w:val="00BC386F"/>
    <w:rsid w:val="00BC3A00"/>
    <w:rsid w:val="00BC746D"/>
    <w:rsid w:val="00BD03CB"/>
    <w:rsid w:val="00BD25AC"/>
    <w:rsid w:val="00BD6457"/>
    <w:rsid w:val="00BE1513"/>
    <w:rsid w:val="00BE242B"/>
    <w:rsid w:val="00BE2710"/>
    <w:rsid w:val="00BE46E6"/>
    <w:rsid w:val="00BE58A9"/>
    <w:rsid w:val="00BF3475"/>
    <w:rsid w:val="00C03BC6"/>
    <w:rsid w:val="00C07A77"/>
    <w:rsid w:val="00C14505"/>
    <w:rsid w:val="00C22C21"/>
    <w:rsid w:val="00C278A4"/>
    <w:rsid w:val="00C41C06"/>
    <w:rsid w:val="00C45350"/>
    <w:rsid w:val="00C45F39"/>
    <w:rsid w:val="00C471EA"/>
    <w:rsid w:val="00C51FC9"/>
    <w:rsid w:val="00C65E2C"/>
    <w:rsid w:val="00C74387"/>
    <w:rsid w:val="00C80DB0"/>
    <w:rsid w:val="00C913AD"/>
    <w:rsid w:val="00C917C0"/>
    <w:rsid w:val="00C966BC"/>
    <w:rsid w:val="00CA2804"/>
    <w:rsid w:val="00CA496C"/>
    <w:rsid w:val="00CB0C71"/>
    <w:rsid w:val="00CB1B2A"/>
    <w:rsid w:val="00CB2FF9"/>
    <w:rsid w:val="00CB3C18"/>
    <w:rsid w:val="00CB779A"/>
    <w:rsid w:val="00CC105F"/>
    <w:rsid w:val="00CC106D"/>
    <w:rsid w:val="00CC1908"/>
    <w:rsid w:val="00CC2153"/>
    <w:rsid w:val="00CC4109"/>
    <w:rsid w:val="00CC5210"/>
    <w:rsid w:val="00CC67FC"/>
    <w:rsid w:val="00CD1DF2"/>
    <w:rsid w:val="00CD328B"/>
    <w:rsid w:val="00CE0089"/>
    <w:rsid w:val="00CE10E2"/>
    <w:rsid w:val="00CE3D0B"/>
    <w:rsid w:val="00CE5F4F"/>
    <w:rsid w:val="00CE6122"/>
    <w:rsid w:val="00CE712A"/>
    <w:rsid w:val="00CF1E90"/>
    <w:rsid w:val="00CF224C"/>
    <w:rsid w:val="00CF368F"/>
    <w:rsid w:val="00CF69CC"/>
    <w:rsid w:val="00D003C0"/>
    <w:rsid w:val="00D00DE6"/>
    <w:rsid w:val="00D049C2"/>
    <w:rsid w:val="00D1037D"/>
    <w:rsid w:val="00D15CCF"/>
    <w:rsid w:val="00D2036B"/>
    <w:rsid w:val="00D20427"/>
    <w:rsid w:val="00D20924"/>
    <w:rsid w:val="00D20AC6"/>
    <w:rsid w:val="00D20F7E"/>
    <w:rsid w:val="00D244F8"/>
    <w:rsid w:val="00D265E8"/>
    <w:rsid w:val="00D2746B"/>
    <w:rsid w:val="00D27B4B"/>
    <w:rsid w:val="00D306EA"/>
    <w:rsid w:val="00D36465"/>
    <w:rsid w:val="00D41AF0"/>
    <w:rsid w:val="00D43344"/>
    <w:rsid w:val="00D57D34"/>
    <w:rsid w:val="00D61337"/>
    <w:rsid w:val="00D71459"/>
    <w:rsid w:val="00D71AFE"/>
    <w:rsid w:val="00D71F0F"/>
    <w:rsid w:val="00D73F1D"/>
    <w:rsid w:val="00D75516"/>
    <w:rsid w:val="00D774D8"/>
    <w:rsid w:val="00D81760"/>
    <w:rsid w:val="00D917A8"/>
    <w:rsid w:val="00D92E77"/>
    <w:rsid w:val="00D93D37"/>
    <w:rsid w:val="00D96092"/>
    <w:rsid w:val="00D96D64"/>
    <w:rsid w:val="00DA1006"/>
    <w:rsid w:val="00DA309C"/>
    <w:rsid w:val="00DA42F1"/>
    <w:rsid w:val="00DA7E9B"/>
    <w:rsid w:val="00DA7EF5"/>
    <w:rsid w:val="00DC3168"/>
    <w:rsid w:val="00DC7D5A"/>
    <w:rsid w:val="00DE017C"/>
    <w:rsid w:val="00DE1B28"/>
    <w:rsid w:val="00DF112C"/>
    <w:rsid w:val="00DF49C9"/>
    <w:rsid w:val="00DF73FF"/>
    <w:rsid w:val="00E01E72"/>
    <w:rsid w:val="00E02382"/>
    <w:rsid w:val="00E052BA"/>
    <w:rsid w:val="00E1016B"/>
    <w:rsid w:val="00E10CCA"/>
    <w:rsid w:val="00E1411A"/>
    <w:rsid w:val="00E142E7"/>
    <w:rsid w:val="00E32825"/>
    <w:rsid w:val="00E3383B"/>
    <w:rsid w:val="00E33850"/>
    <w:rsid w:val="00E37690"/>
    <w:rsid w:val="00E435ED"/>
    <w:rsid w:val="00E45F69"/>
    <w:rsid w:val="00E50496"/>
    <w:rsid w:val="00E52CFF"/>
    <w:rsid w:val="00E54B2E"/>
    <w:rsid w:val="00E55B13"/>
    <w:rsid w:val="00E64835"/>
    <w:rsid w:val="00E668D8"/>
    <w:rsid w:val="00E724ED"/>
    <w:rsid w:val="00E75177"/>
    <w:rsid w:val="00E77CD9"/>
    <w:rsid w:val="00E84C40"/>
    <w:rsid w:val="00E87A96"/>
    <w:rsid w:val="00E87D93"/>
    <w:rsid w:val="00E87E86"/>
    <w:rsid w:val="00E9042A"/>
    <w:rsid w:val="00E91559"/>
    <w:rsid w:val="00E95A64"/>
    <w:rsid w:val="00E9602C"/>
    <w:rsid w:val="00E969FD"/>
    <w:rsid w:val="00EB0B5A"/>
    <w:rsid w:val="00EC4407"/>
    <w:rsid w:val="00ED12DD"/>
    <w:rsid w:val="00ED511C"/>
    <w:rsid w:val="00ED7252"/>
    <w:rsid w:val="00EF1269"/>
    <w:rsid w:val="00EF228C"/>
    <w:rsid w:val="00EF2944"/>
    <w:rsid w:val="00EF71F4"/>
    <w:rsid w:val="00EF790D"/>
    <w:rsid w:val="00EF7AA9"/>
    <w:rsid w:val="00F069AE"/>
    <w:rsid w:val="00F24E7C"/>
    <w:rsid w:val="00F27E04"/>
    <w:rsid w:val="00F33293"/>
    <w:rsid w:val="00F36FC5"/>
    <w:rsid w:val="00F3705B"/>
    <w:rsid w:val="00F40A1E"/>
    <w:rsid w:val="00F477F4"/>
    <w:rsid w:val="00F5421D"/>
    <w:rsid w:val="00F56FCA"/>
    <w:rsid w:val="00F62289"/>
    <w:rsid w:val="00F6389B"/>
    <w:rsid w:val="00F679E9"/>
    <w:rsid w:val="00F7157D"/>
    <w:rsid w:val="00F73B00"/>
    <w:rsid w:val="00F7722F"/>
    <w:rsid w:val="00F774B4"/>
    <w:rsid w:val="00F824FE"/>
    <w:rsid w:val="00F85D4A"/>
    <w:rsid w:val="00F90579"/>
    <w:rsid w:val="00F91531"/>
    <w:rsid w:val="00F919AE"/>
    <w:rsid w:val="00F93398"/>
    <w:rsid w:val="00FA26B6"/>
    <w:rsid w:val="00FA35CB"/>
    <w:rsid w:val="00FA4EA0"/>
    <w:rsid w:val="00FB1E43"/>
    <w:rsid w:val="00FC1FBD"/>
    <w:rsid w:val="00FC501A"/>
    <w:rsid w:val="00FC586D"/>
    <w:rsid w:val="00FD23F9"/>
    <w:rsid w:val="00FF0B70"/>
    <w:rsid w:val="00FF414F"/>
    <w:rsid w:val="00FF5720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CA"/>
    <w:pPr>
      <w:spacing w:before="40"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9602C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05B64"/>
    <w:pPr>
      <w:keepNext/>
      <w:spacing w:after="0" w:line="240" w:lineRule="auto"/>
      <w:ind w:left="1416"/>
      <w:outlineLvl w:val="2"/>
    </w:pPr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2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05B64"/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562D77"/>
    <w:pPr>
      <w:spacing w:after="0" w:line="240" w:lineRule="auto"/>
    </w:pPr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562D77"/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1F4F7F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F4F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E54B2E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4B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autoRedefine/>
    <w:uiPriority w:val="34"/>
    <w:qFormat/>
    <w:rsid w:val="00945D21"/>
    <w:pPr>
      <w:keepNext/>
      <w:numPr>
        <w:numId w:val="89"/>
      </w:numPr>
      <w:spacing w:line="240" w:lineRule="auto"/>
      <w:ind w:left="460"/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E9602C"/>
    <w:rPr>
      <w:rFonts w:eastAsiaTheme="majorEastAsia" w:cstheme="majorBidi"/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D5A"/>
    <w:pPr>
      <w:spacing w:after="1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546A7"/>
    <w:pPr>
      <w:outlineLvl w:val="9"/>
    </w:pPr>
    <w:rPr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46A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546A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546A7"/>
    <w:pPr>
      <w:spacing w:after="100"/>
      <w:ind w:left="220"/>
    </w:pPr>
    <w:rPr>
      <w:rFonts w:eastAsiaTheme="minorEastAsia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790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D94"/>
  </w:style>
  <w:style w:type="paragraph" w:styleId="Pieddepage">
    <w:name w:val="footer"/>
    <w:basedOn w:val="Normal"/>
    <w:link w:val="Pieddepag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D94"/>
  </w:style>
  <w:style w:type="character" w:styleId="Textedelespacerserv">
    <w:name w:val="Placeholder Text"/>
    <w:basedOn w:val="Policepardfaut"/>
    <w:uiPriority w:val="99"/>
    <w:semiHidden/>
    <w:rsid w:val="009178B2"/>
    <w:rPr>
      <w:color w:val="808080"/>
    </w:rPr>
  </w:style>
  <w:style w:type="character" w:customStyle="1" w:styleId="Style1">
    <w:name w:val="Style1"/>
    <w:basedOn w:val="Policepardfaut"/>
    <w:uiPriority w:val="1"/>
    <w:rsid w:val="009178B2"/>
    <w:rPr>
      <w:rFonts w:ascii="Calibri Light" w:hAnsi="Calibri Light"/>
      <w:sz w:val="21"/>
    </w:rPr>
  </w:style>
  <w:style w:type="character" w:customStyle="1" w:styleId="Style2">
    <w:name w:val="Style2"/>
    <w:basedOn w:val="Policepardfaut"/>
    <w:uiPriority w:val="1"/>
    <w:rsid w:val="00BF3475"/>
    <w:rPr>
      <w:rFonts w:ascii="Calibri Light" w:hAnsi="Calibri Light"/>
      <w:sz w:val="21"/>
    </w:rPr>
  </w:style>
  <w:style w:type="paragraph" w:customStyle="1" w:styleId="Style3">
    <w:name w:val="Style3"/>
    <w:basedOn w:val="Normal"/>
    <w:link w:val="Style3Car"/>
    <w:rsid w:val="00945D21"/>
  </w:style>
  <w:style w:type="character" w:customStyle="1" w:styleId="Style3Car">
    <w:name w:val="Style3 Car"/>
    <w:basedOn w:val="Policepardfaut"/>
    <w:link w:val="Style3"/>
    <w:rsid w:val="00945D21"/>
  </w:style>
  <w:style w:type="paragraph" w:styleId="Sansinterligne">
    <w:name w:val="No Spacing"/>
    <w:uiPriority w:val="1"/>
    <w:qFormat/>
    <w:rsid w:val="00664B42"/>
    <w:pPr>
      <w:spacing w:before="60" w:after="60" w:line="240" w:lineRule="auto"/>
      <w:jc w:val="both"/>
    </w:pPr>
  </w:style>
  <w:style w:type="character" w:customStyle="1" w:styleId="Style4">
    <w:name w:val="Style4"/>
    <w:basedOn w:val="Policepardfaut"/>
    <w:uiPriority w:val="1"/>
    <w:rsid w:val="00664B42"/>
    <w:rPr>
      <w:rFonts w:ascii="Franklin Gothic Book" w:hAnsi="Franklin Gothic Book"/>
      <w:b/>
      <w:color w:val="76923C" w:themeColor="accent3" w:themeShade="BF"/>
      <w:sz w:val="24"/>
    </w:rPr>
  </w:style>
  <w:style w:type="character" w:customStyle="1" w:styleId="Style5">
    <w:name w:val="Style5"/>
    <w:basedOn w:val="Policepardfaut"/>
    <w:uiPriority w:val="1"/>
    <w:rsid w:val="00664B42"/>
    <w:rPr>
      <w:rFonts w:asciiTheme="minorHAnsi" w:hAnsiTheme="minorHAnsi"/>
      <w:color w:val="339966"/>
      <w:sz w:val="32"/>
    </w:rPr>
  </w:style>
  <w:style w:type="character" w:customStyle="1" w:styleId="Style6">
    <w:name w:val="Style6"/>
    <w:basedOn w:val="Policepardfaut"/>
    <w:uiPriority w:val="1"/>
    <w:rsid w:val="00664B42"/>
    <w:rPr>
      <w:b/>
    </w:rPr>
  </w:style>
  <w:style w:type="character" w:customStyle="1" w:styleId="Style7">
    <w:name w:val="Style7"/>
    <w:basedOn w:val="Policepardfaut"/>
    <w:uiPriority w:val="1"/>
    <w:rsid w:val="0038668B"/>
    <w:rPr>
      <w:rFonts w:asciiTheme="minorHAnsi" w:hAnsiTheme="minorHAnsi"/>
      <w:b/>
      <w:color w:val="339966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CA"/>
    <w:pPr>
      <w:spacing w:before="40"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9602C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05B64"/>
    <w:pPr>
      <w:keepNext/>
      <w:spacing w:after="0" w:line="240" w:lineRule="auto"/>
      <w:ind w:left="1416"/>
      <w:outlineLvl w:val="2"/>
    </w:pPr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2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05B64"/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562D77"/>
    <w:pPr>
      <w:spacing w:after="0" w:line="240" w:lineRule="auto"/>
    </w:pPr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562D77"/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1F4F7F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F4F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E54B2E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4B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autoRedefine/>
    <w:uiPriority w:val="34"/>
    <w:qFormat/>
    <w:rsid w:val="00945D21"/>
    <w:pPr>
      <w:keepNext/>
      <w:numPr>
        <w:numId w:val="89"/>
      </w:numPr>
      <w:spacing w:line="240" w:lineRule="auto"/>
      <w:ind w:left="460"/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E9602C"/>
    <w:rPr>
      <w:rFonts w:eastAsiaTheme="majorEastAsia" w:cstheme="majorBidi"/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D5A"/>
    <w:pPr>
      <w:spacing w:after="1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546A7"/>
    <w:pPr>
      <w:outlineLvl w:val="9"/>
    </w:pPr>
    <w:rPr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46A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546A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546A7"/>
    <w:pPr>
      <w:spacing w:after="100"/>
      <w:ind w:left="220"/>
    </w:pPr>
    <w:rPr>
      <w:rFonts w:eastAsiaTheme="minorEastAsia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790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D94"/>
  </w:style>
  <w:style w:type="paragraph" w:styleId="Pieddepage">
    <w:name w:val="footer"/>
    <w:basedOn w:val="Normal"/>
    <w:link w:val="Pieddepag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D94"/>
  </w:style>
  <w:style w:type="character" w:styleId="Textedelespacerserv">
    <w:name w:val="Placeholder Text"/>
    <w:basedOn w:val="Policepardfaut"/>
    <w:uiPriority w:val="99"/>
    <w:semiHidden/>
    <w:rsid w:val="009178B2"/>
    <w:rPr>
      <w:color w:val="808080"/>
    </w:rPr>
  </w:style>
  <w:style w:type="character" w:customStyle="1" w:styleId="Style1">
    <w:name w:val="Style1"/>
    <w:basedOn w:val="Policepardfaut"/>
    <w:uiPriority w:val="1"/>
    <w:rsid w:val="009178B2"/>
    <w:rPr>
      <w:rFonts w:ascii="Calibri Light" w:hAnsi="Calibri Light"/>
      <w:sz w:val="21"/>
    </w:rPr>
  </w:style>
  <w:style w:type="character" w:customStyle="1" w:styleId="Style2">
    <w:name w:val="Style2"/>
    <w:basedOn w:val="Policepardfaut"/>
    <w:uiPriority w:val="1"/>
    <w:rsid w:val="00BF3475"/>
    <w:rPr>
      <w:rFonts w:ascii="Calibri Light" w:hAnsi="Calibri Light"/>
      <w:sz w:val="21"/>
    </w:rPr>
  </w:style>
  <w:style w:type="paragraph" w:customStyle="1" w:styleId="Style3">
    <w:name w:val="Style3"/>
    <w:basedOn w:val="Normal"/>
    <w:link w:val="Style3Car"/>
    <w:rsid w:val="00945D21"/>
  </w:style>
  <w:style w:type="character" w:customStyle="1" w:styleId="Style3Car">
    <w:name w:val="Style3 Car"/>
    <w:basedOn w:val="Policepardfaut"/>
    <w:link w:val="Style3"/>
    <w:rsid w:val="00945D21"/>
  </w:style>
  <w:style w:type="paragraph" w:styleId="Sansinterligne">
    <w:name w:val="No Spacing"/>
    <w:uiPriority w:val="1"/>
    <w:qFormat/>
    <w:rsid w:val="00664B42"/>
    <w:pPr>
      <w:spacing w:before="60" w:after="60" w:line="240" w:lineRule="auto"/>
      <w:jc w:val="both"/>
    </w:pPr>
  </w:style>
  <w:style w:type="character" w:customStyle="1" w:styleId="Style4">
    <w:name w:val="Style4"/>
    <w:basedOn w:val="Policepardfaut"/>
    <w:uiPriority w:val="1"/>
    <w:rsid w:val="00664B42"/>
    <w:rPr>
      <w:rFonts w:ascii="Franklin Gothic Book" w:hAnsi="Franklin Gothic Book"/>
      <w:b/>
      <w:color w:val="76923C" w:themeColor="accent3" w:themeShade="BF"/>
      <w:sz w:val="24"/>
    </w:rPr>
  </w:style>
  <w:style w:type="character" w:customStyle="1" w:styleId="Style5">
    <w:name w:val="Style5"/>
    <w:basedOn w:val="Policepardfaut"/>
    <w:uiPriority w:val="1"/>
    <w:rsid w:val="00664B42"/>
    <w:rPr>
      <w:rFonts w:asciiTheme="minorHAnsi" w:hAnsiTheme="minorHAnsi"/>
      <w:color w:val="339966"/>
      <w:sz w:val="32"/>
    </w:rPr>
  </w:style>
  <w:style w:type="character" w:customStyle="1" w:styleId="Style6">
    <w:name w:val="Style6"/>
    <w:basedOn w:val="Policepardfaut"/>
    <w:uiPriority w:val="1"/>
    <w:rsid w:val="00664B42"/>
    <w:rPr>
      <w:b/>
    </w:rPr>
  </w:style>
  <w:style w:type="character" w:customStyle="1" w:styleId="Style7">
    <w:name w:val="Style7"/>
    <w:basedOn w:val="Policepardfaut"/>
    <w:uiPriority w:val="1"/>
    <w:rsid w:val="0038668B"/>
    <w:rPr>
      <w:rFonts w:asciiTheme="minorHAnsi" w:hAnsiTheme="minorHAnsi"/>
      <w:b/>
      <w:color w:val="339966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DSP\080-PHARMACIE-CHUS\Cahier%2012B%20(restaure)\NOUVELLE%20VERSION%20Standardisation%2012B\Gabarit%20et%20harmonisation%20des%20fiches\Gabarit_Fiche-(11-2020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A36184B87634826ACD9BF345960AA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6461E6-BFA9-454E-9617-188A6A8FCFD1}"/>
      </w:docPartPr>
      <w:docPartBody>
        <w:p w:rsidR="00602FC3" w:rsidRDefault="00602FC3">
          <w:pPr>
            <w:pStyle w:val="3A36184B87634826ACD9BF345960AAA7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D4D85A031654B8D86B19CF6DA8201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21BEF1-8F34-4971-B58E-1CB7CE6CE0EA}"/>
      </w:docPartPr>
      <w:docPartBody>
        <w:p w:rsidR="00602FC3" w:rsidRDefault="00602FC3">
          <w:pPr>
            <w:pStyle w:val="8D4D85A031654B8D86B19CF6DA8201E1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CFC39AC3A534815B1C92F5628D9D6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FB89A4-FFFF-4F39-AF0E-515574AF7A19}"/>
      </w:docPartPr>
      <w:docPartBody>
        <w:p w:rsidR="00602FC3" w:rsidRDefault="00602FC3">
          <w:pPr>
            <w:pStyle w:val="FCFC39AC3A534815B1C92F5628D9D603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FC3"/>
    <w:rsid w:val="0060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652760282AC44802B6CE04E792E93291">
    <w:name w:val="652760282AC44802B6CE04E792E93291"/>
  </w:style>
  <w:style w:type="paragraph" w:customStyle="1" w:styleId="3A36184B87634826ACD9BF345960AAA7">
    <w:name w:val="3A36184B87634826ACD9BF345960AAA7"/>
  </w:style>
  <w:style w:type="paragraph" w:customStyle="1" w:styleId="8D4D85A031654B8D86B19CF6DA8201E1">
    <w:name w:val="8D4D85A031654B8D86B19CF6DA8201E1"/>
  </w:style>
  <w:style w:type="paragraph" w:customStyle="1" w:styleId="FCFC39AC3A534815B1C92F5628D9D603">
    <w:name w:val="FCFC39AC3A534815B1C92F5628D9D6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652760282AC44802B6CE04E792E93291">
    <w:name w:val="652760282AC44802B6CE04E792E93291"/>
  </w:style>
  <w:style w:type="paragraph" w:customStyle="1" w:styleId="3A36184B87634826ACD9BF345960AAA7">
    <w:name w:val="3A36184B87634826ACD9BF345960AAA7"/>
  </w:style>
  <w:style w:type="paragraph" w:customStyle="1" w:styleId="8D4D85A031654B8D86B19CF6DA8201E1">
    <w:name w:val="8D4D85A031654B8D86B19CF6DA8201E1"/>
  </w:style>
  <w:style w:type="paragraph" w:customStyle="1" w:styleId="FCFC39AC3A534815B1C92F5628D9D603">
    <w:name w:val="FCFC39AC3A534815B1C92F5628D9D6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37DB9-AC5B-4862-93E4-C877B3E7D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Gabarit_Fiche-(11-2020)</Template>
  <TotalTime>0</TotalTime>
  <Pages>2</Pages>
  <Words>389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CSSSHY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Cloutier</dc:creator>
  <cp:lastModifiedBy>Sylvie Cloutier</cp:lastModifiedBy>
  <cp:revision>4</cp:revision>
  <cp:lastPrinted>2019-03-06T19:59:00Z</cp:lastPrinted>
  <dcterms:created xsi:type="dcterms:W3CDTF">2024-09-12T14:23:00Z</dcterms:created>
  <dcterms:modified xsi:type="dcterms:W3CDTF">2024-09-12T14:30:00Z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-1314909430</vt:i4>
  </property>
</Properties>
</file>